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98BAD" w14:textId="77777777" w:rsidR="00995130" w:rsidRDefault="00995130" w:rsidP="00995130">
      <w:pPr>
        <w:rPr>
          <w:rFonts w:ascii="Calibri" w:hAnsi="Calibri" w:cs="Calibri"/>
          <w:b/>
          <w:bCs/>
          <w:sz w:val="22"/>
          <w:szCs w:val="22"/>
        </w:rPr>
      </w:pPr>
      <w:r w:rsidRPr="00995130">
        <w:rPr>
          <w:rFonts w:ascii="Calibri" w:hAnsi="Calibri" w:cs="Calibri"/>
          <w:b/>
          <w:bCs/>
          <w:sz w:val="22"/>
          <w:szCs w:val="22"/>
        </w:rPr>
        <w:t>Jabloň usiluje o titul Strom čtvrtstoletí, získá i váš hlas?</w:t>
      </w:r>
    </w:p>
    <w:p w14:paraId="2B82DA5C" w14:textId="0F448B8B" w:rsidR="00995130" w:rsidRPr="00995130" w:rsidRDefault="00995130" w:rsidP="00995130">
      <w:pPr>
        <w:rPr>
          <w:rFonts w:ascii="Calibri" w:hAnsi="Calibri" w:cs="Calibri"/>
          <w:b/>
          <w:bCs/>
          <w:sz w:val="22"/>
          <w:szCs w:val="22"/>
        </w:rPr>
      </w:pPr>
      <w:r w:rsidRPr="00995130">
        <w:rPr>
          <w:rFonts w:ascii="Calibri" w:hAnsi="Calibri" w:cs="Calibri"/>
          <w:sz w:val="22"/>
          <w:szCs w:val="22"/>
        </w:rPr>
        <w:br/>
        <w:t>Jabloň u Lidmanů, vítězka ankety Strom roku 2020, se znovu uchází o přízeň veřejnosti. Byla totiž zařazena do jubilejní ankety Strom čtvrtstoletí, která připomíná 25 let soutěže Strom roku.</w:t>
      </w:r>
    </w:p>
    <w:p w14:paraId="55FFD410" w14:textId="77777777" w:rsidR="00995130" w:rsidRPr="00995130" w:rsidRDefault="00995130" w:rsidP="00995130">
      <w:pPr>
        <w:rPr>
          <w:rFonts w:ascii="Calibri" w:hAnsi="Calibri" w:cs="Calibri"/>
          <w:sz w:val="22"/>
          <w:szCs w:val="22"/>
        </w:rPr>
      </w:pPr>
      <w:r w:rsidRPr="00995130">
        <w:rPr>
          <w:rFonts w:ascii="Calibri" w:hAnsi="Calibri" w:cs="Calibri"/>
          <w:b/>
          <w:bCs/>
          <w:sz w:val="22"/>
          <w:szCs w:val="22"/>
        </w:rPr>
        <w:t>Jak probíhá hlasování?</w:t>
      </w:r>
      <w:r w:rsidRPr="00995130">
        <w:rPr>
          <w:rFonts w:ascii="Calibri" w:hAnsi="Calibri" w:cs="Calibri"/>
          <w:sz w:val="22"/>
          <w:szCs w:val="22"/>
        </w:rPr>
        <w:br/>
        <w:t>Online hlasování běží od 10. srpna a pro všechny stromy trvá do pondělí 28. září. Od 29. září do 5. října pak bude pokračovat hlasování v rámci tajného superfinále, kdy bude možné hlasovat jen pro pět stromů, které v předchozích týdnech nasbírají největší počet hlasů. Budete tedy moci hlasovat ze své e-mailové adresy a pokud jabloň postoupí do tajného superfinále, tak bude potřeba odeslat hlas podruhé.</w:t>
      </w:r>
    </w:p>
    <w:p w14:paraId="52773F15" w14:textId="77777777" w:rsidR="00995130" w:rsidRPr="00995130" w:rsidRDefault="00995130" w:rsidP="00995130">
      <w:pPr>
        <w:rPr>
          <w:rFonts w:ascii="Calibri" w:hAnsi="Calibri" w:cs="Calibri"/>
          <w:sz w:val="22"/>
          <w:szCs w:val="22"/>
        </w:rPr>
      </w:pPr>
      <w:r w:rsidRPr="00995130">
        <w:rPr>
          <w:rFonts w:ascii="Calibri" w:hAnsi="Calibri" w:cs="Calibri"/>
          <w:sz w:val="22"/>
          <w:szCs w:val="22"/>
        </w:rPr>
        <w:t xml:space="preserve">Podpořit svým hlasem můžete jabloň na stránce </w:t>
      </w:r>
      <w:hyperlink r:id="rId4" w:tgtFrame="_new" w:history="1">
        <w:r w:rsidRPr="00995130">
          <w:rPr>
            <w:rStyle w:val="Hypertextovodkaz"/>
            <w:rFonts w:ascii="Calibri" w:hAnsi="Calibri" w:cs="Calibri"/>
            <w:sz w:val="22"/>
            <w:szCs w:val="22"/>
          </w:rPr>
          <w:t>www.stromroku.cz/hlasovani</w:t>
        </w:r>
      </w:hyperlink>
      <w:r w:rsidRPr="00995130">
        <w:rPr>
          <w:rFonts w:ascii="Calibri" w:hAnsi="Calibri" w:cs="Calibri"/>
          <w:sz w:val="22"/>
          <w:szCs w:val="22"/>
        </w:rPr>
        <w:t xml:space="preserve"> prostřednictvím e-mailu. Z každého e-mailu lze poslat jeden hlas, který je nutné potvrdit (možná vám potvrzovací e-mail spadne do složky „hromadné“ nebo „spam“). Hlasování je zdarma.</w:t>
      </w:r>
    </w:p>
    <w:p w14:paraId="43BBD73B" w14:textId="77777777" w:rsidR="00995130" w:rsidRPr="00995130" w:rsidRDefault="00995130" w:rsidP="00995130">
      <w:pPr>
        <w:rPr>
          <w:rFonts w:ascii="Calibri" w:hAnsi="Calibri" w:cs="Calibri"/>
          <w:sz w:val="22"/>
          <w:szCs w:val="22"/>
        </w:rPr>
      </w:pPr>
      <w:r w:rsidRPr="00995130">
        <w:rPr>
          <w:rFonts w:ascii="Calibri" w:hAnsi="Calibri" w:cs="Calibri"/>
          <w:b/>
          <w:bCs/>
          <w:sz w:val="22"/>
          <w:szCs w:val="22"/>
        </w:rPr>
        <w:t>Další aktivity</w:t>
      </w:r>
      <w:r w:rsidRPr="00995130">
        <w:rPr>
          <w:rFonts w:ascii="Calibri" w:hAnsi="Calibri" w:cs="Calibri"/>
          <w:sz w:val="22"/>
          <w:szCs w:val="22"/>
        </w:rPr>
        <w:br/>
        <w:t>Navíc chystáme i akce, které jabloň v soutěži podpoří. Od 23. do 28. září v sále v Pensionu a restauraci U Lidmanů proběhne putovní výstava, která představí všechny stromy soutěžící o titul Strom čtvrtstoletí. A hned první den této výstavy, tedy 23. září od 18:00, proběhne přednáška o ovocných stromech. Průvodcem nám bude sadař Honza Kačer, který bude připraven i na vaše dotazy.</w:t>
      </w:r>
    </w:p>
    <w:p w14:paraId="183CBAAB" w14:textId="77777777" w:rsidR="00995130" w:rsidRDefault="00995130" w:rsidP="00995130">
      <w:pPr>
        <w:rPr>
          <w:rFonts w:ascii="Calibri" w:hAnsi="Calibri" w:cs="Calibri"/>
          <w:sz w:val="22"/>
          <w:szCs w:val="22"/>
        </w:rPr>
      </w:pPr>
      <w:r w:rsidRPr="00995130">
        <w:rPr>
          <w:rFonts w:ascii="Calibri" w:hAnsi="Calibri" w:cs="Calibri"/>
          <w:sz w:val="22"/>
          <w:szCs w:val="22"/>
        </w:rPr>
        <w:t>Sledujte Facebook MAS Stolové hory nebo facebookovou skupinu Jabloň u Lidmanů z Machova, kde budeme představovat další aktivity.</w:t>
      </w:r>
    </w:p>
    <w:p w14:paraId="17F76852" w14:textId="77777777" w:rsidR="00995130" w:rsidRDefault="00995130" w:rsidP="00995130">
      <w:pPr>
        <w:jc w:val="right"/>
        <w:rPr>
          <w:rFonts w:ascii="Calibri" w:hAnsi="Calibri" w:cs="Calibri"/>
          <w:sz w:val="22"/>
          <w:szCs w:val="22"/>
        </w:rPr>
      </w:pPr>
    </w:p>
    <w:p w14:paraId="3B9EBDE8" w14:textId="6C514713" w:rsidR="00995130" w:rsidRDefault="00995130" w:rsidP="00995130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Mirka Soldánová</w:t>
      </w:r>
    </w:p>
    <w:p w14:paraId="4CB81A6C" w14:textId="641F2C42" w:rsidR="00995130" w:rsidRPr="00995130" w:rsidRDefault="00995130" w:rsidP="00995130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MAS Stolové hory </w:t>
      </w:r>
    </w:p>
    <w:p w14:paraId="54769BAA" w14:textId="77777777" w:rsidR="007C3ADC" w:rsidRPr="00995130" w:rsidRDefault="007C3ADC">
      <w:pPr>
        <w:rPr>
          <w:rFonts w:ascii="Calibri" w:hAnsi="Calibri" w:cs="Calibri"/>
          <w:sz w:val="22"/>
          <w:szCs w:val="22"/>
        </w:rPr>
      </w:pPr>
    </w:p>
    <w:sectPr w:rsidR="007C3ADC" w:rsidRPr="00995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0"/>
    <w:rsid w:val="007C3ADC"/>
    <w:rsid w:val="009237EF"/>
    <w:rsid w:val="00995130"/>
    <w:rsid w:val="00AD7D87"/>
    <w:rsid w:val="00C93BB7"/>
    <w:rsid w:val="00CC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9E2DC"/>
  <w15:chartTrackingRefBased/>
  <w15:docId w15:val="{879A4428-9FA0-4DC5-B456-D3F80AD00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951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951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51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951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951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951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951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951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951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951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951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951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9513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9513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951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951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951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9513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951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951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951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951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951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9513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9513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9513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951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9513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95130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9513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51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tromroku.cz/hlasovani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 Soldánová</dc:creator>
  <cp:keywords/>
  <dc:description/>
  <cp:lastModifiedBy>Mirka Soldánová</cp:lastModifiedBy>
  <cp:revision>4</cp:revision>
  <dcterms:created xsi:type="dcterms:W3CDTF">2026-08-13T14:34:00Z</dcterms:created>
  <dcterms:modified xsi:type="dcterms:W3CDTF">2026-08-13T14:47:00Z</dcterms:modified>
</cp:coreProperties>
</file>