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E7D21" w:rsidRPr="007E7D21" w:rsidRDefault="0096688B" w:rsidP="007E7D21">
      <w:pPr>
        <w:widowControl/>
        <w:spacing w:before="480" w:after="480"/>
        <w:jc w:val="center"/>
        <w:rPr>
          <w:rFonts w:ascii="Times New Roman" w:eastAsia="Times New Roman" w:hAnsi="Times New Roman" w:cs="Times New Roman"/>
          <w:color w:val="auto"/>
          <w:sz w:val="40"/>
          <w:szCs w:val="40"/>
          <w:lang w:bidi="ar-SA"/>
        </w:rPr>
      </w:pPr>
      <w:r>
        <w:rPr>
          <w:rFonts w:ascii="Times New Roman" w:eastAsia="Times New Roman" w:hAnsi="Times New Roman" w:cs="Times New Roman"/>
          <w:noProof/>
          <w:color w:val="auto"/>
          <w:sz w:val="40"/>
          <w:szCs w:val="40"/>
          <w:lang w:bidi="ar-SA"/>
        </w:rPr>
        <w:drawing>
          <wp:inline distT="0" distB="0" distL="0" distR="0">
            <wp:extent cx="1207010" cy="1219202"/>
            <wp:effectExtent l="19050" t="0" r="0" b="0"/>
            <wp:docPr id="7" name="Obrázek 6" descr="znak obc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nak obce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7010" cy="1219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61DF" w:rsidRDefault="007E7D21" w:rsidP="00E3635A">
      <w:pPr>
        <w:widowControl/>
        <w:spacing w:before="480" w:after="480"/>
        <w:jc w:val="center"/>
        <w:rPr>
          <w:rFonts w:ascii="Times New Roman" w:eastAsia="Times New Roman" w:hAnsi="Times New Roman" w:cs="Times New Roman"/>
          <w:color w:val="auto"/>
          <w:sz w:val="40"/>
          <w:szCs w:val="40"/>
          <w:lang w:bidi="ar-SA"/>
        </w:rPr>
      </w:pPr>
      <w:r w:rsidRPr="007E7D21">
        <w:rPr>
          <w:rFonts w:ascii="Times New Roman" w:eastAsia="Times New Roman" w:hAnsi="Times New Roman" w:cs="Times New Roman"/>
          <w:color w:val="auto"/>
          <w:sz w:val="40"/>
          <w:szCs w:val="40"/>
          <w:lang w:bidi="ar-SA"/>
        </w:rPr>
        <w:t xml:space="preserve">OBEC </w:t>
      </w:r>
      <w:r w:rsidR="00AE6132">
        <w:rPr>
          <w:rFonts w:ascii="Times New Roman" w:eastAsia="Times New Roman" w:hAnsi="Times New Roman" w:cs="Times New Roman"/>
          <w:color w:val="auto"/>
          <w:sz w:val="40"/>
          <w:szCs w:val="40"/>
          <w:lang w:bidi="ar-SA"/>
        </w:rPr>
        <w:t>PĚČICE</w:t>
      </w:r>
    </w:p>
    <w:p w:rsidR="007E7D21" w:rsidRPr="007E7D21" w:rsidRDefault="007E7D21" w:rsidP="007E7D21">
      <w:pPr>
        <w:widowControl/>
        <w:jc w:val="center"/>
        <w:rPr>
          <w:rFonts w:ascii="Times New Roman" w:eastAsia="Times New Roman" w:hAnsi="Times New Roman" w:cs="Times New Roman"/>
          <w:color w:val="auto"/>
          <w:sz w:val="40"/>
          <w:lang w:bidi="ar-SA"/>
        </w:rPr>
      </w:pPr>
      <w:r w:rsidRPr="007E7D21">
        <w:rPr>
          <w:rFonts w:ascii="Times New Roman" w:eastAsia="Times New Roman" w:hAnsi="Times New Roman" w:cs="Times New Roman"/>
          <w:color w:val="auto"/>
          <w:sz w:val="40"/>
          <w:lang w:bidi="ar-SA"/>
        </w:rPr>
        <w:t>Opatření obecné povahy</w:t>
      </w:r>
      <w:r w:rsidR="001C62A4">
        <w:rPr>
          <w:rFonts w:ascii="Times New Roman" w:eastAsia="Times New Roman" w:hAnsi="Times New Roman" w:cs="Times New Roman"/>
          <w:color w:val="auto"/>
          <w:sz w:val="40"/>
          <w:lang w:bidi="ar-SA"/>
        </w:rPr>
        <w:t xml:space="preserve"> č.</w:t>
      </w:r>
      <w:r w:rsidR="00A701BA">
        <w:rPr>
          <w:rFonts w:ascii="Times New Roman" w:eastAsia="Times New Roman" w:hAnsi="Times New Roman" w:cs="Times New Roman"/>
          <w:color w:val="auto"/>
          <w:sz w:val="40"/>
          <w:lang w:bidi="ar-SA"/>
        </w:rPr>
        <w:t xml:space="preserve"> </w:t>
      </w:r>
      <w:r w:rsidR="00F70D2B">
        <w:rPr>
          <w:rFonts w:ascii="Times New Roman" w:eastAsia="Times New Roman" w:hAnsi="Times New Roman" w:cs="Times New Roman"/>
          <w:color w:val="auto"/>
          <w:sz w:val="40"/>
          <w:lang w:bidi="ar-SA"/>
        </w:rPr>
        <w:t>...</w:t>
      </w:r>
      <w:r w:rsidRPr="007E7D21">
        <w:rPr>
          <w:rFonts w:ascii="Times New Roman" w:eastAsia="Times New Roman" w:hAnsi="Times New Roman" w:cs="Times New Roman"/>
          <w:color w:val="auto"/>
          <w:sz w:val="40"/>
          <w:lang w:bidi="ar-SA"/>
        </w:rPr>
        <w:t>,</w:t>
      </w:r>
    </w:p>
    <w:p w:rsidR="007E7D21" w:rsidRPr="007E7D21" w:rsidRDefault="007E7D21" w:rsidP="007E7D21">
      <w:pPr>
        <w:widowControl/>
        <w:jc w:val="center"/>
        <w:rPr>
          <w:rFonts w:ascii="Times New Roman" w:eastAsia="Times New Roman" w:hAnsi="Times New Roman" w:cs="Times New Roman"/>
          <w:color w:val="auto"/>
          <w:sz w:val="40"/>
          <w:lang w:bidi="ar-SA"/>
        </w:rPr>
      </w:pPr>
      <w:r w:rsidRPr="007E7D21">
        <w:rPr>
          <w:rFonts w:ascii="Times New Roman" w:eastAsia="Times New Roman" w:hAnsi="Times New Roman" w:cs="Times New Roman"/>
          <w:color w:val="auto"/>
          <w:sz w:val="40"/>
          <w:lang w:bidi="ar-SA"/>
        </w:rPr>
        <w:t>kterým</w:t>
      </w:r>
      <w:r w:rsidR="009D6CDC">
        <w:rPr>
          <w:rFonts w:ascii="Times New Roman" w:eastAsia="Times New Roman" w:hAnsi="Times New Roman" w:cs="Times New Roman"/>
          <w:color w:val="auto"/>
          <w:sz w:val="40"/>
          <w:lang w:bidi="ar-SA"/>
        </w:rPr>
        <w:t xml:space="preserve"> se </w:t>
      </w:r>
      <w:r w:rsidRPr="007E7D21">
        <w:rPr>
          <w:rFonts w:ascii="Times New Roman" w:eastAsia="Times New Roman" w:hAnsi="Times New Roman" w:cs="Times New Roman"/>
          <w:color w:val="auto"/>
          <w:sz w:val="40"/>
          <w:lang w:bidi="ar-SA"/>
        </w:rPr>
        <w:t>vydává</w:t>
      </w:r>
    </w:p>
    <w:p w:rsidR="007E7D21" w:rsidRDefault="007E7D21" w:rsidP="00846B71">
      <w:pPr>
        <w:widowControl/>
        <w:spacing w:before="720" w:after="720"/>
        <w:jc w:val="center"/>
        <w:rPr>
          <w:rFonts w:ascii="Times New Roman" w:eastAsia="Times New Roman" w:hAnsi="Times New Roman" w:cs="Times New Roman"/>
          <w:b/>
          <w:color w:val="auto"/>
          <w:sz w:val="60"/>
          <w:szCs w:val="60"/>
          <w:lang w:bidi="ar-SA"/>
        </w:rPr>
      </w:pPr>
      <w:r w:rsidRPr="007E7D21">
        <w:rPr>
          <w:rFonts w:ascii="Times New Roman" w:eastAsia="Times New Roman" w:hAnsi="Times New Roman" w:cs="Times New Roman"/>
          <w:b/>
          <w:bCs/>
          <w:color w:val="auto"/>
          <w:sz w:val="60"/>
          <w:szCs w:val="60"/>
          <w:lang w:bidi="ar-SA"/>
        </w:rPr>
        <w:t>ZMĚNA</w:t>
      </w:r>
      <w:r w:rsidR="009D6CDC">
        <w:rPr>
          <w:rFonts w:ascii="Times New Roman" w:eastAsia="Times New Roman" w:hAnsi="Times New Roman" w:cs="Times New Roman"/>
          <w:b/>
          <w:bCs/>
          <w:color w:val="auto"/>
          <w:sz w:val="60"/>
          <w:szCs w:val="60"/>
          <w:lang w:bidi="ar-SA"/>
        </w:rPr>
        <w:t xml:space="preserve"> č. </w:t>
      </w:r>
      <w:r w:rsidR="00F70D2B">
        <w:rPr>
          <w:rFonts w:ascii="Times New Roman" w:eastAsia="Times New Roman" w:hAnsi="Times New Roman" w:cs="Times New Roman"/>
          <w:b/>
          <w:bCs/>
          <w:color w:val="auto"/>
          <w:sz w:val="60"/>
          <w:szCs w:val="60"/>
          <w:lang w:bidi="ar-SA"/>
        </w:rPr>
        <w:t>2</w:t>
      </w:r>
      <w:r w:rsidRPr="007E7D21">
        <w:rPr>
          <w:rFonts w:ascii="Times New Roman" w:eastAsia="Times New Roman" w:hAnsi="Times New Roman" w:cs="Times New Roman"/>
          <w:b/>
          <w:bCs/>
          <w:color w:val="auto"/>
          <w:sz w:val="60"/>
          <w:szCs w:val="60"/>
          <w:lang w:bidi="ar-SA"/>
        </w:rPr>
        <w:t xml:space="preserve"> ÚZEMNÍHO PLÁNU</w:t>
      </w:r>
      <w:r w:rsidRPr="007E7D21">
        <w:rPr>
          <w:rFonts w:ascii="Times New Roman" w:eastAsia="Times New Roman" w:hAnsi="Times New Roman" w:cs="Times New Roman"/>
          <w:b/>
          <w:color w:val="auto"/>
          <w:sz w:val="60"/>
          <w:szCs w:val="60"/>
          <w:lang w:bidi="ar-SA"/>
        </w:rPr>
        <w:t xml:space="preserve"> </w:t>
      </w:r>
      <w:r w:rsidR="00AE6132">
        <w:rPr>
          <w:rFonts w:ascii="Times New Roman" w:eastAsia="Times New Roman" w:hAnsi="Times New Roman" w:cs="Times New Roman"/>
          <w:b/>
          <w:color w:val="auto"/>
          <w:sz w:val="60"/>
          <w:szCs w:val="60"/>
          <w:lang w:bidi="ar-SA"/>
        </w:rPr>
        <w:t>PĚČICE</w:t>
      </w:r>
    </w:p>
    <w:p w:rsidR="00F70D2B" w:rsidRPr="00F70D2B" w:rsidRDefault="00F70D2B" w:rsidP="00F70D2B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szCs w:val="20"/>
          <w:lang w:bidi="ar-SA"/>
        </w:rPr>
      </w:pPr>
      <w:r w:rsidRPr="00F70D2B">
        <w:rPr>
          <w:rFonts w:ascii="Times New Roman" w:eastAsia="Times New Roman" w:hAnsi="Times New Roman" w:cs="Times New Roman"/>
          <w:color w:val="auto"/>
          <w:szCs w:val="20"/>
          <w:lang w:bidi="ar-SA"/>
        </w:rPr>
        <w:t xml:space="preserve">Zastupitelstvo obce </w:t>
      </w:r>
      <w:r>
        <w:rPr>
          <w:rFonts w:ascii="Times New Roman" w:eastAsia="Times New Roman" w:hAnsi="Times New Roman" w:cs="Times New Roman"/>
          <w:color w:val="auto"/>
          <w:szCs w:val="20"/>
          <w:lang w:bidi="ar-SA"/>
        </w:rPr>
        <w:t>Pěčice</w:t>
      </w:r>
      <w:r w:rsidRPr="00F70D2B">
        <w:rPr>
          <w:rFonts w:ascii="Times New Roman" w:eastAsia="Times New Roman" w:hAnsi="Times New Roman" w:cs="Times New Roman"/>
          <w:color w:val="auto"/>
          <w:szCs w:val="20"/>
          <w:lang w:bidi="ar-SA"/>
        </w:rPr>
        <w:t>, příslušné podle ustanovení § 27 odst.1 písm. d) zákona č. 283/2021 Sb., stavební zákon, ve znění pozdějších předpisů (dále i "stavební zákon"), za použití ustanovení § 106 ve spojení s § 104, § 105 a přílohy č. 8 stavebního zákona, ve znění pozdějších předpisů, § 171 a následujících zákona č.500/2004 Sb., správní řád, ve znění pozdějších předpisů vydává, usnesením č............... ze dne...............</w:t>
      </w:r>
    </w:p>
    <w:p w:rsidR="001C62A4" w:rsidRDefault="00A6769A" w:rsidP="00A6769A">
      <w:pPr>
        <w:widowControl/>
        <w:spacing w:before="600"/>
        <w:jc w:val="center"/>
        <w:rPr>
          <w:rFonts w:ascii="Times New Roman" w:eastAsia="Times New Roman" w:hAnsi="Times New Roman" w:cs="Times New Roman"/>
          <w:b/>
          <w:color w:val="auto"/>
          <w:spacing w:val="100"/>
          <w:sz w:val="28"/>
          <w:szCs w:val="22"/>
          <w:lang w:bidi="ar-SA"/>
        </w:rPr>
      </w:pPr>
      <w:r w:rsidRPr="00A6769A">
        <w:rPr>
          <w:rFonts w:ascii="Times New Roman" w:eastAsia="Times New Roman" w:hAnsi="Times New Roman" w:cs="Times New Roman"/>
          <w:b/>
          <w:color w:val="auto"/>
          <w:spacing w:val="100"/>
          <w:sz w:val="28"/>
          <w:szCs w:val="22"/>
          <w:lang w:bidi="ar-SA"/>
        </w:rPr>
        <w:t>vydává</w:t>
      </w:r>
    </w:p>
    <w:p w:rsidR="00A6769A" w:rsidRDefault="00A6769A" w:rsidP="00A6769A">
      <w:pPr>
        <w:widowControl/>
        <w:spacing w:before="600"/>
        <w:jc w:val="center"/>
        <w:rPr>
          <w:rFonts w:ascii="Times New Roman" w:eastAsia="Times New Roman" w:hAnsi="Times New Roman" w:cs="Times New Roman"/>
          <w:color w:val="auto"/>
          <w:szCs w:val="20"/>
          <w:lang w:bidi="ar-SA"/>
        </w:rPr>
      </w:pPr>
      <w:r w:rsidRPr="00A6769A">
        <w:rPr>
          <w:rFonts w:ascii="Times New Roman" w:eastAsia="Times New Roman" w:hAnsi="Times New Roman" w:cs="Times New Roman"/>
          <w:color w:val="auto"/>
          <w:szCs w:val="20"/>
          <w:lang w:bidi="ar-SA"/>
        </w:rPr>
        <w:t>v samostatné působnosti opatření obecné povahy</w:t>
      </w:r>
      <w:r w:rsidR="009D6CDC">
        <w:rPr>
          <w:rFonts w:ascii="Times New Roman" w:eastAsia="Times New Roman" w:hAnsi="Times New Roman" w:cs="Times New Roman"/>
          <w:color w:val="auto"/>
          <w:szCs w:val="20"/>
          <w:lang w:bidi="ar-SA"/>
        </w:rPr>
        <w:t xml:space="preserve"> č. </w:t>
      </w:r>
      <w:r w:rsidR="00F70D2B">
        <w:rPr>
          <w:rFonts w:ascii="Times New Roman" w:eastAsia="Times New Roman" w:hAnsi="Times New Roman" w:cs="Times New Roman"/>
          <w:color w:val="auto"/>
          <w:szCs w:val="20"/>
          <w:lang w:bidi="ar-SA"/>
        </w:rPr>
        <w:t>.....</w:t>
      </w:r>
      <w:r w:rsidR="00A701BA">
        <w:rPr>
          <w:rFonts w:ascii="Times New Roman" w:eastAsia="Times New Roman" w:hAnsi="Times New Roman" w:cs="Times New Roman"/>
          <w:color w:val="auto"/>
          <w:szCs w:val="20"/>
          <w:lang w:bidi="ar-SA"/>
        </w:rPr>
        <w:t>,</w:t>
      </w:r>
      <w:r w:rsidRPr="00A6769A">
        <w:rPr>
          <w:rFonts w:ascii="Times New Roman" w:eastAsia="Times New Roman" w:hAnsi="Times New Roman" w:cs="Times New Roman"/>
          <w:color w:val="auto"/>
          <w:szCs w:val="20"/>
          <w:lang w:bidi="ar-SA"/>
        </w:rPr>
        <w:t xml:space="preserve"> kterým je</w:t>
      </w:r>
    </w:p>
    <w:p w:rsidR="00F70D2B" w:rsidRDefault="007E7D21" w:rsidP="007E7D21">
      <w:pPr>
        <w:widowControl/>
        <w:spacing w:before="960" w:after="120"/>
        <w:jc w:val="center"/>
        <w:rPr>
          <w:rFonts w:ascii="Times New Roman" w:eastAsia="Times New Roman" w:hAnsi="Times New Roman" w:cs="Times New Roman"/>
          <w:b/>
          <w:color w:val="auto"/>
          <w:spacing w:val="100"/>
          <w:sz w:val="28"/>
          <w:szCs w:val="22"/>
          <w:lang w:bidi="ar-SA"/>
        </w:rPr>
      </w:pPr>
      <w:r w:rsidRPr="007E7D21">
        <w:rPr>
          <w:rFonts w:ascii="Times New Roman" w:eastAsia="Times New Roman" w:hAnsi="Times New Roman" w:cs="Times New Roman"/>
          <w:b/>
          <w:color w:val="auto"/>
          <w:spacing w:val="100"/>
          <w:sz w:val="28"/>
          <w:szCs w:val="22"/>
          <w:lang w:bidi="ar-SA"/>
        </w:rPr>
        <w:t>ZMĚN</w:t>
      </w:r>
      <w:r w:rsidR="00A6769A">
        <w:rPr>
          <w:rFonts w:ascii="Times New Roman" w:eastAsia="Times New Roman" w:hAnsi="Times New Roman" w:cs="Times New Roman"/>
          <w:b/>
          <w:color w:val="auto"/>
          <w:spacing w:val="100"/>
          <w:sz w:val="28"/>
          <w:szCs w:val="22"/>
          <w:lang w:bidi="ar-SA"/>
        </w:rPr>
        <w:t>A</w:t>
      </w:r>
      <w:r w:rsidR="009D6CDC">
        <w:rPr>
          <w:rFonts w:ascii="Times New Roman" w:eastAsia="Times New Roman" w:hAnsi="Times New Roman" w:cs="Times New Roman"/>
          <w:b/>
          <w:color w:val="auto"/>
          <w:spacing w:val="100"/>
          <w:sz w:val="28"/>
          <w:szCs w:val="22"/>
          <w:lang w:bidi="ar-SA"/>
        </w:rPr>
        <w:t xml:space="preserve"> č. </w:t>
      </w:r>
      <w:r w:rsidR="00F70D2B">
        <w:rPr>
          <w:rFonts w:ascii="Times New Roman" w:eastAsia="Times New Roman" w:hAnsi="Times New Roman" w:cs="Times New Roman"/>
          <w:b/>
          <w:color w:val="auto"/>
          <w:spacing w:val="100"/>
          <w:sz w:val="28"/>
          <w:szCs w:val="22"/>
          <w:lang w:bidi="ar-SA"/>
        </w:rPr>
        <w:t>2</w:t>
      </w:r>
      <w:r w:rsidRPr="007E7D21">
        <w:rPr>
          <w:rFonts w:ascii="Times New Roman" w:eastAsia="Times New Roman" w:hAnsi="Times New Roman" w:cs="Times New Roman"/>
          <w:b/>
          <w:color w:val="auto"/>
          <w:spacing w:val="100"/>
          <w:sz w:val="28"/>
          <w:szCs w:val="22"/>
          <w:lang w:bidi="ar-SA"/>
        </w:rPr>
        <w:t xml:space="preserve"> ÚZEMNÍHO PLÁNU </w:t>
      </w:r>
      <w:r w:rsidR="00AE6132">
        <w:rPr>
          <w:rFonts w:ascii="Times New Roman" w:eastAsia="Times New Roman" w:hAnsi="Times New Roman" w:cs="Times New Roman"/>
          <w:b/>
          <w:color w:val="auto"/>
          <w:spacing w:val="100"/>
          <w:sz w:val="28"/>
          <w:szCs w:val="22"/>
          <w:lang w:bidi="ar-SA"/>
        </w:rPr>
        <w:t>PĚČICE</w:t>
      </w:r>
    </w:p>
    <w:p w:rsidR="007E7D21" w:rsidRDefault="007E7D21" w:rsidP="007E7D21">
      <w:pPr>
        <w:widowControl/>
        <w:spacing w:before="960" w:after="120"/>
        <w:jc w:val="center"/>
        <w:rPr>
          <w:rFonts w:ascii="Times New Roman" w:eastAsia="Times New Roman" w:hAnsi="Times New Roman" w:cs="Times New Roman"/>
          <w:b/>
          <w:color w:val="auto"/>
          <w:spacing w:val="100"/>
          <w:sz w:val="28"/>
          <w:szCs w:val="22"/>
          <w:lang w:bidi="ar-SA"/>
        </w:rPr>
      </w:pPr>
      <w:r w:rsidRPr="007E7D21">
        <w:rPr>
          <w:rFonts w:ascii="Times New Roman" w:eastAsia="Times New Roman" w:hAnsi="Times New Roman" w:cs="Times New Roman"/>
          <w:b/>
          <w:color w:val="auto"/>
          <w:spacing w:val="100"/>
          <w:sz w:val="28"/>
          <w:szCs w:val="22"/>
          <w:lang w:bidi="ar-SA"/>
        </w:rPr>
        <w:br w:type="page"/>
      </w:r>
    </w:p>
    <w:p w:rsidR="00F70D2B" w:rsidRPr="00F70D2B" w:rsidRDefault="00F70D2B" w:rsidP="00F70D2B">
      <w:pPr>
        <w:widowControl/>
        <w:jc w:val="center"/>
        <w:rPr>
          <w:rFonts w:ascii="Times New Roman" w:eastAsia="Times New Roman" w:hAnsi="Times New Roman" w:cs="Times New Roman"/>
          <w:color w:val="auto"/>
          <w:lang w:bidi="ar-SA"/>
        </w:rPr>
      </w:pPr>
    </w:p>
    <w:tbl>
      <w:tblPr>
        <w:tblW w:w="9356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3262"/>
        <w:gridCol w:w="6094"/>
      </w:tblGrid>
      <w:tr w:rsidR="00F70D2B" w:rsidRPr="00F70D2B" w:rsidTr="00F70D2B">
        <w:trPr>
          <w:trHeight w:val="737"/>
          <w:jc w:val="center"/>
        </w:trPr>
        <w:tc>
          <w:tcPr>
            <w:tcW w:w="9356" w:type="dxa"/>
            <w:gridSpan w:val="2"/>
            <w:vAlign w:val="center"/>
          </w:tcPr>
          <w:p w:rsidR="00F70D2B" w:rsidRPr="00F70D2B" w:rsidRDefault="00F70D2B" w:rsidP="00F70D2B">
            <w:pPr>
              <w:tabs>
                <w:tab w:val="left" w:pos="851"/>
                <w:tab w:val="right" w:pos="9356"/>
              </w:tabs>
              <w:ind w:left="317"/>
              <w:jc w:val="center"/>
              <w:rPr>
                <w:rFonts w:ascii="Times New Roman" w:eastAsia="Times New Roman" w:hAnsi="Times New Roman" w:cs="Times New Roman"/>
                <w:b/>
                <w:color w:val="auto"/>
                <w:spacing w:val="120"/>
                <w:sz w:val="44"/>
                <w:szCs w:val="44"/>
                <w:lang w:bidi="ar-SA"/>
              </w:rPr>
            </w:pPr>
            <w:r w:rsidRPr="00F70D2B">
              <w:rPr>
                <w:rFonts w:ascii="Times New Roman" w:eastAsia="Times New Roman" w:hAnsi="Times New Roman" w:cs="Times New Roman"/>
                <w:b/>
                <w:color w:val="auto"/>
                <w:spacing w:val="120"/>
                <w:sz w:val="44"/>
                <w:szCs w:val="44"/>
                <w:lang w:bidi="ar-SA"/>
              </w:rPr>
              <w:t>Změna č. </w:t>
            </w:r>
            <w:r>
              <w:rPr>
                <w:rFonts w:ascii="Times New Roman" w:eastAsia="Times New Roman" w:hAnsi="Times New Roman" w:cs="Times New Roman"/>
                <w:b/>
                <w:color w:val="auto"/>
                <w:spacing w:val="120"/>
                <w:sz w:val="44"/>
                <w:szCs w:val="44"/>
                <w:lang w:bidi="ar-SA"/>
              </w:rPr>
              <w:t>2</w:t>
            </w:r>
            <w:r w:rsidRPr="00F70D2B">
              <w:rPr>
                <w:rFonts w:ascii="Times New Roman" w:eastAsia="Times New Roman" w:hAnsi="Times New Roman" w:cs="Times New Roman"/>
                <w:b/>
                <w:color w:val="auto"/>
                <w:spacing w:val="120"/>
                <w:sz w:val="44"/>
                <w:szCs w:val="44"/>
                <w:lang w:bidi="ar-SA"/>
              </w:rPr>
              <w:t xml:space="preserve"> Územního plánu </w:t>
            </w:r>
            <w:r>
              <w:rPr>
                <w:rFonts w:ascii="Times New Roman" w:eastAsia="Times New Roman" w:hAnsi="Times New Roman" w:cs="Times New Roman"/>
                <w:b/>
                <w:color w:val="auto"/>
                <w:spacing w:val="120"/>
                <w:sz w:val="44"/>
                <w:szCs w:val="44"/>
                <w:lang w:bidi="ar-SA"/>
              </w:rPr>
              <w:t>Pěčice</w:t>
            </w:r>
          </w:p>
        </w:tc>
      </w:tr>
      <w:tr w:rsidR="00F70D2B" w:rsidRPr="00F70D2B" w:rsidTr="00F70D2B">
        <w:trPr>
          <w:trHeight w:val="567"/>
          <w:jc w:val="center"/>
        </w:trPr>
        <w:tc>
          <w:tcPr>
            <w:tcW w:w="9356" w:type="dxa"/>
            <w:gridSpan w:val="2"/>
            <w:vAlign w:val="center"/>
          </w:tcPr>
          <w:p w:rsidR="00F70D2B" w:rsidRPr="00F70D2B" w:rsidRDefault="00F70D2B" w:rsidP="00F70D2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F70D2B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Záznam o účinnosti</w:t>
            </w:r>
          </w:p>
        </w:tc>
      </w:tr>
      <w:tr w:rsidR="00F70D2B" w:rsidRPr="00F70D2B" w:rsidTr="00F70D2B">
        <w:trPr>
          <w:trHeight w:val="567"/>
          <w:jc w:val="center"/>
        </w:trPr>
        <w:tc>
          <w:tcPr>
            <w:tcW w:w="3262" w:type="dxa"/>
            <w:vAlign w:val="center"/>
          </w:tcPr>
          <w:p w:rsidR="00F70D2B" w:rsidRPr="00F70D2B" w:rsidRDefault="00F70D2B" w:rsidP="00F70D2B">
            <w:pPr>
              <w:widowControl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F70D2B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Správní orgán, který změnu územního plánu vydal: </w:t>
            </w:r>
          </w:p>
        </w:tc>
        <w:tc>
          <w:tcPr>
            <w:tcW w:w="6094" w:type="dxa"/>
            <w:vAlign w:val="center"/>
          </w:tcPr>
          <w:p w:rsidR="00F70D2B" w:rsidRPr="00F70D2B" w:rsidRDefault="00F70D2B" w:rsidP="00F70D2B">
            <w:pPr>
              <w:widowControl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F70D2B"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 xml:space="preserve">Zastupitelstvo obce </w:t>
            </w:r>
            <w:r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>Pěčice</w:t>
            </w:r>
          </w:p>
        </w:tc>
      </w:tr>
      <w:tr w:rsidR="00F70D2B" w:rsidRPr="00F70D2B" w:rsidTr="00F70D2B">
        <w:trPr>
          <w:trHeight w:val="567"/>
          <w:jc w:val="center"/>
        </w:trPr>
        <w:tc>
          <w:tcPr>
            <w:tcW w:w="3262" w:type="dxa"/>
            <w:vAlign w:val="center"/>
          </w:tcPr>
          <w:p w:rsidR="00F70D2B" w:rsidRPr="00F70D2B" w:rsidRDefault="00F70D2B" w:rsidP="00F70D2B">
            <w:pPr>
              <w:widowControl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F70D2B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Datum nabytí účinnosti změny územního plánu: </w:t>
            </w:r>
          </w:p>
        </w:tc>
        <w:tc>
          <w:tcPr>
            <w:tcW w:w="6094" w:type="dxa"/>
            <w:vAlign w:val="center"/>
          </w:tcPr>
          <w:p w:rsidR="00F70D2B" w:rsidRPr="00F70D2B" w:rsidRDefault="00F70D2B" w:rsidP="00F70D2B">
            <w:pPr>
              <w:widowControl/>
              <w:rPr>
                <w:rFonts w:ascii="Times New Roman" w:eastAsia="Times New Roman" w:hAnsi="Times New Roman" w:cs="Times New Roman"/>
                <w:color w:val="auto"/>
                <w:spacing w:val="28"/>
                <w:lang w:bidi="ar-SA"/>
              </w:rPr>
            </w:pPr>
          </w:p>
        </w:tc>
      </w:tr>
      <w:tr w:rsidR="00F70D2B" w:rsidRPr="00F70D2B" w:rsidTr="00F70D2B">
        <w:trPr>
          <w:trHeight w:val="567"/>
          <w:jc w:val="center"/>
        </w:trPr>
        <w:tc>
          <w:tcPr>
            <w:tcW w:w="3262" w:type="dxa"/>
            <w:vAlign w:val="center"/>
          </w:tcPr>
          <w:p w:rsidR="00F70D2B" w:rsidRPr="00F70D2B" w:rsidRDefault="00F70D2B" w:rsidP="00F70D2B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szCs w:val="20"/>
                <w:lang w:bidi="ar-SA"/>
              </w:rPr>
            </w:pPr>
            <w:r w:rsidRPr="00F70D2B">
              <w:rPr>
                <w:rFonts w:ascii="Times New Roman" w:eastAsia="Times New Roman" w:hAnsi="Times New Roman" w:cs="Times New Roman"/>
                <w:color w:val="auto"/>
                <w:szCs w:val="20"/>
                <w:lang w:bidi="ar-SA"/>
              </w:rPr>
              <w:t xml:space="preserve">Pořizovatel: </w:t>
            </w:r>
          </w:p>
        </w:tc>
        <w:tc>
          <w:tcPr>
            <w:tcW w:w="6094" w:type="dxa"/>
            <w:vAlign w:val="center"/>
          </w:tcPr>
          <w:p w:rsidR="00F70D2B" w:rsidRPr="00F70D2B" w:rsidRDefault="00F70D2B" w:rsidP="00F70D2B">
            <w:pPr>
              <w:widowControl/>
              <w:rPr>
                <w:rFonts w:ascii="Times New Roman" w:eastAsia="Times New Roman" w:hAnsi="Times New Roman" w:cs="Times New Roman"/>
                <w:color w:val="auto"/>
                <w:spacing w:val="40"/>
                <w:lang w:bidi="ar-SA"/>
              </w:rPr>
            </w:pPr>
            <w:r w:rsidRPr="00F70D2B">
              <w:rPr>
                <w:rFonts w:ascii="Times New Roman" w:eastAsia="Times New Roman" w:hAnsi="Times New Roman" w:cs="Times New Roman"/>
                <w:color w:val="auto"/>
                <w:spacing w:val="40"/>
                <w:lang w:bidi="ar-SA"/>
              </w:rPr>
              <w:t xml:space="preserve">Obec </w:t>
            </w:r>
            <w:r>
              <w:rPr>
                <w:rFonts w:ascii="Times New Roman" w:eastAsia="Times New Roman" w:hAnsi="Times New Roman" w:cs="Times New Roman"/>
                <w:color w:val="auto"/>
                <w:spacing w:val="40"/>
                <w:lang w:bidi="ar-SA"/>
              </w:rPr>
              <w:t>Pěčice</w:t>
            </w:r>
          </w:p>
        </w:tc>
      </w:tr>
      <w:tr w:rsidR="00F70D2B" w:rsidRPr="00F70D2B" w:rsidTr="00F70D2B">
        <w:trPr>
          <w:trHeight w:hRule="exact" w:val="3402"/>
          <w:jc w:val="center"/>
        </w:trPr>
        <w:tc>
          <w:tcPr>
            <w:tcW w:w="3262" w:type="dxa"/>
          </w:tcPr>
          <w:p w:rsidR="00F70D2B" w:rsidRPr="00F70D2B" w:rsidRDefault="00F70D2B" w:rsidP="00F70D2B">
            <w:pPr>
              <w:widowControl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F70D2B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Otisk úředního razítka:</w:t>
            </w:r>
          </w:p>
        </w:tc>
        <w:tc>
          <w:tcPr>
            <w:tcW w:w="6094" w:type="dxa"/>
          </w:tcPr>
          <w:p w:rsidR="00F70D2B" w:rsidRPr="00F70D2B" w:rsidRDefault="00F70D2B" w:rsidP="00F70D2B">
            <w:pPr>
              <w:tabs>
                <w:tab w:val="left" w:pos="851"/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szCs w:val="20"/>
                <w:lang w:bidi="ar-SA"/>
              </w:rPr>
            </w:pPr>
            <w:r w:rsidRPr="00F70D2B">
              <w:rPr>
                <w:rFonts w:ascii="Times New Roman" w:eastAsia="Times New Roman" w:hAnsi="Times New Roman" w:cs="Times New Roman"/>
                <w:color w:val="auto"/>
                <w:szCs w:val="20"/>
                <w:lang w:bidi="ar-SA"/>
              </w:rPr>
              <w:t>Příjmení, funkce a podpis oprávněné úřední osoby pořizovatele.</w:t>
            </w:r>
          </w:p>
          <w:p w:rsidR="00F70D2B" w:rsidRPr="00F70D2B" w:rsidRDefault="00F70D2B" w:rsidP="00F70D2B">
            <w:pPr>
              <w:widowControl/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</w:pPr>
          </w:p>
          <w:p w:rsidR="00F70D2B" w:rsidRPr="00F70D2B" w:rsidRDefault="00F70D2B" w:rsidP="00F70D2B">
            <w:pPr>
              <w:widowControl/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</w:pPr>
          </w:p>
          <w:p w:rsidR="00F70D2B" w:rsidRPr="00F70D2B" w:rsidRDefault="00F70D2B" w:rsidP="00F70D2B">
            <w:pPr>
              <w:widowControl/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</w:pPr>
          </w:p>
          <w:p w:rsidR="00F70D2B" w:rsidRPr="00F70D2B" w:rsidRDefault="00F70D2B" w:rsidP="00F70D2B">
            <w:pPr>
              <w:widowControl/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</w:pPr>
          </w:p>
          <w:p w:rsidR="00F70D2B" w:rsidRPr="00F70D2B" w:rsidRDefault="00F70D2B" w:rsidP="00F70D2B">
            <w:pPr>
              <w:widowControl/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</w:pPr>
          </w:p>
          <w:p w:rsidR="00F70D2B" w:rsidRPr="00F70D2B" w:rsidRDefault="00F70D2B" w:rsidP="00F70D2B">
            <w:pPr>
              <w:widowControl/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</w:pPr>
            <w:r w:rsidRPr="00F70D2B">
              <w:rPr>
                <w:rFonts w:ascii="Times New Roman" w:eastAsia="Times New Roman" w:hAnsi="Times New Roman" w:cs="Times New Roman"/>
                <w:b/>
                <w:color w:val="auto"/>
                <w:lang w:bidi="ar-SA"/>
              </w:rPr>
              <w:t>Ing. Martina Nikodemová</w:t>
            </w:r>
          </w:p>
          <w:p w:rsidR="00F70D2B" w:rsidRPr="00F70D2B" w:rsidRDefault="00F70D2B" w:rsidP="00F70D2B">
            <w:pPr>
              <w:tabs>
                <w:tab w:val="left" w:pos="851"/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F70D2B">
              <w:rPr>
                <w:rFonts w:ascii="Times New Roman" w:eastAsia="Times New Roman" w:hAnsi="Times New Roman" w:cs="Times New Roman"/>
                <w:color w:val="auto"/>
                <w:szCs w:val="20"/>
                <w:lang w:bidi="ar-SA"/>
              </w:rPr>
              <w:t>osoba zajišťující splnění kvalifikačních požadavků pro výkon územně plánovací činnosti podle § 46 odst. 2 písm. c) stavebního zákona</w:t>
            </w:r>
          </w:p>
        </w:tc>
      </w:tr>
    </w:tbl>
    <w:p w:rsidR="000350B6" w:rsidRPr="00D36466" w:rsidRDefault="000B7FDC" w:rsidP="00F72FBC">
      <w:pPr>
        <w:widowControl/>
        <w:tabs>
          <w:tab w:val="left" w:pos="1134"/>
          <w:tab w:val="right" w:pos="9356"/>
        </w:tabs>
        <w:spacing w:before="240" w:after="240" w:line="228" w:lineRule="auto"/>
        <w:jc w:val="center"/>
        <w:rPr>
          <w:rFonts w:ascii="Times New Roman" w:eastAsiaTheme="minorHAnsi" w:hAnsi="Times New Roman" w:cs="Times New Roman"/>
          <w:color w:val="auto"/>
          <w:lang w:bidi="ar-SA"/>
        </w:rPr>
      </w:pPr>
      <w:r w:rsidRPr="00D36466">
        <w:rPr>
          <w:rFonts w:ascii="Times New Roman" w:eastAsiaTheme="minorHAnsi" w:hAnsi="Times New Roman" w:cs="Times New Roman"/>
          <w:color w:val="auto"/>
          <w:lang w:bidi="ar-SA"/>
        </w:rPr>
        <w:t>Změna</w:t>
      </w:r>
      <w:r w:rsidR="009D6CDC" w:rsidRPr="00D36466">
        <w:rPr>
          <w:rFonts w:ascii="Times New Roman" w:eastAsiaTheme="minorHAnsi" w:hAnsi="Times New Roman" w:cs="Times New Roman"/>
          <w:color w:val="auto"/>
          <w:lang w:bidi="ar-SA"/>
        </w:rPr>
        <w:t xml:space="preserve"> č. </w:t>
      </w:r>
      <w:r w:rsidR="00F70D2B" w:rsidRPr="00D36466">
        <w:rPr>
          <w:rFonts w:ascii="Times New Roman" w:eastAsiaTheme="minorHAnsi" w:hAnsi="Times New Roman" w:cs="Times New Roman"/>
          <w:color w:val="auto"/>
          <w:lang w:bidi="ar-SA"/>
        </w:rPr>
        <w:t>2</w:t>
      </w:r>
      <w:r w:rsidRPr="00D36466">
        <w:rPr>
          <w:rFonts w:ascii="Times New Roman" w:eastAsiaTheme="minorHAnsi" w:hAnsi="Times New Roman" w:cs="Times New Roman"/>
          <w:color w:val="auto"/>
          <w:lang w:bidi="ar-SA"/>
        </w:rPr>
        <w:t xml:space="preserve"> Územního plánu </w:t>
      </w:r>
      <w:r w:rsidR="00AE6132" w:rsidRPr="00D36466">
        <w:rPr>
          <w:rFonts w:ascii="Times New Roman" w:eastAsiaTheme="minorHAnsi" w:hAnsi="Times New Roman" w:cs="Times New Roman"/>
          <w:color w:val="auto"/>
          <w:lang w:bidi="ar-SA"/>
        </w:rPr>
        <w:t>Pěčice</w:t>
      </w:r>
      <w:r w:rsidRPr="00D36466">
        <w:rPr>
          <w:rFonts w:ascii="Times New Roman" w:eastAsiaTheme="minorHAnsi" w:hAnsi="Times New Roman" w:cs="Times New Roman"/>
          <w:color w:val="auto"/>
          <w:lang w:bidi="ar-SA"/>
        </w:rPr>
        <w:t xml:space="preserve"> obsahuje:</w:t>
      </w:r>
    </w:p>
    <w:p w:rsidR="000B7FDC" w:rsidRPr="00D36466" w:rsidRDefault="000B7FDC" w:rsidP="00F72FBC">
      <w:pPr>
        <w:widowControl/>
        <w:tabs>
          <w:tab w:val="left" w:pos="1134"/>
          <w:tab w:val="right" w:pos="9356"/>
        </w:tabs>
        <w:spacing w:line="228" w:lineRule="auto"/>
        <w:jc w:val="center"/>
        <w:rPr>
          <w:rFonts w:ascii="Times New Roman" w:eastAsiaTheme="minorHAnsi" w:hAnsi="Times New Roman" w:cs="Times New Roman"/>
          <w:b/>
          <w:color w:val="auto"/>
          <w:spacing w:val="60"/>
          <w:lang w:bidi="ar-SA"/>
        </w:rPr>
      </w:pPr>
      <w:r w:rsidRPr="00D36466">
        <w:rPr>
          <w:rFonts w:ascii="Times New Roman" w:eastAsiaTheme="minorHAnsi" w:hAnsi="Times New Roman" w:cs="Times New Roman"/>
          <w:b/>
          <w:color w:val="auto"/>
          <w:spacing w:val="60"/>
          <w:lang w:bidi="ar-SA"/>
        </w:rPr>
        <w:t>VÝROK</w:t>
      </w:r>
    </w:p>
    <w:p w:rsidR="00D36466" w:rsidRPr="00D36466" w:rsidRDefault="00D36466" w:rsidP="00F72FBC">
      <w:pPr>
        <w:widowControl/>
        <w:tabs>
          <w:tab w:val="left" w:pos="1134"/>
          <w:tab w:val="right" w:pos="9356"/>
        </w:tabs>
        <w:spacing w:before="240" w:after="240" w:line="228" w:lineRule="auto"/>
        <w:jc w:val="both"/>
        <w:rPr>
          <w:rFonts w:ascii="Times New Roman" w:eastAsiaTheme="minorHAnsi" w:hAnsi="Times New Roman" w:cs="Times New Roman"/>
          <w:color w:val="auto"/>
          <w:lang w:bidi="ar-SA"/>
        </w:rPr>
      </w:pPr>
      <w:r w:rsidRPr="00D36466">
        <w:rPr>
          <w:rFonts w:ascii="Times New Roman" w:eastAsiaTheme="minorHAnsi" w:hAnsi="Times New Roman" w:cs="Times New Roman"/>
          <w:color w:val="auto"/>
          <w:lang w:bidi="ar-SA"/>
        </w:rPr>
        <w:t>1</w:t>
      </w:r>
      <w:r w:rsidRPr="00D36466">
        <w:rPr>
          <w:rFonts w:ascii="Times New Roman" w:eastAsiaTheme="minorHAnsi" w:hAnsi="Times New Roman" w:cs="Times New Roman"/>
          <w:color w:val="auto"/>
          <w:lang w:bidi="ar-SA"/>
        </w:rPr>
        <w:tab/>
        <w:t>Textovou a grafickou část výroku</w:t>
      </w:r>
    </w:p>
    <w:p w:rsidR="000B7FDC" w:rsidRPr="00D36466" w:rsidRDefault="000B7FDC" w:rsidP="00F72FBC">
      <w:pPr>
        <w:widowControl/>
        <w:tabs>
          <w:tab w:val="left" w:pos="1134"/>
          <w:tab w:val="right" w:pos="9356"/>
        </w:tabs>
        <w:spacing w:line="228" w:lineRule="auto"/>
        <w:jc w:val="center"/>
        <w:rPr>
          <w:rFonts w:ascii="Times New Roman" w:eastAsiaTheme="minorHAnsi" w:hAnsi="Times New Roman" w:cs="Times New Roman"/>
          <w:b/>
          <w:color w:val="auto"/>
          <w:spacing w:val="60"/>
          <w:lang w:bidi="ar-SA"/>
        </w:rPr>
      </w:pPr>
      <w:r w:rsidRPr="00D36466">
        <w:rPr>
          <w:rFonts w:ascii="Times New Roman" w:eastAsiaTheme="minorHAnsi" w:hAnsi="Times New Roman" w:cs="Times New Roman"/>
          <w:b/>
          <w:color w:val="auto"/>
          <w:spacing w:val="60"/>
          <w:lang w:bidi="ar-SA"/>
        </w:rPr>
        <w:t>ODŮVODNĚNÍ</w:t>
      </w:r>
    </w:p>
    <w:p w:rsidR="00D36466" w:rsidRPr="00D36466" w:rsidRDefault="00D36466" w:rsidP="00F72FBC">
      <w:pPr>
        <w:widowControl/>
        <w:tabs>
          <w:tab w:val="left" w:pos="1134"/>
          <w:tab w:val="right" w:pos="9356"/>
        </w:tabs>
        <w:spacing w:before="240" w:line="228" w:lineRule="auto"/>
        <w:jc w:val="both"/>
        <w:rPr>
          <w:rFonts w:ascii="Times New Roman" w:eastAsiaTheme="minorHAnsi" w:hAnsi="Times New Roman" w:cs="Times New Roman"/>
          <w:color w:val="auto"/>
          <w:lang w:bidi="ar-SA"/>
        </w:rPr>
      </w:pPr>
      <w:r w:rsidRPr="00D36466">
        <w:rPr>
          <w:rFonts w:ascii="Times New Roman" w:eastAsiaTheme="minorHAnsi" w:hAnsi="Times New Roman" w:cs="Times New Roman"/>
          <w:color w:val="auto"/>
          <w:lang w:bidi="ar-SA"/>
        </w:rPr>
        <w:t>2</w:t>
      </w:r>
      <w:r w:rsidRPr="00D36466">
        <w:rPr>
          <w:rFonts w:ascii="Times New Roman" w:eastAsiaTheme="minorHAnsi" w:hAnsi="Times New Roman" w:cs="Times New Roman"/>
          <w:color w:val="auto"/>
          <w:lang w:bidi="ar-SA"/>
        </w:rPr>
        <w:tab/>
        <w:t>Textovou a grafickou část odůvodnění</w:t>
      </w:r>
    </w:p>
    <w:p w:rsidR="007E7D21" w:rsidRPr="00D36466" w:rsidRDefault="007E7D21" w:rsidP="00F72FBC">
      <w:pPr>
        <w:tabs>
          <w:tab w:val="left" w:pos="851"/>
          <w:tab w:val="left" w:pos="1134"/>
          <w:tab w:val="right" w:pos="9356"/>
        </w:tabs>
        <w:spacing w:before="120" w:after="120" w:line="228" w:lineRule="auto"/>
        <w:jc w:val="center"/>
        <w:rPr>
          <w:rFonts w:ascii="Times New Roman" w:eastAsia="Times New Roman" w:hAnsi="Times New Roman" w:cs="Times New Roman"/>
          <w:color w:val="auto"/>
          <w:szCs w:val="20"/>
          <w:lang w:bidi="ar-SA"/>
        </w:rPr>
      </w:pPr>
      <w:r w:rsidRPr="00D36466">
        <w:rPr>
          <w:rFonts w:ascii="Times New Roman" w:eastAsia="Times New Roman" w:hAnsi="Times New Roman" w:cs="Times New Roman"/>
          <w:color w:val="auto"/>
          <w:szCs w:val="20"/>
          <w:lang w:bidi="ar-SA"/>
        </w:rPr>
        <w:t>Seznam příloh Změny</w:t>
      </w:r>
      <w:r w:rsidR="009D6CDC" w:rsidRPr="00D36466">
        <w:rPr>
          <w:rFonts w:ascii="Times New Roman" w:eastAsia="Times New Roman" w:hAnsi="Times New Roman" w:cs="Times New Roman"/>
          <w:color w:val="auto"/>
          <w:szCs w:val="20"/>
          <w:lang w:bidi="ar-SA"/>
        </w:rPr>
        <w:t xml:space="preserve"> č. </w:t>
      </w:r>
      <w:r w:rsidR="00F70D2B" w:rsidRPr="00D36466">
        <w:rPr>
          <w:rFonts w:ascii="Times New Roman" w:eastAsia="Times New Roman" w:hAnsi="Times New Roman" w:cs="Times New Roman"/>
          <w:color w:val="auto"/>
          <w:szCs w:val="20"/>
          <w:lang w:bidi="ar-SA"/>
        </w:rPr>
        <w:t>2</w:t>
      </w:r>
      <w:r w:rsidRPr="00D36466">
        <w:rPr>
          <w:rFonts w:ascii="Times New Roman" w:eastAsia="Times New Roman" w:hAnsi="Times New Roman" w:cs="Times New Roman"/>
          <w:color w:val="auto"/>
          <w:szCs w:val="20"/>
          <w:lang w:bidi="ar-SA"/>
        </w:rPr>
        <w:t xml:space="preserve"> Územního plánu </w:t>
      </w:r>
      <w:r w:rsidR="00AE6132" w:rsidRPr="00D36466">
        <w:rPr>
          <w:rFonts w:ascii="Times New Roman" w:eastAsia="Times New Roman" w:hAnsi="Times New Roman" w:cs="Times New Roman"/>
          <w:color w:val="auto"/>
          <w:szCs w:val="20"/>
          <w:lang w:bidi="ar-SA"/>
        </w:rPr>
        <w:t>Pěčice</w:t>
      </w:r>
      <w:r w:rsidRPr="00D36466">
        <w:rPr>
          <w:rFonts w:ascii="Times New Roman" w:eastAsia="Times New Roman" w:hAnsi="Times New Roman" w:cs="Times New Roman"/>
          <w:color w:val="auto"/>
          <w:szCs w:val="20"/>
          <w:lang w:bidi="ar-SA"/>
        </w:rPr>
        <w:t>:</w:t>
      </w:r>
    </w:p>
    <w:p w:rsidR="007E7D21" w:rsidRPr="00D36466" w:rsidRDefault="007E7D21" w:rsidP="00F72FBC">
      <w:pPr>
        <w:tabs>
          <w:tab w:val="left" w:pos="851"/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szCs w:val="20"/>
          <w:lang w:bidi="ar-SA"/>
        </w:rPr>
      </w:pPr>
      <w:r w:rsidRPr="00D36466">
        <w:rPr>
          <w:rFonts w:ascii="Times New Roman" w:eastAsia="Times New Roman" w:hAnsi="Times New Roman" w:cs="Times New Roman"/>
          <w:color w:val="auto"/>
          <w:szCs w:val="20"/>
          <w:lang w:bidi="ar-SA"/>
        </w:rPr>
        <w:t>Textová část výroku</w:t>
      </w:r>
      <w:r w:rsidRPr="00D36466">
        <w:rPr>
          <w:rFonts w:ascii="Times New Roman" w:eastAsia="Times New Roman" w:hAnsi="Times New Roman" w:cs="Times New Roman"/>
          <w:color w:val="auto"/>
          <w:szCs w:val="20"/>
          <w:lang w:bidi="ar-SA"/>
        </w:rPr>
        <w:tab/>
      </w:r>
      <w:r w:rsidR="002A1174" w:rsidRPr="00D36466">
        <w:rPr>
          <w:rFonts w:ascii="Times New Roman" w:eastAsia="Times New Roman" w:hAnsi="Times New Roman" w:cs="Times New Roman"/>
          <w:color w:val="auto"/>
          <w:szCs w:val="20"/>
          <w:lang w:bidi="ar-SA"/>
        </w:rPr>
        <w:t xml:space="preserve">35 </w:t>
      </w:r>
      <w:r w:rsidRPr="00D36466">
        <w:rPr>
          <w:rFonts w:ascii="Times New Roman" w:eastAsia="Times New Roman" w:hAnsi="Times New Roman" w:cs="Times New Roman"/>
          <w:color w:val="auto"/>
          <w:szCs w:val="20"/>
          <w:lang w:bidi="ar-SA"/>
        </w:rPr>
        <w:t>A4</w:t>
      </w:r>
    </w:p>
    <w:p w:rsidR="007E7D21" w:rsidRPr="00D36466" w:rsidRDefault="007E7D21" w:rsidP="00F72FBC">
      <w:pPr>
        <w:tabs>
          <w:tab w:val="left" w:pos="851"/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szCs w:val="20"/>
          <w:lang w:bidi="ar-SA"/>
        </w:rPr>
      </w:pPr>
      <w:r w:rsidRPr="00D36466">
        <w:rPr>
          <w:rFonts w:ascii="Times New Roman" w:eastAsia="Times New Roman" w:hAnsi="Times New Roman" w:cs="Times New Roman"/>
          <w:color w:val="auto"/>
          <w:szCs w:val="20"/>
          <w:lang w:bidi="ar-SA"/>
        </w:rPr>
        <w:t>Grafická část výroku:</w:t>
      </w:r>
    </w:p>
    <w:p w:rsidR="007E7D21" w:rsidRPr="007E7D21" w:rsidRDefault="007E7D21" w:rsidP="00F72FBC">
      <w:pPr>
        <w:tabs>
          <w:tab w:val="left" w:pos="1134"/>
          <w:tab w:val="right" w:pos="8505"/>
          <w:tab w:val="right" w:pos="9356"/>
        </w:tabs>
        <w:spacing w:line="228" w:lineRule="auto"/>
        <w:jc w:val="both"/>
        <w:rPr>
          <w:rFonts w:ascii="Times New Roman" w:eastAsia="MS Mincho" w:hAnsi="Times New Roman" w:cs="Times New Roman"/>
          <w:color w:val="auto"/>
          <w:lang w:bidi="ar-SA"/>
        </w:rPr>
      </w:pPr>
      <w:r w:rsidRPr="007E7D21">
        <w:rPr>
          <w:rFonts w:ascii="Times New Roman" w:eastAsia="MS Mincho" w:hAnsi="Times New Roman" w:cs="Times New Roman"/>
          <w:color w:val="auto"/>
          <w:lang w:bidi="ar-SA"/>
        </w:rPr>
        <w:t xml:space="preserve">V1 </w:t>
      </w:r>
      <w:r w:rsidRPr="007E7D21">
        <w:rPr>
          <w:rFonts w:ascii="Times New Roman" w:eastAsia="MS Mincho" w:hAnsi="Times New Roman" w:cs="Times New Roman"/>
          <w:color w:val="auto"/>
          <w:lang w:bidi="ar-SA"/>
        </w:rPr>
        <w:tab/>
        <w:t>Výkres základní</w:t>
      </w:r>
      <w:r w:rsidR="00AE7B88">
        <w:rPr>
          <w:rFonts w:ascii="Times New Roman" w:eastAsia="MS Mincho" w:hAnsi="Times New Roman" w:cs="Times New Roman"/>
          <w:color w:val="auto"/>
          <w:lang w:bidi="ar-SA"/>
        </w:rPr>
        <w:t>ho</w:t>
      </w:r>
      <w:r w:rsidRPr="007E7D21">
        <w:rPr>
          <w:rFonts w:ascii="Times New Roman" w:eastAsia="MS Mincho" w:hAnsi="Times New Roman" w:cs="Times New Roman"/>
          <w:color w:val="auto"/>
          <w:lang w:bidi="ar-SA"/>
        </w:rPr>
        <w:t xml:space="preserve"> členění</w:t>
      </w:r>
      <w:r w:rsidRPr="007E7D21">
        <w:rPr>
          <w:rFonts w:ascii="Times New Roman" w:eastAsia="MS Mincho" w:hAnsi="Times New Roman" w:cs="Times New Roman"/>
          <w:color w:val="auto"/>
          <w:lang w:bidi="ar-SA"/>
        </w:rPr>
        <w:tab/>
        <w:t>1</w:t>
      </w:r>
      <w:r w:rsidR="001224F2">
        <w:rPr>
          <w:rFonts w:ascii="Times New Roman" w:eastAsia="MS Mincho" w:hAnsi="Times New Roman" w:cs="Times New Roman"/>
          <w:color w:val="auto"/>
          <w:lang w:bidi="ar-SA"/>
        </w:rPr>
        <w:t>:</w:t>
      </w:r>
      <w:r w:rsidRPr="007E7D21">
        <w:rPr>
          <w:rFonts w:ascii="Times New Roman" w:eastAsia="MS Mincho" w:hAnsi="Times New Roman" w:cs="Times New Roman"/>
          <w:color w:val="auto"/>
          <w:lang w:bidi="ar-SA"/>
        </w:rPr>
        <w:t xml:space="preserve"> 5 000</w:t>
      </w:r>
      <w:r w:rsidRPr="007E7D21">
        <w:rPr>
          <w:rFonts w:ascii="Times New Roman" w:eastAsia="MS Mincho" w:hAnsi="Times New Roman" w:cs="Times New Roman"/>
          <w:color w:val="auto"/>
          <w:lang w:bidi="ar-SA"/>
        </w:rPr>
        <w:tab/>
      </w:r>
      <w:r w:rsidR="001634D4">
        <w:rPr>
          <w:rFonts w:ascii="Times New Roman" w:eastAsia="MS Mincho" w:hAnsi="Times New Roman" w:cs="Times New Roman"/>
          <w:color w:val="auto"/>
          <w:lang w:bidi="ar-SA"/>
        </w:rPr>
        <w:t>18</w:t>
      </w:r>
      <w:r w:rsidRPr="007E7D21">
        <w:rPr>
          <w:rFonts w:ascii="Times New Roman" w:eastAsia="MS Mincho" w:hAnsi="Times New Roman" w:cs="Times New Roman"/>
          <w:color w:val="auto"/>
          <w:lang w:bidi="ar-SA"/>
        </w:rPr>
        <w:t xml:space="preserve"> A4</w:t>
      </w:r>
    </w:p>
    <w:p w:rsidR="007E7D21" w:rsidRDefault="007E7D21" w:rsidP="00F72FBC">
      <w:pPr>
        <w:tabs>
          <w:tab w:val="left" w:pos="1134"/>
          <w:tab w:val="right" w:pos="8505"/>
          <w:tab w:val="right" w:pos="9356"/>
        </w:tabs>
        <w:spacing w:line="228" w:lineRule="auto"/>
        <w:jc w:val="both"/>
        <w:rPr>
          <w:rFonts w:ascii="Times New Roman" w:eastAsia="MS Mincho" w:hAnsi="Times New Roman" w:cs="Times New Roman"/>
          <w:color w:val="auto"/>
          <w:lang w:bidi="ar-SA"/>
        </w:rPr>
      </w:pPr>
      <w:r w:rsidRPr="007E7D21">
        <w:rPr>
          <w:rFonts w:ascii="Times New Roman" w:eastAsia="MS Mincho" w:hAnsi="Times New Roman" w:cs="Times New Roman"/>
          <w:color w:val="auto"/>
          <w:lang w:bidi="ar-SA"/>
        </w:rPr>
        <w:t xml:space="preserve">V2 </w:t>
      </w:r>
      <w:r w:rsidRPr="007E7D21">
        <w:rPr>
          <w:rFonts w:ascii="Times New Roman" w:eastAsia="MS Mincho" w:hAnsi="Times New Roman" w:cs="Times New Roman"/>
          <w:color w:val="auto"/>
          <w:lang w:bidi="ar-SA"/>
        </w:rPr>
        <w:tab/>
        <w:t>Hlavní výkres</w:t>
      </w:r>
      <w:r w:rsidRPr="007E7D21">
        <w:rPr>
          <w:rFonts w:ascii="Times New Roman" w:eastAsia="MS Mincho" w:hAnsi="Times New Roman" w:cs="Times New Roman"/>
          <w:color w:val="auto"/>
          <w:lang w:bidi="ar-SA"/>
        </w:rPr>
        <w:tab/>
        <w:t>1</w:t>
      </w:r>
      <w:r w:rsidR="001224F2">
        <w:rPr>
          <w:rFonts w:ascii="Times New Roman" w:eastAsia="MS Mincho" w:hAnsi="Times New Roman" w:cs="Times New Roman"/>
          <w:color w:val="auto"/>
          <w:lang w:bidi="ar-SA"/>
        </w:rPr>
        <w:t>:</w:t>
      </w:r>
      <w:r w:rsidRPr="007E7D21">
        <w:rPr>
          <w:rFonts w:ascii="Times New Roman" w:eastAsia="MS Mincho" w:hAnsi="Times New Roman" w:cs="Times New Roman"/>
          <w:color w:val="auto"/>
          <w:lang w:bidi="ar-SA"/>
        </w:rPr>
        <w:t xml:space="preserve"> 5 000</w:t>
      </w:r>
      <w:r w:rsidRPr="007E7D21">
        <w:rPr>
          <w:rFonts w:ascii="Times New Roman" w:eastAsia="MS Mincho" w:hAnsi="Times New Roman" w:cs="Times New Roman"/>
          <w:color w:val="auto"/>
          <w:lang w:bidi="ar-SA"/>
        </w:rPr>
        <w:tab/>
      </w:r>
      <w:r w:rsidR="00AE6132">
        <w:rPr>
          <w:rFonts w:ascii="Times New Roman" w:eastAsia="MS Mincho" w:hAnsi="Times New Roman" w:cs="Times New Roman"/>
          <w:color w:val="auto"/>
          <w:lang w:bidi="ar-SA"/>
        </w:rPr>
        <w:t>1</w:t>
      </w:r>
      <w:r w:rsidRPr="007E7D21">
        <w:rPr>
          <w:rFonts w:ascii="Times New Roman" w:eastAsia="MS Mincho" w:hAnsi="Times New Roman" w:cs="Times New Roman"/>
          <w:color w:val="auto"/>
          <w:lang w:bidi="ar-SA"/>
        </w:rPr>
        <w:t>8 A4</w:t>
      </w:r>
    </w:p>
    <w:p w:rsidR="00F72FBC" w:rsidRDefault="00F72FBC" w:rsidP="00F72FBC">
      <w:pPr>
        <w:tabs>
          <w:tab w:val="left" w:pos="1134"/>
          <w:tab w:val="right" w:pos="8505"/>
          <w:tab w:val="right" w:pos="9356"/>
        </w:tabs>
        <w:spacing w:line="228" w:lineRule="auto"/>
        <w:jc w:val="both"/>
        <w:rPr>
          <w:rFonts w:ascii="Times New Roman" w:eastAsia="MS Mincho" w:hAnsi="Times New Roman" w:cs="Times New Roman"/>
          <w:color w:val="auto"/>
          <w:lang w:bidi="ar-SA"/>
        </w:rPr>
      </w:pPr>
      <w:r w:rsidRPr="007E7D21">
        <w:rPr>
          <w:rFonts w:ascii="Times New Roman" w:eastAsia="MS Mincho" w:hAnsi="Times New Roman" w:cs="Times New Roman"/>
          <w:color w:val="auto"/>
          <w:lang w:bidi="ar-SA"/>
        </w:rPr>
        <w:t>V</w:t>
      </w:r>
      <w:r w:rsidR="00F63196">
        <w:rPr>
          <w:rFonts w:ascii="Times New Roman" w:eastAsia="MS Mincho" w:hAnsi="Times New Roman" w:cs="Times New Roman"/>
          <w:color w:val="auto"/>
          <w:lang w:bidi="ar-SA"/>
        </w:rPr>
        <w:t>3</w:t>
      </w:r>
      <w:r w:rsidRPr="007E7D21">
        <w:rPr>
          <w:rFonts w:ascii="Times New Roman" w:eastAsia="MS Mincho" w:hAnsi="Times New Roman" w:cs="Times New Roman"/>
          <w:color w:val="auto"/>
          <w:lang w:bidi="ar-SA"/>
        </w:rPr>
        <w:t xml:space="preserve"> </w:t>
      </w:r>
      <w:r w:rsidRPr="007E7D21">
        <w:rPr>
          <w:rFonts w:ascii="Times New Roman" w:eastAsia="MS Mincho" w:hAnsi="Times New Roman" w:cs="Times New Roman"/>
          <w:color w:val="auto"/>
          <w:lang w:bidi="ar-SA"/>
        </w:rPr>
        <w:tab/>
        <w:t>Hlavní výkres</w:t>
      </w:r>
      <w:r>
        <w:rPr>
          <w:rFonts w:ascii="Times New Roman" w:eastAsia="MS Mincho" w:hAnsi="Times New Roman" w:cs="Times New Roman"/>
          <w:color w:val="auto"/>
          <w:lang w:bidi="ar-SA"/>
        </w:rPr>
        <w:t xml:space="preserve"> - </w:t>
      </w:r>
      <w:r w:rsidRPr="00F72FBC">
        <w:rPr>
          <w:rFonts w:ascii="Times New Roman" w:eastAsia="MS Mincho" w:hAnsi="Times New Roman" w:cs="Times New Roman"/>
          <w:color w:val="auto"/>
          <w:lang w:bidi="ar-SA"/>
        </w:rPr>
        <w:t>koncepce veřejné infrastruktury</w:t>
      </w:r>
      <w:r w:rsidRPr="007E7D21">
        <w:rPr>
          <w:rFonts w:ascii="Times New Roman" w:eastAsia="MS Mincho" w:hAnsi="Times New Roman" w:cs="Times New Roman"/>
          <w:color w:val="auto"/>
          <w:lang w:bidi="ar-SA"/>
        </w:rPr>
        <w:tab/>
        <w:t>1</w:t>
      </w:r>
      <w:r>
        <w:rPr>
          <w:rFonts w:ascii="Times New Roman" w:eastAsia="MS Mincho" w:hAnsi="Times New Roman" w:cs="Times New Roman"/>
          <w:color w:val="auto"/>
          <w:lang w:bidi="ar-SA"/>
        </w:rPr>
        <w:t>:</w:t>
      </w:r>
      <w:r w:rsidRPr="007E7D21">
        <w:rPr>
          <w:rFonts w:ascii="Times New Roman" w:eastAsia="MS Mincho" w:hAnsi="Times New Roman" w:cs="Times New Roman"/>
          <w:color w:val="auto"/>
          <w:lang w:bidi="ar-SA"/>
        </w:rPr>
        <w:t xml:space="preserve"> 5 000</w:t>
      </w:r>
      <w:r w:rsidRPr="007E7D21">
        <w:rPr>
          <w:rFonts w:ascii="Times New Roman" w:eastAsia="MS Mincho" w:hAnsi="Times New Roman" w:cs="Times New Roman"/>
          <w:color w:val="auto"/>
          <w:lang w:bidi="ar-SA"/>
        </w:rPr>
        <w:tab/>
      </w:r>
      <w:r>
        <w:rPr>
          <w:rFonts w:ascii="Times New Roman" w:eastAsia="MS Mincho" w:hAnsi="Times New Roman" w:cs="Times New Roman"/>
          <w:color w:val="auto"/>
          <w:lang w:bidi="ar-SA"/>
        </w:rPr>
        <w:t>1</w:t>
      </w:r>
      <w:r w:rsidRPr="007E7D21">
        <w:rPr>
          <w:rFonts w:ascii="Times New Roman" w:eastAsia="MS Mincho" w:hAnsi="Times New Roman" w:cs="Times New Roman"/>
          <w:color w:val="auto"/>
          <w:lang w:bidi="ar-SA"/>
        </w:rPr>
        <w:t>8 A4</w:t>
      </w:r>
    </w:p>
    <w:p w:rsidR="00F72FBC" w:rsidRDefault="00F72FBC" w:rsidP="00F72FBC">
      <w:pPr>
        <w:tabs>
          <w:tab w:val="left" w:pos="1134"/>
          <w:tab w:val="right" w:pos="8505"/>
          <w:tab w:val="right" w:pos="9356"/>
        </w:tabs>
        <w:spacing w:line="228" w:lineRule="auto"/>
        <w:jc w:val="both"/>
        <w:rPr>
          <w:rFonts w:ascii="Times New Roman" w:eastAsia="MS Mincho" w:hAnsi="Times New Roman" w:cs="Times New Roman"/>
          <w:color w:val="auto"/>
          <w:lang w:bidi="ar-SA"/>
        </w:rPr>
      </w:pPr>
      <w:r w:rsidRPr="007E7D21">
        <w:rPr>
          <w:rFonts w:ascii="Times New Roman" w:eastAsia="MS Mincho" w:hAnsi="Times New Roman" w:cs="Times New Roman"/>
          <w:color w:val="auto"/>
          <w:lang w:bidi="ar-SA"/>
        </w:rPr>
        <w:t>V</w:t>
      </w:r>
      <w:r w:rsidR="00F63196">
        <w:rPr>
          <w:rFonts w:ascii="Times New Roman" w:eastAsia="MS Mincho" w:hAnsi="Times New Roman" w:cs="Times New Roman"/>
          <w:color w:val="auto"/>
          <w:lang w:bidi="ar-SA"/>
        </w:rPr>
        <w:t>4</w:t>
      </w:r>
      <w:r w:rsidRPr="007E7D21">
        <w:rPr>
          <w:rFonts w:ascii="Times New Roman" w:eastAsia="MS Mincho" w:hAnsi="Times New Roman" w:cs="Times New Roman"/>
          <w:color w:val="auto"/>
          <w:lang w:bidi="ar-SA"/>
        </w:rPr>
        <w:t xml:space="preserve"> </w:t>
      </w:r>
      <w:r w:rsidRPr="007E7D21">
        <w:rPr>
          <w:rFonts w:ascii="Times New Roman" w:eastAsia="MS Mincho" w:hAnsi="Times New Roman" w:cs="Times New Roman"/>
          <w:color w:val="auto"/>
          <w:lang w:bidi="ar-SA"/>
        </w:rPr>
        <w:tab/>
      </w:r>
      <w:r w:rsidRPr="00F72FBC">
        <w:rPr>
          <w:rFonts w:ascii="Times New Roman" w:eastAsia="MS Mincho" w:hAnsi="Times New Roman" w:cs="Times New Roman"/>
          <w:color w:val="auto"/>
          <w:lang w:bidi="ar-SA"/>
        </w:rPr>
        <w:t>Výkres veřejně prospěšných staveb,</w:t>
      </w:r>
      <w:r>
        <w:rPr>
          <w:rFonts w:ascii="Times New Roman" w:eastAsia="MS Mincho" w:hAnsi="Times New Roman" w:cs="Times New Roman"/>
          <w:color w:val="auto"/>
          <w:lang w:bidi="ar-SA"/>
        </w:rPr>
        <w:t xml:space="preserve"> </w:t>
      </w:r>
      <w:r w:rsidRPr="00F72FBC">
        <w:rPr>
          <w:rFonts w:ascii="Times New Roman" w:eastAsia="MS Mincho" w:hAnsi="Times New Roman" w:cs="Times New Roman"/>
          <w:color w:val="auto"/>
          <w:lang w:bidi="ar-SA"/>
        </w:rPr>
        <w:t>výkres veřejně prospěšných staveb,</w:t>
      </w:r>
      <w:r w:rsidRPr="007E7D21">
        <w:rPr>
          <w:rFonts w:ascii="Times New Roman" w:eastAsia="MS Mincho" w:hAnsi="Times New Roman" w:cs="Times New Roman"/>
          <w:color w:val="auto"/>
          <w:lang w:bidi="ar-SA"/>
        </w:rPr>
        <w:tab/>
      </w:r>
    </w:p>
    <w:p w:rsidR="00F72FBC" w:rsidRDefault="00F72FBC" w:rsidP="00F72FBC">
      <w:pPr>
        <w:tabs>
          <w:tab w:val="left" w:pos="1134"/>
          <w:tab w:val="right" w:pos="8505"/>
          <w:tab w:val="right" w:pos="9356"/>
        </w:tabs>
        <w:spacing w:line="228" w:lineRule="auto"/>
        <w:jc w:val="both"/>
        <w:rPr>
          <w:rFonts w:ascii="Times New Roman" w:eastAsia="MS Mincho" w:hAnsi="Times New Roman" w:cs="Times New Roman"/>
          <w:color w:val="auto"/>
          <w:lang w:bidi="ar-SA"/>
        </w:rPr>
      </w:pPr>
      <w:r>
        <w:rPr>
          <w:rFonts w:ascii="Times New Roman" w:eastAsia="MS Mincho" w:hAnsi="Times New Roman" w:cs="Times New Roman"/>
          <w:color w:val="auto"/>
          <w:lang w:bidi="ar-SA"/>
        </w:rPr>
        <w:tab/>
      </w:r>
      <w:r>
        <w:rPr>
          <w:rFonts w:ascii="Times New Roman" w:eastAsia="MS Mincho" w:hAnsi="Times New Roman" w:cs="Times New Roman"/>
          <w:color w:val="auto"/>
          <w:lang w:bidi="ar-SA"/>
        </w:rPr>
        <w:tab/>
      </w:r>
      <w:r w:rsidRPr="007E7D21">
        <w:rPr>
          <w:rFonts w:ascii="Times New Roman" w:eastAsia="MS Mincho" w:hAnsi="Times New Roman" w:cs="Times New Roman"/>
          <w:color w:val="auto"/>
          <w:lang w:bidi="ar-SA"/>
        </w:rPr>
        <w:t>1</w:t>
      </w:r>
      <w:r>
        <w:rPr>
          <w:rFonts w:ascii="Times New Roman" w:eastAsia="MS Mincho" w:hAnsi="Times New Roman" w:cs="Times New Roman"/>
          <w:color w:val="auto"/>
          <w:lang w:bidi="ar-SA"/>
        </w:rPr>
        <w:t>:</w:t>
      </w:r>
      <w:r w:rsidRPr="007E7D21">
        <w:rPr>
          <w:rFonts w:ascii="Times New Roman" w:eastAsia="MS Mincho" w:hAnsi="Times New Roman" w:cs="Times New Roman"/>
          <w:color w:val="auto"/>
          <w:lang w:bidi="ar-SA"/>
        </w:rPr>
        <w:t xml:space="preserve"> 5 000</w:t>
      </w:r>
      <w:r w:rsidRPr="007E7D21">
        <w:rPr>
          <w:rFonts w:ascii="Times New Roman" w:eastAsia="MS Mincho" w:hAnsi="Times New Roman" w:cs="Times New Roman"/>
          <w:color w:val="auto"/>
          <w:lang w:bidi="ar-SA"/>
        </w:rPr>
        <w:tab/>
      </w:r>
      <w:r>
        <w:rPr>
          <w:rFonts w:ascii="Times New Roman" w:eastAsia="MS Mincho" w:hAnsi="Times New Roman" w:cs="Times New Roman"/>
          <w:color w:val="auto"/>
          <w:lang w:bidi="ar-SA"/>
        </w:rPr>
        <w:t>1</w:t>
      </w:r>
      <w:r w:rsidRPr="007E7D21">
        <w:rPr>
          <w:rFonts w:ascii="Times New Roman" w:eastAsia="MS Mincho" w:hAnsi="Times New Roman" w:cs="Times New Roman"/>
          <w:color w:val="auto"/>
          <w:lang w:bidi="ar-SA"/>
        </w:rPr>
        <w:t>8 A4</w:t>
      </w:r>
    </w:p>
    <w:p w:rsidR="000350B6" w:rsidRDefault="004F49A5" w:rsidP="00F72FBC">
      <w:pPr>
        <w:tabs>
          <w:tab w:val="left" w:pos="1134"/>
          <w:tab w:val="right" w:pos="8505"/>
          <w:tab w:val="right" w:pos="9356"/>
        </w:tabs>
        <w:spacing w:line="228" w:lineRule="auto"/>
        <w:jc w:val="both"/>
        <w:rPr>
          <w:rFonts w:ascii="Times New Roman" w:eastAsia="MS Mincho" w:hAnsi="Times New Roman" w:cs="Times New Roman"/>
          <w:color w:val="auto"/>
          <w:lang w:bidi="ar-SA"/>
        </w:rPr>
      </w:pPr>
      <w:r w:rsidRPr="007E7D21">
        <w:rPr>
          <w:rFonts w:ascii="Times New Roman" w:eastAsia="MS Mincho" w:hAnsi="Times New Roman" w:cs="Times New Roman"/>
          <w:color w:val="auto"/>
          <w:lang w:bidi="ar-SA"/>
        </w:rPr>
        <w:t>V</w:t>
      </w:r>
      <w:r w:rsidR="00F72FBC">
        <w:rPr>
          <w:rFonts w:ascii="Times New Roman" w:eastAsia="MS Mincho" w:hAnsi="Times New Roman" w:cs="Times New Roman"/>
          <w:color w:val="auto"/>
          <w:lang w:bidi="ar-SA"/>
        </w:rPr>
        <w:t>5</w:t>
      </w:r>
      <w:r w:rsidRPr="007E7D21">
        <w:rPr>
          <w:rFonts w:ascii="Times New Roman" w:eastAsia="MS Mincho" w:hAnsi="Times New Roman" w:cs="Times New Roman"/>
          <w:color w:val="auto"/>
          <w:lang w:bidi="ar-SA"/>
        </w:rPr>
        <w:t xml:space="preserve"> </w:t>
      </w:r>
      <w:r w:rsidRPr="007E7D21">
        <w:rPr>
          <w:rFonts w:ascii="Times New Roman" w:eastAsia="MS Mincho" w:hAnsi="Times New Roman" w:cs="Times New Roman"/>
          <w:color w:val="auto"/>
          <w:lang w:bidi="ar-SA"/>
        </w:rPr>
        <w:tab/>
      </w:r>
      <w:r>
        <w:rPr>
          <w:rFonts w:ascii="Times New Roman" w:eastAsia="MS Mincho" w:hAnsi="Times New Roman" w:cs="Times New Roman"/>
          <w:color w:val="auto"/>
          <w:lang w:bidi="ar-SA"/>
        </w:rPr>
        <w:t>V</w:t>
      </w:r>
      <w:r w:rsidRPr="007E7D21">
        <w:rPr>
          <w:rFonts w:ascii="Times New Roman" w:eastAsia="MS Mincho" w:hAnsi="Times New Roman" w:cs="Times New Roman"/>
          <w:color w:val="auto"/>
          <w:lang w:bidi="ar-SA"/>
        </w:rPr>
        <w:t>ýkres</w:t>
      </w:r>
      <w:r>
        <w:rPr>
          <w:rFonts w:ascii="Times New Roman" w:eastAsia="MS Mincho" w:hAnsi="Times New Roman" w:cs="Times New Roman"/>
          <w:color w:val="auto"/>
          <w:lang w:bidi="ar-SA"/>
        </w:rPr>
        <w:t xml:space="preserve"> etapiza</w:t>
      </w:r>
      <w:r w:rsidR="001634D4">
        <w:rPr>
          <w:rFonts w:ascii="Times New Roman" w:eastAsia="MS Mincho" w:hAnsi="Times New Roman" w:cs="Times New Roman"/>
          <w:color w:val="auto"/>
          <w:lang w:bidi="ar-SA"/>
        </w:rPr>
        <w:t>ce využití zastavitelných ploch</w:t>
      </w:r>
      <w:r w:rsidRPr="007E7D21">
        <w:rPr>
          <w:rFonts w:ascii="Times New Roman" w:eastAsia="MS Mincho" w:hAnsi="Times New Roman" w:cs="Times New Roman"/>
          <w:color w:val="auto"/>
          <w:lang w:bidi="ar-SA"/>
        </w:rPr>
        <w:tab/>
        <w:t>1</w:t>
      </w:r>
      <w:r>
        <w:rPr>
          <w:rFonts w:ascii="Times New Roman" w:eastAsia="MS Mincho" w:hAnsi="Times New Roman" w:cs="Times New Roman"/>
          <w:color w:val="auto"/>
          <w:lang w:bidi="ar-SA"/>
        </w:rPr>
        <w:t>:</w:t>
      </w:r>
      <w:r w:rsidRPr="007E7D21">
        <w:rPr>
          <w:rFonts w:ascii="Times New Roman" w:eastAsia="MS Mincho" w:hAnsi="Times New Roman" w:cs="Times New Roman"/>
          <w:color w:val="auto"/>
          <w:lang w:bidi="ar-SA"/>
        </w:rPr>
        <w:t xml:space="preserve"> 5 000</w:t>
      </w:r>
      <w:r w:rsidRPr="007E7D21">
        <w:rPr>
          <w:rFonts w:ascii="Times New Roman" w:eastAsia="MS Mincho" w:hAnsi="Times New Roman" w:cs="Times New Roman"/>
          <w:color w:val="auto"/>
          <w:lang w:bidi="ar-SA"/>
        </w:rPr>
        <w:tab/>
      </w:r>
      <w:r w:rsidR="001634D4">
        <w:rPr>
          <w:rFonts w:ascii="Times New Roman" w:eastAsia="MS Mincho" w:hAnsi="Times New Roman" w:cs="Times New Roman"/>
          <w:color w:val="auto"/>
          <w:lang w:bidi="ar-SA"/>
        </w:rPr>
        <w:t>18</w:t>
      </w:r>
      <w:r w:rsidRPr="007E7D21">
        <w:rPr>
          <w:rFonts w:ascii="Times New Roman" w:eastAsia="MS Mincho" w:hAnsi="Times New Roman" w:cs="Times New Roman"/>
          <w:color w:val="auto"/>
          <w:lang w:bidi="ar-SA"/>
        </w:rPr>
        <w:t xml:space="preserve"> A4</w:t>
      </w:r>
    </w:p>
    <w:p w:rsidR="007E7D21" w:rsidRPr="00D36466" w:rsidRDefault="007E7D21" w:rsidP="00F72FBC">
      <w:pPr>
        <w:tabs>
          <w:tab w:val="left" w:pos="851"/>
          <w:tab w:val="left" w:pos="1134"/>
          <w:tab w:val="right" w:pos="9356"/>
        </w:tabs>
        <w:spacing w:before="120" w:line="228" w:lineRule="auto"/>
        <w:jc w:val="both"/>
        <w:rPr>
          <w:rFonts w:ascii="Times New Roman" w:eastAsia="Times New Roman" w:hAnsi="Times New Roman" w:cs="Times New Roman"/>
          <w:color w:val="auto"/>
          <w:szCs w:val="20"/>
          <w:lang w:bidi="ar-SA"/>
        </w:rPr>
      </w:pPr>
      <w:r w:rsidRPr="00D36466">
        <w:rPr>
          <w:rFonts w:ascii="Times New Roman" w:eastAsia="Times New Roman" w:hAnsi="Times New Roman" w:cs="Times New Roman"/>
          <w:color w:val="auto"/>
          <w:szCs w:val="20"/>
          <w:lang w:bidi="ar-SA"/>
        </w:rPr>
        <w:t xml:space="preserve">Textová část odůvodnění </w:t>
      </w:r>
      <w:r w:rsidRPr="00D36466">
        <w:rPr>
          <w:rFonts w:ascii="Times New Roman" w:eastAsia="Times New Roman" w:hAnsi="Times New Roman" w:cs="Times New Roman"/>
          <w:color w:val="auto"/>
          <w:szCs w:val="20"/>
          <w:lang w:bidi="ar-SA"/>
        </w:rPr>
        <w:tab/>
      </w:r>
      <w:r w:rsidR="002A1174" w:rsidRPr="00D36466">
        <w:rPr>
          <w:rFonts w:ascii="Times New Roman" w:eastAsia="Times New Roman" w:hAnsi="Times New Roman" w:cs="Times New Roman"/>
          <w:color w:val="auto"/>
          <w:szCs w:val="20"/>
          <w:lang w:bidi="ar-SA"/>
        </w:rPr>
        <w:t>6</w:t>
      </w:r>
      <w:r w:rsidR="009D6CDC" w:rsidRPr="00D36466">
        <w:rPr>
          <w:rFonts w:ascii="Times New Roman" w:eastAsia="Times New Roman" w:hAnsi="Times New Roman" w:cs="Times New Roman"/>
          <w:color w:val="auto"/>
          <w:szCs w:val="20"/>
          <w:lang w:bidi="ar-SA"/>
        </w:rPr>
        <w:t>8</w:t>
      </w:r>
      <w:r w:rsidR="002A1174" w:rsidRPr="00D36466">
        <w:rPr>
          <w:rFonts w:ascii="Times New Roman" w:eastAsia="Times New Roman" w:hAnsi="Times New Roman" w:cs="Times New Roman"/>
          <w:color w:val="auto"/>
          <w:szCs w:val="20"/>
          <w:lang w:bidi="ar-SA"/>
        </w:rPr>
        <w:t xml:space="preserve"> </w:t>
      </w:r>
      <w:r w:rsidRPr="00D36466">
        <w:rPr>
          <w:rFonts w:ascii="Times New Roman" w:eastAsia="Times New Roman" w:hAnsi="Times New Roman" w:cs="Times New Roman"/>
          <w:color w:val="auto"/>
          <w:szCs w:val="20"/>
          <w:lang w:bidi="ar-SA"/>
        </w:rPr>
        <w:t>A4</w:t>
      </w:r>
    </w:p>
    <w:p w:rsidR="007E7D21" w:rsidRPr="00D36466" w:rsidRDefault="007E7D21" w:rsidP="00F72FBC">
      <w:pPr>
        <w:tabs>
          <w:tab w:val="left" w:pos="851"/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szCs w:val="20"/>
          <w:lang w:bidi="ar-SA"/>
        </w:rPr>
      </w:pPr>
      <w:r w:rsidRPr="00D36466">
        <w:rPr>
          <w:rFonts w:ascii="Times New Roman" w:eastAsia="Times New Roman" w:hAnsi="Times New Roman" w:cs="Times New Roman"/>
          <w:color w:val="auto"/>
          <w:szCs w:val="20"/>
          <w:lang w:bidi="ar-SA"/>
        </w:rPr>
        <w:t>Grafická část odůvodnění:</w:t>
      </w:r>
    </w:p>
    <w:p w:rsidR="009D6CDC" w:rsidRDefault="007E7D21" w:rsidP="00F72FBC">
      <w:pPr>
        <w:tabs>
          <w:tab w:val="left" w:pos="1134"/>
          <w:tab w:val="right" w:pos="8505"/>
          <w:tab w:val="right" w:pos="9356"/>
        </w:tabs>
        <w:spacing w:line="228" w:lineRule="auto"/>
        <w:jc w:val="both"/>
        <w:rPr>
          <w:rFonts w:ascii="Times New Roman" w:eastAsia="MS Mincho" w:hAnsi="Times New Roman" w:cs="Times New Roman"/>
          <w:color w:val="auto"/>
          <w:lang w:bidi="ar-SA"/>
        </w:rPr>
      </w:pPr>
      <w:r w:rsidRPr="007E7D21">
        <w:rPr>
          <w:rFonts w:ascii="Times New Roman" w:eastAsia="MS Mincho" w:hAnsi="Times New Roman" w:cs="Times New Roman"/>
          <w:color w:val="auto"/>
          <w:lang w:bidi="ar-SA"/>
        </w:rPr>
        <w:t xml:space="preserve">O1 </w:t>
      </w:r>
      <w:r w:rsidRPr="007E7D21">
        <w:rPr>
          <w:rFonts w:ascii="Times New Roman" w:eastAsia="MS Mincho" w:hAnsi="Times New Roman" w:cs="Times New Roman"/>
          <w:color w:val="auto"/>
          <w:lang w:bidi="ar-SA"/>
        </w:rPr>
        <w:tab/>
        <w:t>Koordinační výkres</w:t>
      </w:r>
      <w:r w:rsidRPr="007E7D21">
        <w:rPr>
          <w:rFonts w:ascii="Times New Roman" w:eastAsia="MS Mincho" w:hAnsi="Times New Roman" w:cs="Times New Roman"/>
          <w:color w:val="auto"/>
          <w:lang w:bidi="ar-SA"/>
        </w:rPr>
        <w:tab/>
        <w:t>1</w:t>
      </w:r>
      <w:r w:rsidR="001224F2">
        <w:rPr>
          <w:rFonts w:ascii="Times New Roman" w:eastAsia="MS Mincho" w:hAnsi="Times New Roman" w:cs="Times New Roman"/>
          <w:color w:val="auto"/>
          <w:lang w:bidi="ar-SA"/>
        </w:rPr>
        <w:t>:</w:t>
      </w:r>
      <w:r w:rsidRPr="007E7D21">
        <w:rPr>
          <w:rFonts w:ascii="Times New Roman" w:eastAsia="MS Mincho" w:hAnsi="Times New Roman" w:cs="Times New Roman"/>
          <w:color w:val="auto"/>
          <w:lang w:bidi="ar-SA"/>
        </w:rPr>
        <w:t xml:space="preserve"> 5 000</w:t>
      </w:r>
      <w:r w:rsidRPr="007E7D21">
        <w:rPr>
          <w:rFonts w:ascii="Times New Roman" w:eastAsia="MS Mincho" w:hAnsi="Times New Roman" w:cs="Times New Roman"/>
          <w:color w:val="auto"/>
          <w:lang w:bidi="ar-SA"/>
        </w:rPr>
        <w:tab/>
      </w:r>
      <w:r w:rsidR="001634D4">
        <w:rPr>
          <w:rFonts w:ascii="Times New Roman" w:eastAsia="MS Mincho" w:hAnsi="Times New Roman" w:cs="Times New Roman"/>
          <w:color w:val="auto"/>
          <w:lang w:bidi="ar-SA"/>
        </w:rPr>
        <w:t>18</w:t>
      </w:r>
      <w:r w:rsidRPr="007E7D21">
        <w:rPr>
          <w:rFonts w:ascii="Times New Roman" w:eastAsia="MS Mincho" w:hAnsi="Times New Roman" w:cs="Times New Roman"/>
          <w:color w:val="auto"/>
          <w:lang w:bidi="ar-SA"/>
        </w:rPr>
        <w:t>A4</w:t>
      </w:r>
    </w:p>
    <w:p w:rsidR="00F70D2B" w:rsidRPr="00F70D2B" w:rsidRDefault="00F70D2B" w:rsidP="00F72FBC">
      <w:pPr>
        <w:tabs>
          <w:tab w:val="left" w:pos="851"/>
          <w:tab w:val="left" w:pos="1134"/>
          <w:tab w:val="right" w:pos="9356"/>
        </w:tabs>
        <w:spacing w:before="60" w:line="228" w:lineRule="auto"/>
        <w:jc w:val="both"/>
        <w:rPr>
          <w:rFonts w:ascii="Times New Roman" w:eastAsia="Times New Roman" w:hAnsi="Times New Roman" w:cs="Times New Roman"/>
          <w:color w:val="auto"/>
          <w:szCs w:val="20"/>
          <w:lang w:bidi="ar-SA"/>
        </w:rPr>
      </w:pPr>
      <w:r w:rsidRPr="00F70D2B">
        <w:rPr>
          <w:rFonts w:ascii="Times New Roman" w:eastAsia="Times New Roman" w:hAnsi="Times New Roman" w:cs="Times New Roman"/>
          <w:color w:val="auto"/>
          <w:szCs w:val="20"/>
          <w:lang w:bidi="ar-SA"/>
        </w:rPr>
        <w:t>Textová část Změny č. </w:t>
      </w:r>
      <w:r w:rsidRPr="00D36466">
        <w:rPr>
          <w:rFonts w:ascii="Times New Roman" w:eastAsia="Times New Roman" w:hAnsi="Times New Roman" w:cs="Times New Roman"/>
          <w:color w:val="auto"/>
          <w:szCs w:val="20"/>
          <w:lang w:bidi="ar-SA"/>
        </w:rPr>
        <w:t xml:space="preserve">2 Územního plánu Pěčice je </w:t>
      </w:r>
      <w:r w:rsidRPr="00F70D2B">
        <w:rPr>
          <w:rFonts w:ascii="Times New Roman" w:eastAsia="Times New Roman" w:hAnsi="Times New Roman" w:cs="Times New Roman"/>
          <w:color w:val="auto"/>
          <w:szCs w:val="20"/>
          <w:lang w:bidi="ar-SA"/>
        </w:rPr>
        <w:t xml:space="preserve">zpracována formou úplného znění textu platného Územního plánu </w:t>
      </w:r>
      <w:r w:rsidRPr="00D36466">
        <w:rPr>
          <w:rFonts w:ascii="Times New Roman" w:eastAsia="Times New Roman" w:hAnsi="Times New Roman" w:cs="Times New Roman"/>
          <w:color w:val="auto"/>
          <w:szCs w:val="20"/>
          <w:lang w:bidi="ar-SA"/>
        </w:rPr>
        <w:t>Pěčice</w:t>
      </w:r>
      <w:r w:rsidRPr="00F70D2B">
        <w:rPr>
          <w:rFonts w:ascii="Times New Roman" w:eastAsia="Times New Roman" w:hAnsi="Times New Roman" w:cs="Times New Roman"/>
          <w:color w:val="auto"/>
          <w:szCs w:val="20"/>
          <w:lang w:bidi="ar-SA"/>
        </w:rPr>
        <w:t xml:space="preserve"> s vyznačením změn provedených ve Změně č. </w:t>
      </w:r>
      <w:r w:rsidR="00D36466">
        <w:rPr>
          <w:rFonts w:ascii="Times New Roman" w:eastAsia="Times New Roman" w:hAnsi="Times New Roman" w:cs="Times New Roman"/>
          <w:color w:val="auto"/>
          <w:szCs w:val="20"/>
          <w:lang w:bidi="ar-SA"/>
        </w:rPr>
        <w:t>2</w:t>
      </w:r>
      <w:r w:rsidRPr="00F70D2B">
        <w:rPr>
          <w:rFonts w:ascii="Times New Roman" w:eastAsia="Times New Roman" w:hAnsi="Times New Roman" w:cs="Times New Roman"/>
          <w:color w:val="auto"/>
          <w:szCs w:val="20"/>
          <w:lang w:bidi="ar-SA"/>
        </w:rPr>
        <w:t xml:space="preserve"> Územního plánu </w:t>
      </w:r>
      <w:r w:rsidR="00D36466" w:rsidRPr="00D36466">
        <w:rPr>
          <w:rFonts w:ascii="Times New Roman" w:eastAsia="Times New Roman" w:hAnsi="Times New Roman" w:cs="Times New Roman"/>
          <w:color w:val="auto"/>
          <w:szCs w:val="20"/>
          <w:lang w:bidi="ar-SA"/>
        </w:rPr>
        <w:t>Pěčice</w:t>
      </w:r>
      <w:r w:rsidRPr="00F70D2B">
        <w:rPr>
          <w:rFonts w:ascii="Times New Roman" w:eastAsia="Times New Roman" w:hAnsi="Times New Roman" w:cs="Times New Roman"/>
          <w:color w:val="auto"/>
          <w:szCs w:val="20"/>
          <w:lang w:bidi="ar-SA"/>
        </w:rPr>
        <w:t xml:space="preserve"> tedy:</w:t>
      </w:r>
    </w:p>
    <w:p w:rsidR="00F70D2B" w:rsidRPr="00F70D2B" w:rsidRDefault="00F70D2B" w:rsidP="00F72FBC">
      <w:pPr>
        <w:tabs>
          <w:tab w:val="left" w:pos="1134"/>
          <w:tab w:val="right" w:pos="9356"/>
        </w:tabs>
        <w:spacing w:before="120" w:line="228" w:lineRule="auto"/>
        <w:jc w:val="both"/>
        <w:rPr>
          <w:rFonts w:ascii="Times New Roman" w:eastAsia="Times New Roman" w:hAnsi="Times New Roman" w:cs="Times New Roman"/>
          <w:color w:val="auto"/>
          <w:szCs w:val="20"/>
          <w:lang w:bidi="ar-SA"/>
        </w:rPr>
      </w:pPr>
      <w:r w:rsidRPr="00F70D2B">
        <w:rPr>
          <w:rFonts w:ascii="Times New Roman" w:eastAsia="Times New Roman" w:hAnsi="Times New Roman" w:cs="Times New Roman"/>
          <w:color w:val="auto"/>
          <w:szCs w:val="20"/>
          <w:lang w:bidi="ar-SA"/>
        </w:rPr>
        <w:t xml:space="preserve">1. </w:t>
      </w:r>
      <w:r w:rsidRPr="00F70D2B">
        <w:rPr>
          <w:rFonts w:ascii="Times New Roman" w:eastAsia="Times New Roman" w:hAnsi="Times New Roman" w:cs="Times New Roman"/>
          <w:color w:val="auto"/>
          <w:szCs w:val="20"/>
          <w:lang w:bidi="ar-SA"/>
        </w:rPr>
        <w:tab/>
        <w:t xml:space="preserve">nově doplňovaný text je uveden </w:t>
      </w:r>
      <w:r w:rsidRPr="00F70D2B">
        <w:rPr>
          <w:rFonts w:ascii="Times New Roman" w:eastAsia="Times New Roman" w:hAnsi="Times New Roman" w:cs="Times New Roman"/>
          <w:color w:val="auto"/>
          <w:szCs w:val="20"/>
          <w:lang w:bidi="ar-SA"/>
        </w:rPr>
        <w:tab/>
      </w:r>
      <w:r w:rsidRPr="00F70D2B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podtrženým tučným červeným písmem</w:t>
      </w:r>
      <w:r w:rsidRPr="00F70D2B">
        <w:rPr>
          <w:rFonts w:ascii="Times New Roman" w:eastAsia="Times New Roman" w:hAnsi="Times New Roman" w:cs="Times New Roman"/>
          <w:b/>
          <w:color w:val="auto"/>
          <w:szCs w:val="20"/>
          <w:lang w:bidi="ar-SA"/>
        </w:rPr>
        <w:t>;</w:t>
      </w:r>
    </w:p>
    <w:p w:rsidR="007E7D21" w:rsidRPr="007E7D21" w:rsidRDefault="00F70D2B" w:rsidP="00F72FBC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noProof/>
          <w:color w:val="auto"/>
          <w:szCs w:val="20"/>
          <w:lang w:bidi="ar-SA"/>
        </w:rPr>
      </w:pPr>
      <w:r w:rsidRPr="00F70D2B">
        <w:rPr>
          <w:rFonts w:ascii="Times New Roman" w:eastAsia="Times New Roman" w:hAnsi="Times New Roman" w:cs="Times New Roman"/>
          <w:color w:val="auto"/>
          <w:szCs w:val="20"/>
          <w:lang w:bidi="ar-SA"/>
        </w:rPr>
        <w:t xml:space="preserve">2. </w:t>
      </w:r>
      <w:r w:rsidRPr="00F70D2B">
        <w:rPr>
          <w:rFonts w:ascii="Times New Roman" w:eastAsia="Times New Roman" w:hAnsi="Times New Roman" w:cs="Times New Roman"/>
          <w:color w:val="auto"/>
          <w:szCs w:val="20"/>
          <w:lang w:bidi="ar-SA"/>
        </w:rPr>
        <w:tab/>
        <w:t xml:space="preserve">zrušený text je uveden </w:t>
      </w:r>
      <w:r w:rsidRPr="00F70D2B">
        <w:rPr>
          <w:rFonts w:ascii="Times New Roman" w:eastAsia="Times New Roman" w:hAnsi="Times New Roman" w:cs="Times New Roman"/>
          <w:color w:val="auto"/>
          <w:szCs w:val="20"/>
          <w:lang w:bidi="ar-SA"/>
        </w:rPr>
        <w:tab/>
      </w:r>
      <w:r w:rsidRPr="00F70D2B">
        <w:rPr>
          <w:rFonts w:ascii="Times New Roman" w:eastAsia="Times New Roman" w:hAnsi="Times New Roman" w:cs="Times New Roman"/>
          <w:b/>
          <w:strike/>
          <w:color w:val="FF0000"/>
          <w:szCs w:val="20"/>
          <w:lang w:bidi="ar-SA"/>
        </w:rPr>
        <w:t>přeškrtnutým tučným červeným písmem</w:t>
      </w:r>
      <w:r w:rsidRPr="00F70D2B">
        <w:rPr>
          <w:rFonts w:ascii="Times New Roman" w:eastAsia="Times New Roman" w:hAnsi="Times New Roman" w:cs="Times New Roman"/>
          <w:color w:val="auto"/>
          <w:szCs w:val="20"/>
          <w:lang w:bidi="ar-SA"/>
        </w:rPr>
        <w:t>;</w:t>
      </w:r>
      <w:r w:rsidR="007E7D21" w:rsidRPr="007E7D21">
        <w:rPr>
          <w:rFonts w:ascii="Times New Roman" w:eastAsia="Times New Roman" w:hAnsi="Times New Roman" w:cs="Times New Roman"/>
          <w:color w:val="auto"/>
          <w:szCs w:val="20"/>
          <w:lang w:bidi="ar-SA"/>
        </w:rPr>
        <w:br w:type="page"/>
      </w:r>
    </w:p>
    <w:p w:rsidR="007E7D21" w:rsidRPr="007E7D21" w:rsidRDefault="00466207" w:rsidP="00805AC3">
      <w:pPr>
        <w:tabs>
          <w:tab w:val="left" w:pos="851"/>
          <w:tab w:val="right" w:pos="9356"/>
        </w:tabs>
        <w:spacing w:after="1800"/>
        <w:jc w:val="center"/>
        <w:rPr>
          <w:rFonts w:ascii="Times New Roman" w:eastAsia="Times New Roman" w:hAnsi="Times New Roman" w:cs="Times New Roman"/>
          <w:color w:val="auto"/>
          <w:szCs w:val="20"/>
          <w:lang w:bidi="ar-SA"/>
        </w:rPr>
      </w:pPr>
      <w:r>
        <w:rPr>
          <w:rFonts w:ascii="Times New Roman" w:eastAsia="Times New Roman" w:hAnsi="Times New Roman" w:cs="Times New Roman"/>
          <w:noProof/>
          <w:color w:val="auto"/>
          <w:szCs w:val="20"/>
          <w:lang w:bidi="ar-SA"/>
        </w:rPr>
        <w:lastRenderedPageBreak/>
        <w:drawing>
          <wp:inline distT="0" distB="0" distL="0" distR="0">
            <wp:extent cx="5898950" cy="5904000"/>
            <wp:effectExtent l="19050" t="0" r="6550" b="0"/>
            <wp:docPr id="3" name="Obrázek 2" descr="výro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ýrok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8950" cy="59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3F80" w:rsidRPr="007E7D21" w:rsidRDefault="00793F80" w:rsidP="00793F80">
      <w:pPr>
        <w:tabs>
          <w:tab w:val="left" w:pos="851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szCs w:val="20"/>
          <w:lang w:bidi="ar-SA"/>
        </w:rPr>
      </w:pPr>
      <w:r w:rsidRPr="007E7D21">
        <w:rPr>
          <w:rFonts w:ascii="Times New Roman" w:eastAsia="Times New Roman" w:hAnsi="Times New Roman" w:cs="Times New Roman"/>
          <w:color w:val="auto"/>
          <w:szCs w:val="20"/>
          <w:lang w:bidi="ar-SA"/>
        </w:rPr>
        <w:t xml:space="preserve">Objednavatel: </w:t>
      </w:r>
      <w:r w:rsidRPr="007E7D21">
        <w:rPr>
          <w:rFonts w:ascii="Times New Roman" w:eastAsia="Times New Roman" w:hAnsi="Times New Roman" w:cs="Times New Roman"/>
          <w:color w:val="auto"/>
          <w:szCs w:val="20"/>
          <w:lang w:bidi="ar-SA"/>
        </w:rPr>
        <w:tab/>
      </w:r>
      <w:r w:rsidR="00466207">
        <w:rPr>
          <w:rFonts w:ascii="Times New Roman" w:eastAsia="Times New Roman" w:hAnsi="Times New Roman" w:cs="Times New Roman"/>
          <w:color w:val="auto"/>
          <w:szCs w:val="20"/>
          <w:lang w:bidi="ar-SA"/>
        </w:rPr>
        <w:t>Rezidence U Vrbiček s.r.o.</w:t>
      </w:r>
    </w:p>
    <w:p w:rsidR="00793F80" w:rsidRPr="007E7D21" w:rsidRDefault="00793F80" w:rsidP="00793F80">
      <w:pPr>
        <w:tabs>
          <w:tab w:val="left" w:pos="851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szCs w:val="20"/>
          <w:lang w:bidi="ar-SA"/>
        </w:rPr>
      </w:pPr>
      <w:r w:rsidRPr="007E7D21">
        <w:rPr>
          <w:rFonts w:ascii="Times New Roman" w:eastAsia="Times New Roman" w:hAnsi="Times New Roman" w:cs="Times New Roman"/>
          <w:color w:val="auto"/>
          <w:szCs w:val="20"/>
          <w:lang w:bidi="ar-SA"/>
        </w:rPr>
        <w:tab/>
      </w:r>
      <w:r w:rsidRPr="007E7D21">
        <w:rPr>
          <w:rFonts w:ascii="Times New Roman" w:eastAsia="Times New Roman" w:hAnsi="Times New Roman" w:cs="Times New Roman"/>
          <w:color w:val="auto"/>
          <w:szCs w:val="20"/>
          <w:lang w:bidi="ar-SA"/>
        </w:rPr>
        <w:tab/>
      </w:r>
      <w:r w:rsidR="00466207" w:rsidRPr="00466207">
        <w:rPr>
          <w:rFonts w:ascii="Times New Roman" w:eastAsia="Times New Roman" w:hAnsi="Times New Roman" w:cs="Times New Roman"/>
          <w:color w:val="auto"/>
          <w:szCs w:val="20"/>
        </w:rPr>
        <w:t>Týnec 3, 294 41 Dobrovice</w:t>
      </w:r>
    </w:p>
    <w:p w:rsidR="00793F80" w:rsidRPr="007E7D21" w:rsidRDefault="00793F80" w:rsidP="00793F80">
      <w:pPr>
        <w:tabs>
          <w:tab w:val="left" w:pos="851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szCs w:val="20"/>
          <w:lang w:bidi="ar-SA"/>
        </w:rPr>
      </w:pPr>
      <w:r w:rsidRPr="007E7D21">
        <w:rPr>
          <w:rFonts w:ascii="Times New Roman" w:eastAsia="Times New Roman" w:hAnsi="Times New Roman" w:cs="Times New Roman"/>
          <w:color w:val="auto"/>
          <w:szCs w:val="20"/>
          <w:lang w:bidi="ar-SA"/>
        </w:rPr>
        <w:t>Zastoupený</w:t>
      </w:r>
      <w:r w:rsidRPr="007E7D21">
        <w:rPr>
          <w:rFonts w:ascii="Times New Roman" w:eastAsia="Times New Roman" w:hAnsi="Times New Roman" w:cs="Times New Roman"/>
          <w:color w:val="auto"/>
          <w:szCs w:val="20"/>
          <w:lang w:bidi="ar-SA"/>
        </w:rPr>
        <w:tab/>
      </w:r>
      <w:r w:rsidR="00466207" w:rsidRPr="00466207">
        <w:rPr>
          <w:rFonts w:ascii="Times New Roman" w:eastAsia="Times New Roman" w:hAnsi="Times New Roman" w:cs="Times New Roman"/>
          <w:color w:val="auto"/>
          <w:szCs w:val="20"/>
          <w:lang w:bidi="ar-SA"/>
        </w:rPr>
        <w:t>Martin Verner</w:t>
      </w:r>
      <w:r w:rsidRPr="007E7D21">
        <w:rPr>
          <w:rFonts w:ascii="Times New Roman" w:eastAsia="Times New Roman" w:hAnsi="Times New Roman" w:cs="Times New Roman"/>
          <w:color w:val="auto"/>
          <w:szCs w:val="20"/>
          <w:lang w:bidi="ar-SA"/>
        </w:rPr>
        <w:t xml:space="preserve">- </w:t>
      </w:r>
      <w:r w:rsidR="00466207">
        <w:rPr>
          <w:rFonts w:ascii="Times New Roman" w:eastAsia="Times New Roman" w:hAnsi="Times New Roman" w:cs="Times New Roman"/>
          <w:color w:val="auto"/>
          <w:szCs w:val="20"/>
          <w:lang w:bidi="ar-SA"/>
        </w:rPr>
        <w:t>jednatel</w:t>
      </w:r>
    </w:p>
    <w:p w:rsidR="007E7D21" w:rsidRDefault="007E7D21" w:rsidP="007E7D21">
      <w:pPr>
        <w:tabs>
          <w:tab w:val="left" w:pos="851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szCs w:val="20"/>
          <w:lang w:bidi="ar-SA"/>
        </w:rPr>
      </w:pPr>
      <w:r w:rsidRPr="007E7D21">
        <w:rPr>
          <w:rFonts w:ascii="Times New Roman" w:eastAsia="Times New Roman" w:hAnsi="Times New Roman" w:cs="Times New Roman"/>
          <w:color w:val="auto"/>
          <w:szCs w:val="20"/>
          <w:lang w:bidi="ar-SA"/>
        </w:rPr>
        <w:t>Pořizovatel:</w:t>
      </w:r>
      <w:r w:rsidRPr="007E7D21">
        <w:rPr>
          <w:rFonts w:ascii="Times New Roman" w:eastAsia="Times New Roman" w:hAnsi="Times New Roman" w:cs="Times New Roman"/>
          <w:color w:val="auto"/>
          <w:szCs w:val="20"/>
          <w:lang w:bidi="ar-SA"/>
        </w:rPr>
        <w:tab/>
      </w:r>
      <w:r w:rsidR="00ED189F">
        <w:rPr>
          <w:rFonts w:ascii="Times New Roman" w:eastAsia="Times New Roman" w:hAnsi="Times New Roman" w:cs="Times New Roman"/>
          <w:color w:val="auto"/>
          <w:szCs w:val="20"/>
          <w:lang w:bidi="ar-SA"/>
        </w:rPr>
        <w:t xml:space="preserve">Obec </w:t>
      </w:r>
      <w:r w:rsidR="00AE6132">
        <w:rPr>
          <w:rFonts w:ascii="Times New Roman" w:eastAsia="Times New Roman" w:hAnsi="Times New Roman" w:cs="Times New Roman"/>
          <w:color w:val="auto"/>
          <w:szCs w:val="20"/>
          <w:lang w:bidi="ar-SA"/>
        </w:rPr>
        <w:t>Pěčice</w:t>
      </w:r>
    </w:p>
    <w:p w:rsidR="00466207" w:rsidRPr="007E7D21" w:rsidRDefault="00466207" w:rsidP="007E7D21">
      <w:pPr>
        <w:tabs>
          <w:tab w:val="left" w:pos="851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szCs w:val="20"/>
          <w:lang w:bidi="ar-SA"/>
        </w:rPr>
      </w:pPr>
      <w:r>
        <w:rPr>
          <w:rFonts w:ascii="Times New Roman" w:eastAsia="Times New Roman" w:hAnsi="Times New Roman" w:cs="Times New Roman"/>
          <w:color w:val="auto"/>
          <w:szCs w:val="20"/>
          <w:lang w:bidi="ar-SA"/>
        </w:rPr>
        <w:tab/>
      </w:r>
      <w:r>
        <w:rPr>
          <w:rFonts w:ascii="Times New Roman" w:eastAsia="Times New Roman" w:hAnsi="Times New Roman" w:cs="Times New Roman"/>
          <w:color w:val="auto"/>
          <w:szCs w:val="20"/>
          <w:lang w:bidi="ar-SA"/>
        </w:rPr>
        <w:tab/>
      </w:r>
      <w:r w:rsidRPr="007E7D21">
        <w:rPr>
          <w:rFonts w:ascii="Times New Roman" w:eastAsia="Times New Roman" w:hAnsi="Times New Roman" w:cs="Times New Roman"/>
          <w:color w:val="auto"/>
          <w:szCs w:val="20"/>
          <w:lang w:bidi="ar-SA"/>
        </w:rPr>
        <w:t xml:space="preserve">IČO: </w:t>
      </w:r>
      <w:r w:rsidRPr="00466207">
        <w:rPr>
          <w:rFonts w:ascii="Times New Roman" w:eastAsia="Times New Roman" w:hAnsi="Times New Roman" w:cs="Times New Roman"/>
          <w:color w:val="auto"/>
          <w:szCs w:val="20"/>
          <w:lang w:bidi="ar-SA"/>
        </w:rPr>
        <w:t>059 76</w:t>
      </w:r>
      <w:r>
        <w:rPr>
          <w:rFonts w:ascii="Times New Roman" w:eastAsia="Times New Roman" w:hAnsi="Times New Roman" w:cs="Times New Roman"/>
          <w:color w:val="auto"/>
          <w:szCs w:val="20"/>
          <w:lang w:bidi="ar-SA"/>
        </w:rPr>
        <w:t> </w:t>
      </w:r>
      <w:r w:rsidRPr="00466207">
        <w:rPr>
          <w:rFonts w:ascii="Times New Roman" w:eastAsia="Times New Roman" w:hAnsi="Times New Roman" w:cs="Times New Roman"/>
          <w:color w:val="auto"/>
          <w:szCs w:val="20"/>
          <w:lang w:bidi="ar-SA"/>
        </w:rPr>
        <w:t>383</w:t>
      </w:r>
      <w:r>
        <w:rPr>
          <w:rFonts w:ascii="Times New Roman" w:eastAsia="Times New Roman" w:hAnsi="Times New Roman" w:cs="Times New Roman"/>
          <w:color w:val="auto"/>
          <w:szCs w:val="20"/>
          <w:lang w:bidi="ar-SA"/>
        </w:rPr>
        <w:t>, DIČ: CZ</w:t>
      </w:r>
      <w:r w:rsidRPr="00466207">
        <w:t xml:space="preserve"> </w:t>
      </w:r>
      <w:r w:rsidRPr="00466207">
        <w:rPr>
          <w:rFonts w:ascii="Times New Roman" w:eastAsia="Times New Roman" w:hAnsi="Times New Roman" w:cs="Times New Roman"/>
          <w:color w:val="auto"/>
          <w:szCs w:val="20"/>
          <w:lang w:bidi="ar-SA"/>
        </w:rPr>
        <w:t>059 76 383</w:t>
      </w:r>
    </w:p>
    <w:p w:rsidR="007E7D21" w:rsidRPr="007E7D21" w:rsidRDefault="007E7D21" w:rsidP="007E7D21">
      <w:pPr>
        <w:tabs>
          <w:tab w:val="left" w:pos="851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szCs w:val="20"/>
          <w:lang w:bidi="ar-SA"/>
        </w:rPr>
      </w:pPr>
      <w:r w:rsidRPr="007E7D21">
        <w:rPr>
          <w:rFonts w:ascii="Times New Roman" w:eastAsia="Times New Roman" w:hAnsi="Times New Roman" w:cs="Times New Roman"/>
          <w:color w:val="auto"/>
          <w:szCs w:val="20"/>
          <w:lang w:bidi="ar-SA"/>
        </w:rPr>
        <w:tab/>
      </w:r>
      <w:r w:rsidRPr="007E7D21">
        <w:rPr>
          <w:rFonts w:ascii="Times New Roman" w:eastAsia="Times New Roman" w:hAnsi="Times New Roman" w:cs="Times New Roman"/>
          <w:color w:val="auto"/>
          <w:szCs w:val="20"/>
          <w:lang w:bidi="ar-SA"/>
        </w:rPr>
        <w:tab/>
      </w:r>
      <w:r w:rsidR="00ED189F">
        <w:rPr>
          <w:rFonts w:ascii="Times New Roman" w:eastAsia="Times New Roman" w:hAnsi="Times New Roman" w:cs="Times New Roman"/>
          <w:color w:val="auto"/>
          <w:szCs w:val="20"/>
          <w:lang w:bidi="ar-SA"/>
        </w:rPr>
        <w:t xml:space="preserve">IDDS: </w:t>
      </w:r>
      <w:r w:rsidR="00BD62EB" w:rsidRPr="00BD62EB">
        <w:rPr>
          <w:rFonts w:ascii="Times New Roman" w:eastAsia="Times New Roman" w:hAnsi="Times New Roman" w:cs="Times New Roman"/>
          <w:color w:val="auto"/>
          <w:szCs w:val="20"/>
        </w:rPr>
        <w:t>fvygfab</w:t>
      </w:r>
    </w:p>
    <w:p w:rsidR="007E7D21" w:rsidRPr="007E7D21" w:rsidRDefault="00466207" w:rsidP="007E7D21">
      <w:pPr>
        <w:tabs>
          <w:tab w:val="left" w:pos="851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szCs w:val="20"/>
          <w:lang w:bidi="ar-SA"/>
        </w:rPr>
      </w:pPr>
      <w:r>
        <w:rPr>
          <w:rFonts w:ascii="Times New Roman" w:eastAsia="Times New Roman" w:hAnsi="Times New Roman" w:cs="Times New Roman"/>
          <w:color w:val="auto"/>
          <w:szCs w:val="20"/>
          <w:lang w:bidi="ar-SA"/>
        </w:rPr>
        <w:t>Projektant</w:t>
      </w:r>
      <w:r w:rsidR="007E7D21" w:rsidRPr="007E7D21">
        <w:rPr>
          <w:rFonts w:ascii="Times New Roman" w:eastAsia="Times New Roman" w:hAnsi="Times New Roman" w:cs="Times New Roman"/>
          <w:color w:val="auto"/>
          <w:szCs w:val="20"/>
          <w:lang w:bidi="ar-SA"/>
        </w:rPr>
        <w:t>:</w:t>
      </w:r>
      <w:r w:rsidR="007E7D21" w:rsidRPr="007E7D21">
        <w:rPr>
          <w:rFonts w:ascii="Times New Roman" w:eastAsia="Times New Roman" w:hAnsi="Times New Roman" w:cs="Times New Roman"/>
          <w:color w:val="auto"/>
          <w:szCs w:val="20"/>
          <w:lang w:bidi="ar-SA"/>
        </w:rPr>
        <w:tab/>
        <w:t>Ing. arch. Jan Kosík</w:t>
      </w:r>
    </w:p>
    <w:p w:rsidR="007E7D21" w:rsidRPr="007E7D21" w:rsidRDefault="00ED189F" w:rsidP="007E7D21">
      <w:pPr>
        <w:tabs>
          <w:tab w:val="left" w:pos="851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szCs w:val="20"/>
          <w:lang w:bidi="ar-SA"/>
        </w:rPr>
      </w:pPr>
      <w:r>
        <w:rPr>
          <w:rFonts w:ascii="Times New Roman" w:eastAsia="Times New Roman" w:hAnsi="Times New Roman" w:cs="Times New Roman"/>
          <w:color w:val="auto"/>
          <w:szCs w:val="20"/>
          <w:lang w:bidi="ar-SA"/>
        </w:rPr>
        <w:tab/>
      </w:r>
      <w:r>
        <w:rPr>
          <w:rFonts w:ascii="Times New Roman" w:eastAsia="Times New Roman" w:hAnsi="Times New Roman" w:cs="Times New Roman"/>
          <w:color w:val="auto"/>
          <w:szCs w:val="20"/>
          <w:lang w:bidi="ar-SA"/>
        </w:rPr>
        <w:tab/>
      </w:r>
      <w:r w:rsidR="00D36466">
        <w:rPr>
          <w:rFonts w:ascii="Times New Roman" w:eastAsia="Times New Roman" w:hAnsi="Times New Roman" w:cs="Times New Roman"/>
          <w:color w:val="auto"/>
          <w:szCs w:val="20"/>
          <w:lang w:bidi="ar-SA"/>
        </w:rPr>
        <w:t>Jana Palacha 1121</w:t>
      </w:r>
      <w:r w:rsidR="007E7D21" w:rsidRPr="007E7D21">
        <w:rPr>
          <w:rFonts w:ascii="Times New Roman" w:eastAsia="Times New Roman" w:hAnsi="Times New Roman" w:cs="Times New Roman"/>
          <w:color w:val="auto"/>
          <w:szCs w:val="20"/>
          <w:lang w:bidi="ar-SA"/>
        </w:rPr>
        <w:t>, 293 01 Mladá Boleslav</w:t>
      </w:r>
    </w:p>
    <w:p w:rsidR="007E7D21" w:rsidRDefault="007E7D21" w:rsidP="007E7D21">
      <w:pPr>
        <w:tabs>
          <w:tab w:val="left" w:pos="851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szCs w:val="20"/>
          <w:lang w:bidi="ar-SA"/>
        </w:rPr>
      </w:pPr>
      <w:r w:rsidRPr="007E7D21">
        <w:rPr>
          <w:rFonts w:ascii="Times New Roman" w:eastAsia="Times New Roman" w:hAnsi="Times New Roman" w:cs="Times New Roman"/>
          <w:color w:val="auto"/>
          <w:szCs w:val="20"/>
          <w:lang w:bidi="ar-SA"/>
        </w:rPr>
        <w:tab/>
      </w:r>
      <w:r w:rsidRPr="007E7D21">
        <w:rPr>
          <w:rFonts w:ascii="Times New Roman" w:eastAsia="Times New Roman" w:hAnsi="Times New Roman" w:cs="Times New Roman"/>
          <w:color w:val="auto"/>
          <w:szCs w:val="20"/>
          <w:lang w:bidi="ar-SA"/>
        </w:rPr>
        <w:tab/>
        <w:t>ČKA: 01488, IČO: 102 30</w:t>
      </w:r>
      <w:r w:rsidR="00ED189F">
        <w:rPr>
          <w:rFonts w:ascii="Times New Roman" w:eastAsia="Times New Roman" w:hAnsi="Times New Roman" w:cs="Times New Roman"/>
          <w:color w:val="auto"/>
          <w:szCs w:val="20"/>
          <w:lang w:bidi="ar-SA"/>
        </w:rPr>
        <w:t> </w:t>
      </w:r>
      <w:r w:rsidRPr="007E7D21">
        <w:rPr>
          <w:rFonts w:ascii="Times New Roman" w:eastAsia="Times New Roman" w:hAnsi="Times New Roman" w:cs="Times New Roman"/>
          <w:color w:val="auto"/>
          <w:szCs w:val="20"/>
          <w:lang w:bidi="ar-SA"/>
        </w:rPr>
        <w:t>068</w:t>
      </w:r>
    </w:p>
    <w:p w:rsidR="00ED189F" w:rsidRPr="007E7D21" w:rsidRDefault="00ED189F" w:rsidP="007E7D21">
      <w:pPr>
        <w:tabs>
          <w:tab w:val="left" w:pos="851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szCs w:val="20"/>
          <w:lang w:bidi="ar-SA"/>
        </w:rPr>
      </w:pPr>
      <w:r>
        <w:rPr>
          <w:rFonts w:ascii="Times New Roman" w:eastAsia="Times New Roman" w:hAnsi="Times New Roman" w:cs="Times New Roman"/>
          <w:color w:val="auto"/>
          <w:szCs w:val="20"/>
          <w:lang w:bidi="ar-SA"/>
        </w:rPr>
        <w:tab/>
      </w:r>
      <w:r>
        <w:rPr>
          <w:rFonts w:ascii="Times New Roman" w:eastAsia="Times New Roman" w:hAnsi="Times New Roman" w:cs="Times New Roman"/>
          <w:color w:val="auto"/>
          <w:szCs w:val="20"/>
          <w:lang w:bidi="ar-SA"/>
        </w:rPr>
        <w:tab/>
      </w:r>
      <w:r w:rsidRPr="00ED189F">
        <w:rPr>
          <w:rFonts w:ascii="Times New Roman" w:eastAsia="Times New Roman" w:hAnsi="Times New Roman" w:cs="Times New Roman"/>
          <w:color w:val="auto"/>
          <w:szCs w:val="20"/>
          <w:lang w:bidi="ar-SA"/>
        </w:rPr>
        <w:t>IDDS: 9nzf93y</w:t>
      </w:r>
    </w:p>
    <w:p w:rsidR="00F161DF" w:rsidRDefault="007E7D21" w:rsidP="00810E19">
      <w:pPr>
        <w:tabs>
          <w:tab w:val="left" w:pos="851"/>
          <w:tab w:val="right" w:pos="9356"/>
        </w:tabs>
        <w:spacing w:before="240"/>
        <w:jc w:val="both"/>
        <w:rPr>
          <w:rFonts w:ascii="Times New Roman" w:eastAsia="Times New Roman" w:hAnsi="Times New Roman" w:cs="Times New Roman"/>
          <w:color w:val="auto"/>
          <w:szCs w:val="20"/>
          <w:lang w:bidi="ar-SA"/>
        </w:rPr>
      </w:pPr>
      <w:r w:rsidRPr="007E7D21">
        <w:rPr>
          <w:rFonts w:ascii="Times New Roman" w:eastAsia="Times New Roman" w:hAnsi="Times New Roman" w:cs="Times New Roman"/>
          <w:color w:val="auto"/>
          <w:szCs w:val="20"/>
          <w:lang w:bidi="ar-SA"/>
        </w:rPr>
        <w:t xml:space="preserve">Mladá Boleslav </w:t>
      </w:r>
      <w:r w:rsidRPr="007E7D21">
        <w:rPr>
          <w:rFonts w:ascii="Times New Roman" w:eastAsia="Times New Roman" w:hAnsi="Times New Roman" w:cs="Times New Roman"/>
          <w:color w:val="auto"/>
          <w:szCs w:val="20"/>
          <w:lang w:bidi="ar-SA"/>
        </w:rPr>
        <w:tab/>
      </w:r>
      <w:r w:rsidR="0068065D" w:rsidRPr="007E7D21">
        <w:rPr>
          <w:rFonts w:ascii="Times New Roman" w:eastAsia="Times New Roman" w:hAnsi="Times New Roman" w:cs="Times New Roman"/>
          <w:color w:val="auto"/>
          <w:szCs w:val="20"/>
          <w:lang w:bidi="ar-SA"/>
        </w:rPr>
        <w:fldChar w:fldCharType="begin"/>
      </w:r>
      <w:r w:rsidRPr="007E7D21">
        <w:rPr>
          <w:rFonts w:ascii="Times New Roman" w:eastAsia="Times New Roman" w:hAnsi="Times New Roman" w:cs="Times New Roman"/>
          <w:color w:val="auto"/>
          <w:szCs w:val="20"/>
          <w:lang w:bidi="ar-SA"/>
        </w:rPr>
        <w:instrText xml:space="preserve"> TIME  \@ "MMMM yyyy"  \* MERGEFORMAT </w:instrText>
      </w:r>
      <w:r w:rsidR="0068065D" w:rsidRPr="007E7D21">
        <w:rPr>
          <w:rFonts w:ascii="Times New Roman" w:eastAsia="Times New Roman" w:hAnsi="Times New Roman" w:cs="Times New Roman"/>
          <w:color w:val="auto"/>
          <w:szCs w:val="20"/>
          <w:lang w:bidi="ar-SA"/>
        </w:rPr>
        <w:fldChar w:fldCharType="separate"/>
      </w:r>
      <w:r w:rsidR="00472DF1">
        <w:rPr>
          <w:rFonts w:ascii="Times New Roman" w:eastAsia="Times New Roman" w:hAnsi="Times New Roman" w:cs="Times New Roman"/>
          <w:noProof/>
          <w:color w:val="auto"/>
          <w:szCs w:val="20"/>
          <w:lang w:bidi="ar-SA"/>
        </w:rPr>
        <w:t>červenec 2026</w:t>
      </w:r>
      <w:r w:rsidR="0068065D" w:rsidRPr="007E7D21">
        <w:rPr>
          <w:rFonts w:ascii="Times New Roman" w:eastAsia="Times New Roman" w:hAnsi="Times New Roman" w:cs="Times New Roman"/>
          <w:color w:val="auto"/>
          <w:szCs w:val="20"/>
          <w:lang w:bidi="ar-SA"/>
        </w:rPr>
        <w:fldChar w:fldCharType="end"/>
      </w:r>
    </w:p>
    <w:p w:rsidR="00ED189F" w:rsidRDefault="00ED189F" w:rsidP="00810E19">
      <w:pPr>
        <w:tabs>
          <w:tab w:val="left" w:pos="851"/>
          <w:tab w:val="right" w:pos="9356"/>
        </w:tabs>
        <w:spacing w:before="240"/>
        <w:jc w:val="both"/>
        <w:rPr>
          <w:rFonts w:ascii="Times New Roman" w:eastAsia="Times New Roman" w:hAnsi="Times New Roman" w:cs="Times New Roman"/>
          <w:color w:val="auto"/>
          <w:szCs w:val="20"/>
          <w:lang w:bidi="ar-SA"/>
        </w:rPr>
        <w:sectPr w:rsidR="00ED189F" w:rsidSect="00F63196">
          <w:footerReference w:type="default" r:id="rId10"/>
          <w:type w:val="continuous"/>
          <w:pgSz w:w="11909" w:h="16840" w:code="9"/>
          <w:pgMar w:top="1134" w:right="851" w:bottom="1134" w:left="1701" w:header="567" w:footer="284" w:gutter="0"/>
          <w:pgNumType w:start="1"/>
          <w:cols w:space="708"/>
          <w:docGrid w:linePitch="360"/>
        </w:sectPr>
      </w:pPr>
    </w:p>
    <w:p w:rsidR="005A377E" w:rsidRPr="005A377E" w:rsidRDefault="00ED189F" w:rsidP="001634D4">
      <w:pPr>
        <w:pStyle w:val="ZkladntextWT"/>
        <w:spacing w:before="120" w:after="240"/>
        <w:rPr>
          <w:b/>
        </w:rPr>
      </w:pPr>
      <w:r w:rsidRPr="00ED189F">
        <w:rPr>
          <w:rFonts w:eastAsia="MS Mincho"/>
          <w:b/>
          <w:szCs w:val="20"/>
        </w:rPr>
        <w:lastRenderedPageBreak/>
        <w:tab/>
      </w:r>
      <w:r w:rsidR="005A377E" w:rsidRPr="005A377E">
        <w:rPr>
          <w:b/>
        </w:rPr>
        <w:t>Obsah textové části dokumentace</w:t>
      </w:r>
    </w:p>
    <w:p w:rsidR="005A377E" w:rsidRPr="001634D4" w:rsidRDefault="0068065D" w:rsidP="001634D4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hyperlink w:anchor="bookmark2" w:tooltip="Current Document">
        <w:r w:rsidR="005A377E" w:rsidRPr="001634D4">
          <w:rPr>
            <w:rFonts w:ascii="Times New Roman" w:eastAsia="Times New Roman" w:hAnsi="Times New Roman" w:cs="Times New Roman"/>
            <w:b/>
            <w:strike/>
            <w:color w:val="FF0000"/>
            <w:lang w:bidi="ar-SA"/>
          </w:rPr>
          <w:t>A</w:t>
        </w:r>
        <w:r w:rsidR="005A377E" w:rsidRPr="001634D4">
          <w:rPr>
            <w:rFonts w:ascii="Times New Roman" w:eastAsia="Times New Roman" w:hAnsi="Times New Roman" w:cs="Times New Roman"/>
            <w:b/>
            <w:strike/>
            <w:color w:val="FF0000"/>
            <w:lang w:bidi="ar-SA"/>
          </w:rPr>
          <w:tab/>
          <w:t>Vymezení zastavěného území</w:t>
        </w:r>
        <w:r w:rsidR="005A377E" w:rsidRPr="001634D4">
          <w:rPr>
            <w:rFonts w:ascii="Times New Roman" w:eastAsia="Times New Roman" w:hAnsi="Times New Roman" w:cs="Times New Roman"/>
            <w:b/>
            <w:strike/>
            <w:color w:val="FF0000"/>
            <w:lang w:bidi="ar-SA"/>
          </w:rPr>
          <w:tab/>
          <w:t xml:space="preserve">str. </w:t>
        </w:r>
      </w:hyperlink>
      <w:r w:rsidR="005A377E"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2</w:t>
      </w:r>
    </w:p>
    <w:p w:rsidR="005A377E" w:rsidRPr="001634D4" w:rsidRDefault="005A377E" w:rsidP="001634D4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B</w:t>
      </w:r>
      <w:r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Koncepce rozvoje území obce, ochrany a rozvoje jeho hodnot</w:t>
      </w:r>
      <w:r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str. 2</w:t>
      </w:r>
    </w:p>
    <w:p w:rsidR="005A377E" w:rsidRPr="001634D4" w:rsidRDefault="005A377E" w:rsidP="001634D4">
      <w:pPr>
        <w:tabs>
          <w:tab w:val="left" w:pos="1134"/>
          <w:tab w:val="right" w:pos="9356"/>
        </w:tabs>
        <w:ind w:left="1134" w:hanging="1134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C </w:t>
      </w:r>
      <w:r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Urbanistická koncepce, včetně vymezení zastavitelných ploch, ploch přestavby a systému sídelní zeleně</w:t>
      </w:r>
      <w:r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str. 3</w:t>
      </w:r>
    </w:p>
    <w:p w:rsidR="005A377E" w:rsidRPr="001634D4" w:rsidRDefault="005A377E" w:rsidP="001634D4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D</w:t>
      </w:r>
      <w:r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Koncepce veřejné infrastruktury, včetně podmínek pro její umísťování</w:t>
      </w:r>
      <w:r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str. 6</w:t>
      </w:r>
    </w:p>
    <w:p w:rsidR="005A377E" w:rsidRPr="001634D4" w:rsidRDefault="005A377E" w:rsidP="001634D4">
      <w:pPr>
        <w:tabs>
          <w:tab w:val="left" w:pos="1134"/>
          <w:tab w:val="right" w:pos="9356"/>
        </w:tabs>
        <w:ind w:left="1134" w:hanging="1134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E</w:t>
      </w:r>
      <w:r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Koncepce uspořádání krajiny, včetně vymezení ploch a stanovení podmínek pro změny v jejich využití, územní systém ekologické stability, prostupnost krajiny, protierozní opatření, ochrana před povodněmi, rekreace, dobývání nerostů apod.</w:t>
      </w:r>
    </w:p>
    <w:p w:rsidR="005A377E" w:rsidRPr="001634D4" w:rsidRDefault="005A377E" w:rsidP="001634D4">
      <w:pPr>
        <w:tabs>
          <w:tab w:val="left" w:pos="1134"/>
          <w:tab w:val="right" w:pos="9356"/>
        </w:tabs>
        <w:ind w:left="1134" w:hanging="1134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</w:r>
      <w:r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str. 8</w:t>
      </w:r>
    </w:p>
    <w:p w:rsidR="005A377E" w:rsidRPr="001634D4" w:rsidRDefault="005A377E" w:rsidP="001634D4">
      <w:pPr>
        <w:tabs>
          <w:tab w:val="left" w:pos="1134"/>
          <w:tab w:val="right" w:pos="9356"/>
        </w:tabs>
        <w:ind w:left="1134" w:hanging="1134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F </w:t>
      </w:r>
      <w:r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Stanovení podmínek pro využití ploch s rozdílným způsobem využití, stanovení podmínek prostorového uspořádání, včetně základních podmínek ochrany krajinného rázu</w:t>
      </w:r>
      <w:r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str. 9</w:t>
      </w:r>
    </w:p>
    <w:p w:rsidR="005A377E" w:rsidRPr="001634D4" w:rsidRDefault="005A377E" w:rsidP="001634D4">
      <w:pPr>
        <w:tabs>
          <w:tab w:val="left" w:pos="1134"/>
          <w:tab w:val="right" w:pos="9356"/>
        </w:tabs>
        <w:ind w:left="1134" w:hanging="1134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G</w:t>
      </w:r>
      <w:r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Vymezení veřejně prospěšných staveb, veřejně prospěšných opatření, staveb a opatření k zajišťování obrany a bezpečnosti státu a ploch pro asanaci, pro které lze práva k pozemkům a stavbám vyvlastnit</w:t>
      </w:r>
      <w:r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str. 19</w:t>
      </w:r>
    </w:p>
    <w:p w:rsidR="005A377E" w:rsidRPr="001634D4" w:rsidRDefault="005A377E" w:rsidP="001634D4">
      <w:pPr>
        <w:tabs>
          <w:tab w:val="left" w:pos="1134"/>
          <w:tab w:val="right" w:pos="9356"/>
        </w:tabs>
        <w:ind w:left="1134" w:hanging="1134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I</w:t>
      </w:r>
      <w:r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Údaje o počtu listů územního plánu a počtu výkresů k němu připojené grafické části</w:t>
      </w:r>
      <w:r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str. 21</w:t>
      </w:r>
    </w:p>
    <w:p w:rsidR="005A377E" w:rsidRPr="001634D4" w:rsidRDefault="005A377E" w:rsidP="001634D4">
      <w:pPr>
        <w:tabs>
          <w:tab w:val="left" w:pos="1134"/>
          <w:tab w:val="right" w:pos="9356"/>
        </w:tabs>
        <w:ind w:left="1134" w:hanging="1134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J</w:t>
      </w:r>
      <w:r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Vymezení ploch a koridorů územních rezerv a stanovení možného budoucího využití, včetně podmínek pro jeho prověření</w:t>
      </w:r>
      <w:r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str. 21</w:t>
      </w:r>
    </w:p>
    <w:p w:rsidR="005A377E" w:rsidRPr="001634D4" w:rsidRDefault="005A377E" w:rsidP="001634D4">
      <w:pPr>
        <w:tabs>
          <w:tab w:val="left" w:pos="1134"/>
          <w:tab w:val="right" w:pos="9356"/>
        </w:tabs>
        <w:ind w:left="1134" w:hanging="1134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K </w:t>
      </w:r>
      <w:r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Vymezení ploch a koridorů, ve kterých je prověření změn jejich využití územní studií podmínkou pro rozhodování a dále stanovení lhůty pro pořízení územní studie, její schválení pořizovatelem a vložení dat o této studii do evidence územně plánovací činnosti</w:t>
      </w:r>
      <w:r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str. 21</w:t>
      </w:r>
    </w:p>
    <w:p w:rsidR="005A377E" w:rsidRPr="001634D4" w:rsidRDefault="005A377E" w:rsidP="001634D4">
      <w:pPr>
        <w:tabs>
          <w:tab w:val="left" w:pos="1134"/>
          <w:tab w:val="right" w:pos="9356"/>
        </w:tabs>
        <w:ind w:left="1134" w:hanging="1134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L </w:t>
      </w:r>
      <w:r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Vymezení ploch a koridorů, ve kterých je pořízení a vydání regulačního plánu podmínkou pro rozhodování o změnách jejich využití a zadání regulačního plánu v rozsahu dle přílohy č. 9</w:t>
      </w:r>
      <w:r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str. 21</w:t>
      </w:r>
    </w:p>
    <w:p w:rsidR="005A377E" w:rsidRPr="001634D4" w:rsidRDefault="005A377E" w:rsidP="001634D4">
      <w:pPr>
        <w:tabs>
          <w:tab w:val="left" w:pos="1134"/>
          <w:tab w:val="right" w:pos="9356"/>
        </w:tabs>
        <w:ind w:left="1134" w:hanging="1134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M</w:t>
      </w:r>
      <w:r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Stanovení pořadí změn v území (etapizace)</w:t>
      </w:r>
      <w:r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str. 21</w:t>
      </w:r>
    </w:p>
    <w:p w:rsidR="005A377E" w:rsidRPr="001634D4" w:rsidRDefault="005A377E" w:rsidP="001634D4">
      <w:pPr>
        <w:tabs>
          <w:tab w:val="left" w:pos="1134"/>
          <w:tab w:val="right" w:pos="9356"/>
        </w:tabs>
        <w:ind w:left="1134" w:hanging="1134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N </w:t>
      </w:r>
      <w:r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Vymezení architektonicky nebo urbanisticky významných staveb, pro které může vypracovávat architektonickou část projektové dokumentace jen autorizovaný architekt</w:t>
      </w:r>
      <w:r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str. 21</w:t>
      </w:r>
    </w:p>
    <w:p w:rsidR="005A377E" w:rsidRPr="001634D4" w:rsidRDefault="005A377E" w:rsidP="001634D4">
      <w:pPr>
        <w:tabs>
          <w:tab w:val="left" w:pos="1134"/>
          <w:tab w:val="right" w:pos="9356"/>
        </w:tabs>
        <w:ind w:left="1134" w:hanging="1134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O </w:t>
      </w:r>
      <w:r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Vymezení staveb nezpůsobilých pro zkrácené stavební řízení podle §117 odst.1 zák.č.183/2006 Sb.</w:t>
      </w:r>
      <w:r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str. 21</w:t>
      </w:r>
    </w:p>
    <w:p w:rsidR="005A377E" w:rsidRDefault="005A377E" w:rsidP="001634D4">
      <w:pPr>
        <w:tabs>
          <w:tab w:val="left" w:pos="1134"/>
          <w:tab w:val="right" w:pos="9356"/>
        </w:tabs>
        <w:ind w:left="1134" w:hanging="1134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</w:t>
      </w:r>
      <w:r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Seznam volných příloh a výkresové části dokumentace</w:t>
      </w:r>
      <w:r w:rsidRPr="001634D4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str. 21</w:t>
      </w:r>
    </w:p>
    <w:p w:rsidR="001634D4" w:rsidRDefault="001634D4" w:rsidP="001634D4">
      <w:pPr>
        <w:tabs>
          <w:tab w:val="left" w:pos="1134"/>
          <w:tab w:val="right" w:pos="9356"/>
        </w:tabs>
        <w:spacing w:after="60"/>
        <w:ind w:left="1134" w:hanging="1134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</w:p>
    <w:p w:rsidR="001634D4" w:rsidRPr="001634D4" w:rsidRDefault="001634D4" w:rsidP="001634D4">
      <w:pPr>
        <w:widowControl/>
        <w:numPr>
          <w:ilvl w:val="0"/>
          <w:numId w:val="17"/>
        </w:numPr>
        <w:tabs>
          <w:tab w:val="left" w:pos="1134"/>
          <w:tab w:val="right" w:pos="9356"/>
        </w:tabs>
        <w:spacing w:after="60"/>
        <w:ind w:left="1134" w:hanging="1134"/>
        <w:jc w:val="both"/>
        <w:rPr>
          <w:rFonts w:ascii="Times New Roman" w:eastAsia="MS Mincho" w:hAnsi="Times New Roman" w:cs="Times New Roman"/>
          <w:b/>
          <w:color w:val="FF0000"/>
          <w:szCs w:val="20"/>
          <w:u w:val="single"/>
          <w:lang w:bidi="ar-SA"/>
        </w:rPr>
      </w:pPr>
      <w:r w:rsidRPr="001634D4">
        <w:rPr>
          <w:rFonts w:ascii="Times New Roman" w:eastAsia="MS Mincho" w:hAnsi="Times New Roman" w:cs="Times New Roman"/>
          <w:b/>
          <w:color w:val="FF0000"/>
          <w:szCs w:val="20"/>
          <w:u w:val="single"/>
          <w:lang w:bidi="ar-SA"/>
        </w:rPr>
        <w:t>vymezení zastavěného území,</w:t>
      </w:r>
    </w:p>
    <w:p w:rsidR="001634D4" w:rsidRPr="001634D4" w:rsidRDefault="001634D4" w:rsidP="001634D4">
      <w:pPr>
        <w:widowControl/>
        <w:numPr>
          <w:ilvl w:val="0"/>
          <w:numId w:val="17"/>
        </w:numPr>
        <w:tabs>
          <w:tab w:val="left" w:pos="1134"/>
          <w:tab w:val="right" w:pos="9356"/>
        </w:tabs>
        <w:spacing w:after="60"/>
        <w:ind w:left="1134" w:hanging="1134"/>
        <w:jc w:val="both"/>
        <w:rPr>
          <w:rFonts w:ascii="Times New Roman" w:eastAsia="MS Mincho" w:hAnsi="Times New Roman" w:cs="Times New Roman"/>
          <w:b/>
          <w:color w:val="FF0000"/>
          <w:szCs w:val="20"/>
          <w:u w:val="single"/>
          <w:lang w:bidi="ar-SA"/>
        </w:rPr>
      </w:pPr>
      <w:r w:rsidRPr="001634D4">
        <w:rPr>
          <w:rFonts w:ascii="Times New Roman" w:eastAsia="MS Mincho" w:hAnsi="Times New Roman" w:cs="Times New Roman"/>
          <w:b/>
          <w:color w:val="FF0000"/>
          <w:szCs w:val="20"/>
          <w:u w:val="single"/>
          <w:lang w:bidi="ar-SA"/>
        </w:rPr>
        <w:t>základní koncepci rozvoje území obce,</w:t>
      </w:r>
    </w:p>
    <w:p w:rsidR="001634D4" w:rsidRPr="001634D4" w:rsidRDefault="001634D4" w:rsidP="001634D4">
      <w:pPr>
        <w:widowControl/>
        <w:numPr>
          <w:ilvl w:val="0"/>
          <w:numId w:val="17"/>
        </w:numPr>
        <w:tabs>
          <w:tab w:val="left" w:pos="1134"/>
          <w:tab w:val="right" w:pos="9356"/>
        </w:tabs>
        <w:spacing w:after="60"/>
        <w:ind w:left="1134" w:hanging="1134"/>
        <w:jc w:val="both"/>
        <w:rPr>
          <w:rFonts w:ascii="Times New Roman" w:eastAsia="MS Mincho" w:hAnsi="Times New Roman" w:cs="Times New Roman"/>
          <w:b/>
          <w:color w:val="FF0000"/>
          <w:szCs w:val="20"/>
          <w:u w:val="single"/>
          <w:lang w:bidi="ar-SA"/>
        </w:rPr>
      </w:pPr>
      <w:r w:rsidRPr="001634D4">
        <w:rPr>
          <w:rFonts w:ascii="Times New Roman" w:eastAsia="MS Mincho" w:hAnsi="Times New Roman" w:cs="Times New Roman"/>
          <w:b/>
          <w:color w:val="FF0000"/>
          <w:szCs w:val="20"/>
          <w:u w:val="single"/>
          <w:lang w:bidi="ar-SA"/>
        </w:rPr>
        <w:t>urbanistickou koncepci,</w:t>
      </w:r>
    </w:p>
    <w:p w:rsidR="001634D4" w:rsidRPr="001634D4" w:rsidRDefault="001634D4" w:rsidP="001634D4">
      <w:pPr>
        <w:widowControl/>
        <w:numPr>
          <w:ilvl w:val="0"/>
          <w:numId w:val="17"/>
        </w:numPr>
        <w:tabs>
          <w:tab w:val="left" w:pos="1134"/>
          <w:tab w:val="right" w:pos="9356"/>
        </w:tabs>
        <w:spacing w:after="60"/>
        <w:ind w:left="1134" w:hanging="1134"/>
        <w:jc w:val="both"/>
        <w:rPr>
          <w:rFonts w:ascii="Times New Roman" w:eastAsia="MS Mincho" w:hAnsi="Times New Roman" w:cs="Times New Roman"/>
          <w:b/>
          <w:color w:val="FF0000"/>
          <w:szCs w:val="20"/>
          <w:u w:val="single"/>
          <w:lang w:bidi="ar-SA"/>
        </w:rPr>
      </w:pPr>
      <w:r w:rsidRPr="001634D4">
        <w:rPr>
          <w:rFonts w:ascii="Times New Roman" w:eastAsia="MS Mincho" w:hAnsi="Times New Roman" w:cs="Times New Roman"/>
          <w:b/>
          <w:color w:val="FF0000"/>
          <w:szCs w:val="20"/>
          <w:u w:val="single"/>
          <w:lang w:bidi="ar-SA"/>
        </w:rPr>
        <w:t>koncepci veřejné infrastruktury,</w:t>
      </w:r>
    </w:p>
    <w:p w:rsidR="001634D4" w:rsidRPr="001634D4" w:rsidRDefault="001634D4" w:rsidP="001634D4">
      <w:pPr>
        <w:widowControl/>
        <w:numPr>
          <w:ilvl w:val="0"/>
          <w:numId w:val="17"/>
        </w:numPr>
        <w:tabs>
          <w:tab w:val="left" w:pos="1134"/>
          <w:tab w:val="right" w:pos="9356"/>
        </w:tabs>
        <w:spacing w:after="60"/>
        <w:ind w:left="1134" w:hanging="1134"/>
        <w:jc w:val="both"/>
        <w:rPr>
          <w:rFonts w:ascii="Times New Roman" w:eastAsia="MS Mincho" w:hAnsi="Times New Roman" w:cs="Times New Roman"/>
          <w:b/>
          <w:color w:val="FF0000"/>
          <w:szCs w:val="20"/>
          <w:u w:val="single"/>
          <w:lang w:bidi="ar-SA"/>
        </w:rPr>
      </w:pPr>
      <w:r w:rsidRPr="001634D4">
        <w:rPr>
          <w:rFonts w:ascii="Times New Roman" w:eastAsia="MS Mincho" w:hAnsi="Times New Roman" w:cs="Times New Roman"/>
          <w:b/>
          <w:color w:val="FF0000"/>
          <w:szCs w:val="20"/>
          <w:u w:val="single"/>
          <w:lang w:bidi="ar-SA"/>
        </w:rPr>
        <w:t>koncepci uspořádání krajiny,</w:t>
      </w:r>
    </w:p>
    <w:p w:rsidR="001634D4" w:rsidRPr="001634D4" w:rsidRDefault="001634D4" w:rsidP="001634D4">
      <w:pPr>
        <w:widowControl/>
        <w:numPr>
          <w:ilvl w:val="0"/>
          <w:numId w:val="17"/>
        </w:numPr>
        <w:tabs>
          <w:tab w:val="left" w:pos="1134"/>
          <w:tab w:val="right" w:pos="9356"/>
        </w:tabs>
        <w:spacing w:after="60"/>
        <w:ind w:left="1134" w:hanging="1134"/>
        <w:jc w:val="both"/>
        <w:rPr>
          <w:rFonts w:ascii="Times New Roman" w:eastAsia="MS Mincho" w:hAnsi="Times New Roman" w:cs="Times New Roman"/>
          <w:b/>
          <w:color w:val="FF0000"/>
          <w:szCs w:val="20"/>
          <w:u w:val="single"/>
          <w:lang w:bidi="ar-SA"/>
        </w:rPr>
      </w:pPr>
      <w:r w:rsidRPr="001634D4">
        <w:rPr>
          <w:rFonts w:ascii="Times New Roman" w:eastAsia="MS Mincho" w:hAnsi="Times New Roman" w:cs="Times New Roman"/>
          <w:b/>
          <w:color w:val="FF0000"/>
          <w:szCs w:val="20"/>
          <w:u w:val="single"/>
          <w:lang w:bidi="ar-SA"/>
        </w:rPr>
        <w:t>podmínky pro využití a prostorové uspořádání vymezených ploch s rozdílným způsobem využití,</w:t>
      </w:r>
    </w:p>
    <w:p w:rsidR="001634D4" w:rsidRPr="001634D4" w:rsidRDefault="001634D4" w:rsidP="001634D4">
      <w:pPr>
        <w:widowControl/>
        <w:numPr>
          <w:ilvl w:val="0"/>
          <w:numId w:val="17"/>
        </w:numPr>
        <w:tabs>
          <w:tab w:val="left" w:pos="1134"/>
          <w:tab w:val="right" w:pos="9356"/>
        </w:tabs>
        <w:spacing w:after="60"/>
        <w:ind w:left="1134" w:hanging="1134"/>
        <w:jc w:val="both"/>
        <w:rPr>
          <w:rFonts w:ascii="Times New Roman" w:eastAsia="MS Mincho" w:hAnsi="Times New Roman" w:cs="Times New Roman"/>
          <w:b/>
          <w:color w:val="FF0000"/>
          <w:szCs w:val="20"/>
          <w:u w:val="single"/>
          <w:lang w:bidi="ar-SA"/>
        </w:rPr>
      </w:pPr>
      <w:r w:rsidRPr="001634D4">
        <w:rPr>
          <w:rFonts w:ascii="Times New Roman" w:eastAsia="MS Mincho" w:hAnsi="Times New Roman" w:cs="Times New Roman"/>
          <w:b/>
          <w:color w:val="FF0000"/>
          <w:szCs w:val="20"/>
          <w:u w:val="single"/>
          <w:lang w:bidi="ar-SA"/>
        </w:rPr>
        <w:t>vymezení veřejně prospěšných staveb, veřejně prospěšných opatření, staveb a opatření k zajišťování obrany a bezpečnosti státu a ploch pro asanaci,</w:t>
      </w:r>
    </w:p>
    <w:p w:rsidR="001634D4" w:rsidRPr="001634D4" w:rsidRDefault="001634D4" w:rsidP="001634D4">
      <w:pPr>
        <w:widowControl/>
        <w:numPr>
          <w:ilvl w:val="0"/>
          <w:numId w:val="17"/>
        </w:numPr>
        <w:tabs>
          <w:tab w:val="left" w:pos="1134"/>
          <w:tab w:val="right" w:pos="9356"/>
        </w:tabs>
        <w:spacing w:after="60"/>
        <w:ind w:left="1134" w:hanging="1134"/>
        <w:jc w:val="both"/>
        <w:rPr>
          <w:rFonts w:ascii="Times New Roman" w:eastAsia="MS Mincho" w:hAnsi="Times New Roman" w:cs="Times New Roman"/>
          <w:b/>
          <w:color w:val="FF0000"/>
          <w:szCs w:val="20"/>
          <w:u w:val="single"/>
          <w:lang w:bidi="ar-SA"/>
        </w:rPr>
      </w:pPr>
      <w:r w:rsidRPr="001634D4">
        <w:rPr>
          <w:rFonts w:ascii="Times New Roman" w:eastAsia="MS Mincho" w:hAnsi="Times New Roman" w:cs="Times New Roman"/>
          <w:b/>
          <w:color w:val="FF0000"/>
          <w:szCs w:val="20"/>
          <w:u w:val="single"/>
          <w:lang w:bidi="ar-SA"/>
        </w:rPr>
        <w:t>stanovení pořadí provádění změn v území,</w:t>
      </w:r>
    </w:p>
    <w:p w:rsidR="005A377E" w:rsidRPr="001634D4" w:rsidRDefault="001634D4" w:rsidP="001634D4">
      <w:pPr>
        <w:widowControl/>
        <w:numPr>
          <w:ilvl w:val="0"/>
          <w:numId w:val="17"/>
        </w:numPr>
        <w:tabs>
          <w:tab w:val="left" w:pos="1134"/>
          <w:tab w:val="right" w:pos="9356"/>
        </w:tabs>
        <w:spacing w:after="60"/>
        <w:ind w:left="1134" w:hanging="1134"/>
        <w:jc w:val="both"/>
        <w:rPr>
          <w:rFonts w:ascii="Times New Roman" w:eastAsia="MS Mincho" w:hAnsi="Times New Roman" w:cs="Times New Roman"/>
          <w:color w:val="auto"/>
          <w:szCs w:val="20"/>
          <w:lang w:bidi="ar-SA"/>
        </w:rPr>
      </w:pPr>
      <w:r w:rsidRPr="001634D4">
        <w:rPr>
          <w:rFonts w:ascii="Times New Roman" w:eastAsia="MS Mincho" w:hAnsi="Times New Roman" w:cs="Times New Roman"/>
          <w:b/>
          <w:color w:val="FF0000"/>
          <w:szCs w:val="20"/>
          <w:u w:val="single"/>
          <w:lang w:bidi="ar-SA"/>
        </w:rPr>
        <w:t>vymezení definic pojmů, které nejsou definovány v tomto zákoně nebo v jiných právních předpisech.</w:t>
      </w:r>
      <w:r w:rsidR="005A377E" w:rsidRPr="001634D4">
        <w:rPr>
          <w:rFonts w:ascii="Times New Roman" w:hAnsi="Times New Roman" w:cs="Times New Roman"/>
          <w:color w:val="auto"/>
        </w:rPr>
        <w:br w:type="page"/>
      </w:r>
    </w:p>
    <w:p w:rsidR="005A377E" w:rsidRPr="005A377E" w:rsidRDefault="005A377E" w:rsidP="005A377E">
      <w:pPr>
        <w:tabs>
          <w:tab w:val="left" w:pos="1134"/>
          <w:tab w:val="right" w:pos="9356"/>
        </w:tabs>
        <w:spacing w:before="120" w:after="120" w:line="228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bookmarkStart w:id="0" w:name="bookmark2"/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lastRenderedPageBreak/>
        <w:t>A.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Vymezení zastavěného území</w:t>
      </w:r>
      <w:bookmarkEnd w:id="0"/>
    </w:p>
    <w:p w:rsidR="005A377E" w:rsidRPr="005A377E" w:rsidRDefault="005A377E" w:rsidP="005A377E">
      <w:pPr>
        <w:tabs>
          <w:tab w:val="left" w:pos="1134"/>
          <w:tab w:val="right" w:pos="9356"/>
        </w:tabs>
        <w:spacing w:after="60" w:line="228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 xml:space="preserve">Zastavěné území obce Pěčice bylo </w:t>
      </w:r>
      <w:r w:rsidR="00117DD1" w:rsidRPr="005A377E">
        <w:rPr>
          <w:rFonts w:ascii="Times New Roman" w:eastAsia="Times New Roman" w:hAnsi="Times New Roman" w:cs="Times New Roman"/>
          <w:color w:val="auto"/>
          <w:lang w:bidi="ar-SA"/>
        </w:rPr>
        <w:t>vymezeno ke 2. 2. 2024 2.4</w:t>
      </w:r>
      <w:r w:rsidR="0052048D" w:rsidRPr="0052048D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. 2026</w:t>
      </w:r>
      <w:r w:rsidR="0052048D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a je zobrazeno v části návrhu územního plánu" na výkresech V1, V2.</w:t>
      </w:r>
    </w:p>
    <w:p w:rsidR="005A377E" w:rsidRDefault="005A377E" w:rsidP="004F7441">
      <w:pPr>
        <w:tabs>
          <w:tab w:val="left" w:pos="1134"/>
          <w:tab w:val="right" w:pos="9356"/>
        </w:tabs>
        <w:spacing w:before="120" w:line="228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bookmarkStart w:id="1" w:name="bookmark3"/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>B.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</w:r>
      <w:r w:rsidRPr="004F7441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Koncepce rozvoje území obce, ochrany a rozvoje jeho hodnot</w:t>
      </w:r>
    </w:p>
    <w:p w:rsidR="004F7441" w:rsidRPr="005A377E" w:rsidRDefault="004F7441" w:rsidP="004F7441">
      <w:pPr>
        <w:tabs>
          <w:tab w:val="left" w:pos="1134"/>
          <w:tab w:val="right" w:pos="9356"/>
        </w:tabs>
        <w:spacing w:after="120" w:line="228" w:lineRule="auto"/>
        <w:ind w:left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1634D4">
        <w:rPr>
          <w:rFonts w:ascii="Times New Roman" w:eastAsia="MS Mincho" w:hAnsi="Times New Roman" w:cs="Times New Roman"/>
          <w:b/>
          <w:color w:val="FF0000"/>
          <w:szCs w:val="20"/>
          <w:u w:val="single"/>
          <w:lang w:bidi="ar-SA"/>
        </w:rPr>
        <w:t>Základní koncepci rozvoje území obce</w:t>
      </w:r>
    </w:p>
    <w:p w:rsidR="005A377E" w:rsidRPr="005A377E" w:rsidRDefault="005A377E" w:rsidP="005A377E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B.1. 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Zásady celkové koncepce rozvoje obce</w:t>
      </w:r>
      <w:bookmarkEnd w:id="1"/>
    </w:p>
    <w:p w:rsidR="005A377E" w:rsidRPr="005A377E" w:rsidRDefault="005A377E" w:rsidP="005A377E">
      <w:pPr>
        <w:tabs>
          <w:tab w:val="left" w:pos="1134"/>
          <w:tab w:val="right" w:pos="9356"/>
        </w:tabs>
        <w:spacing w:line="228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Koncepce navrženého řešení územního plánu Pěčice vychází ze širších územních vztahů, daných polohou vůči významným centrům osídlení zejména městu Mladá Boleslav a částečně městu Dobrovice. Ostatní sousední obce, s výjimkou Semčic, koncepci navrženého řešení územního plánu neovlivňují. Obec Semčice v souvislosti s řešením koncepce územního plánu Pěčice ovlivňuje řešení sítí technické infrastruktury, konkrétně zásobování pitnou vodou a odvod a likvidace splaškových vod. Koncepce rozvoje obce je ovlivněna charakterem krajinného prostředí (intenzivně zemědělsky obhospodařované území), ochranou jeho hodnot (zemědělská výroba), a především politickou vůlí obecního zastupitelstva zajistit obci všechny dostupné podmínky pro její další udržitelný rozvoj.</w:t>
      </w:r>
    </w:p>
    <w:p w:rsidR="005A377E" w:rsidRPr="005A377E" w:rsidRDefault="005A377E" w:rsidP="005A377E">
      <w:pPr>
        <w:tabs>
          <w:tab w:val="left" w:pos="1134"/>
          <w:tab w:val="right" w:pos="9356"/>
        </w:tabs>
        <w:spacing w:line="242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 souvislosti s předpokládaným rozvojem obce Pěčice je v návrhu územního plánu věnována pozornost i zkvalitnění obytného prostředí (návrh vyššího podílu ploch veřejné a ochranné zeleně), jako jednoho z hlavních faktorů rozvoje individuálního bydlení.</w:t>
      </w:r>
    </w:p>
    <w:p w:rsidR="005A377E" w:rsidRPr="005A377E" w:rsidRDefault="005A377E" w:rsidP="005A377E">
      <w:pPr>
        <w:tabs>
          <w:tab w:val="left" w:pos="1134"/>
          <w:tab w:val="right" w:pos="9356"/>
        </w:tabs>
        <w:spacing w:line="242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Návrh obsahuje i řešení problematiky cyklistické turistiky. Vzhledem k terénnímu reliéfu a vzdálenostem mezi jednotlivými lokalitami a k centrům pracovních příležitostí, nejsou trasy vhodné jako alternativní způsob dopravy do zaměstnání a cest za vzděláním.</w:t>
      </w:r>
    </w:p>
    <w:p w:rsidR="005A377E" w:rsidRPr="005A377E" w:rsidRDefault="005A377E" w:rsidP="005A377E">
      <w:pPr>
        <w:tabs>
          <w:tab w:val="left" w:pos="1134"/>
          <w:tab w:val="right" w:pos="9356"/>
        </w:tabs>
        <w:spacing w:line="242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současné době v řešeném území došlo ke stabilizaci zemědělské prvovýroby. Zemědělská prvovýroba nadále nebude zdrojem růstu pracovních příležitostí. S výrazným uplatněním živočišné zemědělské výroby na katastru obce Pěčice se již neuvažuje. S rozvojem průmyslové výroby mimo stávající plochy se na území obce neuvažuje.</w:t>
      </w:r>
    </w:p>
    <w:p w:rsidR="005A377E" w:rsidRPr="005A377E" w:rsidRDefault="005A377E" w:rsidP="005A377E">
      <w:pPr>
        <w:tabs>
          <w:tab w:val="left" w:pos="1134"/>
          <w:tab w:val="right" w:pos="9356"/>
        </w:tabs>
        <w:spacing w:before="120" w:after="60" w:line="242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bookmarkStart w:id="2" w:name="bookmark4"/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B.2. 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Hlavní cíle rozvoje</w:t>
      </w:r>
      <w:bookmarkEnd w:id="2"/>
    </w:p>
    <w:p w:rsidR="005A377E" w:rsidRPr="005A377E" w:rsidRDefault="005A377E" w:rsidP="005A377E">
      <w:pPr>
        <w:tabs>
          <w:tab w:val="left" w:pos="1134"/>
          <w:tab w:val="right" w:pos="9356"/>
        </w:tabs>
        <w:spacing w:line="242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Vytvořit pomocí územního plánu základní nástroj pro řízení a regulaci funkčního a prostorového uspořádání správního území obce v souladu s přírodními, hospodářskými a kulturními hodnotami území.</w:t>
      </w:r>
    </w:p>
    <w:p w:rsidR="005A377E" w:rsidRPr="005A377E" w:rsidRDefault="005A377E" w:rsidP="005A377E">
      <w:pPr>
        <w:tabs>
          <w:tab w:val="left" w:pos="1134"/>
          <w:tab w:val="right" w:pos="9356"/>
        </w:tabs>
        <w:spacing w:line="242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Obec Pěčice plní funkci nestřediskového sídla trvalého významu. Její rozvojové předpoklady spočívají v soustředěném a cíleném rozvoji bydlení včetně nezbytné občanské vybavenosti, dále ve využití jedné přestavbové plochy pro uplatnění hromadné rekreace.</w:t>
      </w:r>
    </w:p>
    <w:p w:rsidR="005A377E" w:rsidRPr="005A377E" w:rsidRDefault="005A377E" w:rsidP="005A377E">
      <w:pPr>
        <w:tabs>
          <w:tab w:val="left" w:pos="1134"/>
          <w:tab w:val="right" w:pos="9356"/>
        </w:tabs>
        <w:spacing w:line="242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Rozvoj bydlení ve vlastní obci Pěčice je v návrhu územního plánu orientován do zastavěného území i mimo něj. Rozhodující bude výstavba individuálních objektů bydlení venkovského typu. Současně s tím jsou vytipovány plochy pro umístění občanského vybavení a plochy pro parkování vozidel.</w:t>
      </w:r>
    </w:p>
    <w:p w:rsidR="005A377E" w:rsidRPr="005A377E" w:rsidRDefault="005A377E" w:rsidP="005A377E">
      <w:pPr>
        <w:tabs>
          <w:tab w:val="left" w:pos="1134"/>
          <w:tab w:val="right" w:pos="9356"/>
        </w:tabs>
        <w:spacing w:line="242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Oblast služeb je nutno orientovat výlučně na uspokojování potřeb trvale bydlících obyvatel. Oblast výroby, s výjimkou stávajících ploch, se v územním plánu neuplatňuje.</w:t>
      </w:r>
    </w:p>
    <w:p w:rsidR="005A377E" w:rsidRPr="005A377E" w:rsidRDefault="005A377E" w:rsidP="005A377E">
      <w:pPr>
        <w:tabs>
          <w:tab w:val="left" w:pos="1134"/>
          <w:tab w:val="right" w:pos="9356"/>
        </w:tabs>
        <w:spacing w:line="242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Chatová individuální rekreace je ponechána v současném stavu a není dále rozvíjena.</w:t>
      </w:r>
    </w:p>
    <w:p w:rsidR="005A377E" w:rsidRPr="005A377E" w:rsidRDefault="005A377E" w:rsidP="005A377E">
      <w:pPr>
        <w:tabs>
          <w:tab w:val="left" w:pos="1134"/>
          <w:tab w:val="right" w:pos="9356"/>
        </w:tabs>
        <w:spacing w:line="242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případě skutečného využití všech rozvojových ploch bydlení vznikne potřeba uspokojit trvale bydlící občany v oblasti služeb a školství. Nově navrhovaná plocha pro občanskou vybavenost, která je zařazena do veřejně prospěšných staveb</w:t>
      </w:r>
      <w:r w:rsidR="00117DD1">
        <w:rPr>
          <w:rFonts w:ascii="Times New Roman" w:eastAsia="Times New Roman" w:hAnsi="Times New Roman" w:cs="Times New Roman"/>
          <w:color w:val="auto"/>
          <w:lang w:bidi="ar-SA"/>
        </w:rPr>
        <w:t>,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je určena pro případnou výstavbu zařízení předškolní výchovy.</w:t>
      </w:r>
    </w:p>
    <w:p w:rsidR="005A377E" w:rsidRPr="005A377E" w:rsidRDefault="005A377E" w:rsidP="005A377E">
      <w:pPr>
        <w:tabs>
          <w:tab w:val="left" w:pos="1134"/>
          <w:tab w:val="right" w:pos="9356"/>
        </w:tabs>
        <w:spacing w:before="120" w:after="60" w:line="242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bookmarkStart w:id="3" w:name="bookmark5"/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B.3. 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Hlavní cíle ochrany a rozvoje hodnot</w:t>
      </w:r>
      <w:bookmarkEnd w:id="3"/>
    </w:p>
    <w:p w:rsidR="005A377E" w:rsidRPr="005A377E" w:rsidRDefault="005A377E" w:rsidP="005A377E">
      <w:pPr>
        <w:tabs>
          <w:tab w:val="left" w:pos="1134"/>
          <w:tab w:val="right" w:pos="9356"/>
        </w:tabs>
        <w:spacing w:after="60" w:line="242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bookmarkStart w:id="4" w:name="bookmark6"/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B.3.1. 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Hlavní cíle ochrany a rozvoje hodnot území</w:t>
      </w:r>
      <w:bookmarkEnd w:id="4"/>
    </w:p>
    <w:p w:rsidR="005A377E" w:rsidRPr="005A377E" w:rsidRDefault="005A377E" w:rsidP="00025B31">
      <w:pPr>
        <w:tabs>
          <w:tab w:val="left" w:pos="1134"/>
          <w:tab w:val="right" w:pos="9356"/>
        </w:tabs>
        <w:spacing w:after="60" w:line="252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Hlavním cílem ochrany hodnot území je částečné zlepšení životního prostředí ve vlastní obci. Dnes zhruba polovina území obce představuje agroindustriální krajinu s výraznými civilizačními zásahy. I když lze konstatovat, že se jedná o území se střední ekologickou stabilitou, rozsáhlé zemědělské plochy orných půd jsou rizikové faktory. Dojde-li k využití rozvojových ploch bydlení venkovského typu, dojde paradoxně i ke zvýšení ekologické 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lastRenderedPageBreak/>
        <w:t>stability zastavěného území obce, neboť dojde ke zvýšení podílu trvalého zatravnění a zvýšení podílu vysokorostoucí zeleně v rámci zahrad rodinných domů. V rámci územního plánu se počítá i s rozvojem ploch sídelní zeleně, ochranné a izolační zeleně. Zvýšením podílu zatravněných ploch (louky) na území přírodního parku Jabkenická obora rovněž dojde k posílení ekologické stability území a zlepšení životního prostředí. Na rozsáhlých a ucelených lesních plochách se nenavrhují žádné změny.</w:t>
      </w:r>
    </w:p>
    <w:p w:rsidR="005A377E" w:rsidRPr="005A377E" w:rsidRDefault="005A377E" w:rsidP="00025B31">
      <w:pPr>
        <w:tabs>
          <w:tab w:val="left" w:pos="1134"/>
          <w:tab w:val="right" w:pos="9356"/>
        </w:tabs>
        <w:spacing w:before="120" w:after="120" w:line="252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bookmarkStart w:id="5" w:name="bookmark8"/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>C.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Urbanistická koncepce</w:t>
      </w:r>
      <w:r w:rsidRPr="004F7441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, včetně vymezení zastavitelných ploch, ploch přestavby, ploch změn v krajině a systému sídelní zeleně</w:t>
      </w:r>
      <w:bookmarkEnd w:id="5"/>
    </w:p>
    <w:p w:rsidR="005A377E" w:rsidRPr="005A377E" w:rsidRDefault="005A377E" w:rsidP="00025B31">
      <w:pPr>
        <w:tabs>
          <w:tab w:val="left" w:pos="1134"/>
          <w:tab w:val="right" w:pos="9356"/>
        </w:tabs>
        <w:spacing w:line="252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Urbanistická koncepce návrhu územního plánu vychází ze širších územních vztahů, daných polohou vůči významným centrům osídlení a sousedním rekreačním lokalitám. Rozhodujícím faktorem urbanistické koncepce je charakter krajinného prostředí (z poloviny agroindustriální krajina a z poloviny lesní krajina).</w:t>
      </w:r>
    </w:p>
    <w:p w:rsidR="005A377E" w:rsidRPr="005A377E" w:rsidRDefault="00F93588" w:rsidP="00025B31">
      <w:pPr>
        <w:tabs>
          <w:tab w:val="left" w:pos="1134"/>
          <w:tab w:val="right" w:pos="9356"/>
        </w:tabs>
        <w:spacing w:line="252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Řešeným územím prochází silniční komunikace IlI. tř. č.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27515 (Plazy - Jabkenice), která prochází západní částí katastru obce od severu na jih. </w:t>
      </w:r>
      <w:r w:rsidR="005A377E"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Na tuto komunikaci je přímo navázána zástavba obce Pěčice. 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Veškeré rozvojové plochy jsou přímo i nepřímo vázány na silniční komunikaci III. tř. č.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27515.</w:t>
      </w:r>
    </w:p>
    <w:p w:rsidR="005A377E" w:rsidRPr="005A377E" w:rsidRDefault="005A377E" w:rsidP="00025B31">
      <w:pPr>
        <w:tabs>
          <w:tab w:val="left" w:pos="1134"/>
          <w:tab w:val="right" w:pos="9356"/>
        </w:tabs>
        <w:spacing w:line="252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Stávající dopravní řešení vytváří kostru urbanistické kompozice celého řešeného území, kterou protíná vodní tok Vlkava. Návrh sleduje účelnější využití pozemků pro zástavbu a možnost její různorodosti. Může tak vzniknout atraktivní území rodinného bydlení, využívající okolních přírodních hodnot pro každodenní rekreaci obyvatel obce.</w:t>
      </w:r>
    </w:p>
    <w:p w:rsidR="005A377E" w:rsidRPr="005A377E" w:rsidRDefault="005A377E" w:rsidP="00025B31">
      <w:pPr>
        <w:tabs>
          <w:tab w:val="left" w:pos="1134"/>
          <w:tab w:val="right" w:pos="9356"/>
        </w:tabs>
        <w:spacing w:before="120" w:after="60" w:line="252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bookmarkStart w:id="6" w:name="bookmark9"/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C.1. 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Urbanistická koncepce - členění území na zastavitelné plochy a plochy s rozdílným způsobem využití</w:t>
      </w:r>
      <w:bookmarkEnd w:id="6"/>
    </w:p>
    <w:p w:rsidR="005A377E" w:rsidRPr="005A377E" w:rsidRDefault="005A377E" w:rsidP="00025B31">
      <w:pPr>
        <w:tabs>
          <w:tab w:val="left" w:pos="1134"/>
          <w:tab w:val="right" w:pos="9356"/>
        </w:tabs>
        <w:spacing w:line="252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Členění území na zastavitelné plochy a přestavbové plochy je vyznačeno ve výkresové části dokumentace. Textově jsou tyto plochy upřesněny v textové části, kapitole F. - Stanovení podmínek pro využití ploch s rozdílným způsobem využití, stanovení podmínek prostorového uspořádání, včetně základních podmínek ochrany krajinného rázu.</w:t>
      </w:r>
    </w:p>
    <w:p w:rsidR="005A377E" w:rsidRPr="005A377E" w:rsidRDefault="005A377E" w:rsidP="00025B31">
      <w:pPr>
        <w:tabs>
          <w:tab w:val="left" w:pos="1134"/>
          <w:tab w:val="right" w:pos="9356"/>
        </w:tabs>
        <w:spacing w:line="252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Centrum urbanistické koncepce tvoří vlastní obec Pěčice, kde jsou vedle </w:t>
      </w:r>
      <w:r w:rsidRPr="007546F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přestavbových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7546FE" w:rsidRPr="007546FE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transformačních</w:t>
      </w:r>
      <w:r w:rsidR="007546FE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ploch navrženy </w:t>
      </w:r>
      <w:r w:rsidRPr="007546F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všechny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zastavitelné plochy. Jako protipól kompaktního zastavěného venkovského sídla jsou ostatní části území nezastavěny (mimo již existující rozptýlenou zástavbu) a ponechány převážně ve stávajícím způsobu využití ploch. Jedinou výjimkou je návrh zatravnění vytypovaných orných půd navazujících na lesní plochy v rámci změn ploch v krajině. Navíc se tyto plochy nachází v přírodním parku Jabkenická obora.</w:t>
      </w:r>
    </w:p>
    <w:p w:rsidR="005A377E" w:rsidRPr="005A377E" w:rsidRDefault="005A377E" w:rsidP="00025B31">
      <w:pPr>
        <w:tabs>
          <w:tab w:val="left" w:pos="1134"/>
          <w:tab w:val="right" w:pos="9356"/>
        </w:tabs>
        <w:spacing w:line="252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7546F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V řešeném území je navrženo pět ploch přestavby, které jsou určeny pro bydlení venkovské.</w:t>
      </w:r>
    </w:p>
    <w:p w:rsidR="005A377E" w:rsidRPr="005A377E" w:rsidRDefault="005A377E" w:rsidP="00025B31">
      <w:pPr>
        <w:tabs>
          <w:tab w:val="left" w:pos="1134"/>
          <w:tab w:val="right" w:pos="9356"/>
        </w:tabs>
        <w:spacing w:before="60" w:after="60" w:line="252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bookmarkStart w:id="7" w:name="bookmark10"/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>C.1.1.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Urbanistická koncepce obce Pěčice</w:t>
      </w:r>
      <w:bookmarkEnd w:id="7"/>
    </w:p>
    <w:p w:rsidR="005A377E" w:rsidRPr="005A377E" w:rsidRDefault="005A377E" w:rsidP="00025B31">
      <w:pPr>
        <w:tabs>
          <w:tab w:val="left" w:pos="1134"/>
          <w:tab w:val="right" w:pos="9356"/>
        </w:tabs>
        <w:spacing w:line="252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Nejvýznamnějším prostorotvorným prvkem ovlivňujícím návrh je vedení procházející silniční komunikace. Kolem procházející silniční komunikace je soustředěna stávající zástavba a na ni jsou napojeny nově navržené </w:t>
      </w:r>
      <w:r w:rsidRPr="006C7F6D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rozvojové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6C7F6D" w:rsidRPr="006C7F6D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zastavitelné</w:t>
      </w:r>
      <w:r w:rsidR="006C7F6D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plochy.</w:t>
      </w:r>
    </w:p>
    <w:p w:rsidR="005A377E" w:rsidRPr="005A377E" w:rsidRDefault="005A377E" w:rsidP="00025B31">
      <w:pPr>
        <w:tabs>
          <w:tab w:val="left" w:pos="1134"/>
          <w:tab w:val="right" w:pos="9356"/>
        </w:tabs>
        <w:spacing w:line="252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Na silniční komunikaci jsou nepřímo napojeny všechny </w:t>
      </w:r>
      <w:r w:rsidRPr="007546F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rozvojové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7546FE" w:rsidRPr="007546FE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zastavitelné 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plochy Z.01, Z.02a - Z.02d, Z.04, Z.06, Z,07, Z.08, Z.09, Z.11a a</w:t>
      </w:r>
      <w:r w:rsidR="007546FE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Z.11b určené pro bydlení. Také </w:t>
      </w:r>
      <w:r w:rsidRPr="007546F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rozvojová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7546FE" w:rsidRPr="007546FE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zastavitelná</w:t>
      </w:r>
      <w:r w:rsidR="007546FE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plocha Z.03 určená pro čistírnu odpadních vod a Z.10 určená pro </w:t>
      </w:r>
      <w:r w:rsidRPr="007546F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občanskou vybavenost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občanské vybavení komerční </w:t>
      </w:r>
      <w:r w:rsidR="007546FE">
        <w:rPr>
          <w:rFonts w:ascii="Times New Roman" w:eastAsia="Times New Roman" w:hAnsi="Times New Roman" w:cs="Times New Roman"/>
          <w:color w:val="auto"/>
          <w:lang w:bidi="ar-SA"/>
        </w:rPr>
        <w:t>(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OK)</w:t>
      </w:r>
      <w:r w:rsidR="007546FE">
        <w:rPr>
          <w:rFonts w:ascii="Times New Roman" w:eastAsia="Times New Roman" w:hAnsi="Times New Roman" w:cs="Times New Roman"/>
          <w:color w:val="auto"/>
          <w:lang w:bidi="ar-SA"/>
        </w:rPr>
        <w:t>,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jsou napojeny nepřímo na výše zmiňovanou komunikaci.</w:t>
      </w:r>
    </w:p>
    <w:p w:rsidR="005A377E" w:rsidRPr="005A377E" w:rsidRDefault="005A377E" w:rsidP="00025B31">
      <w:pPr>
        <w:tabs>
          <w:tab w:val="left" w:pos="1134"/>
          <w:tab w:val="right" w:pos="9356"/>
        </w:tabs>
        <w:spacing w:line="252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Z </w:t>
      </w:r>
      <w:r w:rsidRPr="0052048D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přestavbových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52048D" w:rsidRPr="0052048D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transformačních</w:t>
      </w:r>
      <w:r w:rsidR="0052048D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ploch určených pro bydlení jsou </w:t>
      </w:r>
      <w:r w:rsidRPr="0052048D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P.02 a P.03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52048D" w:rsidRPr="0052048D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T.02 a T.03</w:t>
      </w:r>
      <w:r w:rsidR="0052048D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napojeny nepřímo a </w:t>
      </w:r>
      <w:r w:rsidRPr="0052048D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P.01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52048D" w:rsidRPr="0052048D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T.01</w:t>
      </w:r>
      <w:r w:rsidR="0052048D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přímo na silniční komunikaci.</w:t>
      </w:r>
    </w:p>
    <w:p w:rsidR="005A377E" w:rsidRPr="005A377E" w:rsidRDefault="005A377E" w:rsidP="00025B31">
      <w:pPr>
        <w:tabs>
          <w:tab w:val="left" w:pos="1134"/>
          <w:tab w:val="right" w:pos="9356"/>
        </w:tabs>
        <w:spacing w:line="252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V centru obce Pěčice jsou dvě malé plochy občanské vybavenosti představované obecním úřadem s hasičskou zbrojnicí a prodejnou potravin a menší plocha s hostincem. Stávající sportovní plocha se nachází na jihovýchodním okraji obce. Stávající plochy občanské 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lastRenderedPageBreak/>
        <w:t>vybavenosti nemají možnost se dále plošně rozvíjet. Nově navrhovaná plocha pro </w:t>
      </w:r>
      <w:r w:rsidRPr="007546F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občanskou vybavenost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občanské vybavení komerční </w:t>
      </w:r>
      <w:r w:rsidR="007546FE">
        <w:rPr>
          <w:rFonts w:ascii="Times New Roman" w:eastAsia="Times New Roman" w:hAnsi="Times New Roman" w:cs="Times New Roman"/>
          <w:color w:val="auto"/>
          <w:lang w:bidi="ar-SA"/>
        </w:rPr>
        <w:t>(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OK) je navržena v severní části obce s tím, že lze ji dopravně samostatně obsloužit a současně je zde možnost tuto plochu rozvíjet i v návaznosti na stávající plochu. Druhá navrhovaná plocha pro </w:t>
      </w:r>
      <w:r w:rsidRPr="007546F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občanskou vybavenost (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občanské vybavení veřejné </w:t>
      </w:r>
      <w:r w:rsidR="007546FE">
        <w:rPr>
          <w:rFonts w:ascii="Times New Roman" w:eastAsia="Times New Roman" w:hAnsi="Times New Roman" w:cs="Times New Roman"/>
          <w:color w:val="auto"/>
          <w:lang w:bidi="ar-SA"/>
        </w:rPr>
        <w:t>(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OV) je lokalizována na jihozápadním okraji obce. Zde je možnost</w:t>
      </w:r>
      <w:r w:rsidRPr="007546F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, jak je předloženo v návrhu, 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řešit jednou navrhovanou plochou pro parkování (Z.04) potřeby nejen navrhované občanské vybavenosti, ale i stávajícího sportovního zařízení.</w:t>
      </w:r>
    </w:p>
    <w:p w:rsidR="005A377E" w:rsidRPr="00F5304C" w:rsidRDefault="00F5304C" w:rsidP="00025B31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F5304C">
        <w:rPr>
          <w:rFonts w:ascii="Times New Roman" w:eastAsia="Times New Roman" w:hAnsi="Times New Roman" w:cs="Times New Roman"/>
          <w:b/>
          <w:color w:val="FF0000"/>
          <w:lang w:bidi="ar-SA"/>
        </w:rPr>
        <w:tab/>
      </w:r>
      <w:r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V </w:t>
      </w:r>
      <w:r w:rsidR="005A377E" w:rsidRPr="00F5304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návrhu jsou podrobně specifikovány hlavní prostory místních komunikací tak, aby v maximální míře došlo ke zklidnění dopravy v obytných zónách. V obytných zónách jsou rovněž navrženy plochy zeleně veřejných prostranství.</w:t>
      </w:r>
    </w:p>
    <w:p w:rsidR="005A377E" w:rsidRPr="005A377E" w:rsidRDefault="005A377E" w:rsidP="00025B31">
      <w:pPr>
        <w:tabs>
          <w:tab w:val="left" w:pos="1134"/>
          <w:tab w:val="right" w:pos="9356"/>
        </w:tabs>
        <w:spacing w:before="60" w:after="60" w:line="252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bookmarkStart w:id="8" w:name="bookmark11"/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C.1.2. 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Urbanistická koncepce lokality Ovčárna</w:t>
      </w:r>
      <w:bookmarkEnd w:id="8"/>
    </w:p>
    <w:p w:rsidR="005A377E" w:rsidRPr="005A377E" w:rsidRDefault="005A377E" w:rsidP="00025B31">
      <w:pPr>
        <w:tabs>
          <w:tab w:val="left" w:pos="1134"/>
          <w:tab w:val="right" w:pos="9356"/>
        </w:tabs>
        <w:spacing w:line="252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Této lokalitě dominuje areál soukromého statku. Na poli před ním jsou pozůstatky někdejšího zemědělského zařízení, které je řešeno v rámci </w:t>
      </w:r>
      <w:r w:rsidRPr="00D90230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plochy přestavby (P.04)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D90230" w:rsidRPr="00D90230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transformační plochy (T.04)</w:t>
      </w:r>
      <w:r w:rsidR="00D90230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pro bydlení venkovské a rekreaci hromadnou</w:t>
      </w:r>
      <w:r w:rsidRPr="007546F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- rekreační areály</w:t>
      </w:r>
      <w:r w:rsidR="007546FE" w:rsidRPr="007546FE">
        <w:rPr>
          <w:rFonts w:ascii="Times New Roman" w:eastAsia="Times New Roman" w:hAnsi="Times New Roman" w:cs="Times New Roman"/>
          <w:b/>
          <w:color w:val="FF0000"/>
          <w:lang w:bidi="ar-SA"/>
        </w:rPr>
        <w:t>.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Skupina objektů individuální rekreace (chat) se nachází v lese a v rámci urbanistické koncepce lokality Ovčárna nemá podstatný význam.</w:t>
      </w:r>
    </w:p>
    <w:p w:rsidR="005A377E" w:rsidRPr="005A377E" w:rsidRDefault="005A377E" w:rsidP="00025B31">
      <w:pPr>
        <w:tabs>
          <w:tab w:val="left" w:pos="1134"/>
          <w:tab w:val="right" w:pos="9356"/>
        </w:tabs>
        <w:spacing w:before="120" w:after="60" w:line="252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bookmarkStart w:id="9" w:name="bookmark12"/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C.2. 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Vymezení zastavitelných ploch</w:t>
      </w:r>
      <w:bookmarkEnd w:id="9"/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, ploch </w:t>
      </w:r>
      <w:r w:rsidR="00914D37" w:rsidRPr="00914D37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transformačních</w:t>
      </w:r>
      <w:r w:rsidR="00914D37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 </w:t>
      </w:r>
      <w:r w:rsidRPr="00914D3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přestavby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 a ploch změn v krajině</w:t>
      </w:r>
    </w:p>
    <w:p w:rsidR="005A377E" w:rsidRPr="005A377E" w:rsidRDefault="005A377E" w:rsidP="00025B31">
      <w:pPr>
        <w:tabs>
          <w:tab w:val="left" w:pos="1134"/>
          <w:tab w:val="right" w:pos="9356"/>
        </w:tabs>
        <w:spacing w:line="252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Přehled navrhovaných zastavitelných ploch, ploch přestavby a ploch změn v krajině je patrný z výkresové dokumentace. Charakteristiky ploch (pozemků) jsou dány jejich zařazením do ploch s rozdílným způsobem využití, které jsou definovány v kapitole F a vymezeny na hlavním výkrese.</w:t>
      </w:r>
    </w:p>
    <w:p w:rsidR="005A377E" w:rsidRPr="005A377E" w:rsidRDefault="005A377E" w:rsidP="00025B31">
      <w:pPr>
        <w:tabs>
          <w:tab w:val="left" w:pos="1134"/>
          <w:tab w:val="right" w:pos="9356"/>
        </w:tabs>
        <w:spacing w:before="120" w:after="120"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bookmarkStart w:id="10" w:name="bookmark13"/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C.2.1. 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Přehled a charakteristika ploch zastavitelného území</w:t>
      </w:r>
      <w:bookmarkEnd w:id="10"/>
      <w:r w:rsidR="00914D37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 a </w:t>
      </w:r>
      <w:r w:rsidR="00914D37" w:rsidRPr="00914D37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ploch změn v krajině</w:t>
      </w:r>
    </w:p>
    <w:tbl>
      <w:tblPr>
        <w:tblOverlap w:val="never"/>
        <w:tblW w:w="9356" w:type="dxa"/>
        <w:jc w:val="center"/>
        <w:tblLayout w:type="fixed"/>
        <w:tblCellMar>
          <w:left w:w="113" w:type="dxa"/>
          <w:right w:w="113" w:type="dxa"/>
        </w:tblCellMar>
        <w:tblLook w:val="04A0"/>
      </w:tblPr>
      <w:tblGrid>
        <w:gridCol w:w="1843"/>
        <w:gridCol w:w="7513"/>
      </w:tblGrid>
      <w:tr w:rsidR="005A377E" w:rsidRPr="005A377E" w:rsidTr="002D6005">
        <w:trPr>
          <w:trHeight w:val="20"/>
          <w:jc w:val="center"/>
        </w:trPr>
        <w:tc>
          <w:tcPr>
            <w:tcW w:w="1843" w:type="dxa"/>
            <w:shd w:val="clear" w:color="auto" w:fill="FFFFFF"/>
            <w:vAlign w:val="center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2048D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P.01</w:t>
            </w:r>
            <w:r w:rsidR="0052048D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</w:t>
            </w:r>
            <w:r w:rsidR="0052048D" w:rsidRPr="0052048D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T.01</w:t>
            </w:r>
          </w:p>
        </w:tc>
        <w:tc>
          <w:tcPr>
            <w:tcW w:w="7513" w:type="dxa"/>
            <w:shd w:val="clear" w:color="auto" w:fill="FFFFFF"/>
            <w:vAlign w:val="center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bydlení venkovské - BV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2048D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P.02</w:t>
            </w:r>
            <w:r w:rsidR="0052048D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</w:t>
            </w:r>
            <w:r w:rsidR="0052048D" w:rsidRPr="0052048D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T.02</w:t>
            </w:r>
          </w:p>
        </w:tc>
        <w:tc>
          <w:tcPr>
            <w:tcW w:w="751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bydlení venkovské - BV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sz w:val="10"/>
                <w:szCs w:val="10"/>
                <w:lang w:bidi="ar-SA"/>
              </w:rPr>
            </w:pPr>
          </w:p>
        </w:tc>
        <w:tc>
          <w:tcPr>
            <w:tcW w:w="7513" w:type="dxa"/>
            <w:shd w:val="clear" w:color="auto" w:fill="FFFFFF"/>
          </w:tcPr>
          <w:p w:rsidR="005A377E" w:rsidRPr="005A377E" w:rsidRDefault="003F010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strike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zeleň </w:t>
            </w:r>
            <w:r w:rsidRPr="003F010E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- zahrady a sady</w:t>
            </w: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</w:t>
            </w:r>
            <w:r w:rsidRPr="003F010E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zahradní a sadová</w:t>
            </w:r>
            <w:r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</w:t>
            </w: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ZZ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sz w:val="10"/>
                <w:szCs w:val="10"/>
                <w:lang w:bidi="ar-SA"/>
              </w:rPr>
            </w:pPr>
          </w:p>
        </w:tc>
        <w:tc>
          <w:tcPr>
            <w:tcW w:w="751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veřejná prostranství všeobecná </w:t>
            </w:r>
            <w:r w:rsidR="002D6005" w:rsidRPr="002D6005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PV</w:t>
            </w:r>
            <w:r w:rsidR="002D6005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</w:t>
            </w:r>
            <w:r w:rsidR="002D6005" w:rsidRPr="002D6005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PU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strike/>
                <w:color w:val="auto"/>
                <w:lang w:bidi="ar-SA"/>
              </w:rPr>
            </w:pPr>
            <w:r w:rsidRPr="0052048D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Z.1.2</w:t>
            </w:r>
            <w:r w:rsidR="0052048D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</w:t>
            </w:r>
            <w:r w:rsidR="0052048D" w:rsidRPr="0052048D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Z.1-2</w:t>
            </w:r>
          </w:p>
        </w:tc>
        <w:tc>
          <w:tcPr>
            <w:tcW w:w="7513" w:type="dxa"/>
            <w:shd w:val="clear" w:color="auto" w:fill="FFFFFF"/>
            <w:vAlign w:val="center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bydlení venkovské - BV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vMerge w:val="restart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2048D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P.04</w:t>
            </w:r>
            <w:r w:rsidR="0052048D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</w:t>
            </w:r>
            <w:r w:rsidR="0052048D" w:rsidRPr="0052048D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T.04</w:t>
            </w:r>
          </w:p>
        </w:tc>
        <w:tc>
          <w:tcPr>
            <w:tcW w:w="751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rekreace</w:t>
            </w:r>
            <w:r w:rsidRPr="005A377E">
              <w:rPr>
                <w:rFonts w:ascii="Times New Roman" w:eastAsia="Times New Roman" w:hAnsi="Times New Roman" w:cs="Times New Roman"/>
                <w:strike/>
                <w:color w:val="auto"/>
                <w:lang w:bidi="ar-SA"/>
              </w:rPr>
              <w:t xml:space="preserve"> </w:t>
            </w: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hromadná </w:t>
            </w:r>
            <w:r w:rsidRPr="004F7441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- rekreační areály</w:t>
            </w:r>
            <w:r w:rsidRPr="005A377E">
              <w:rPr>
                <w:rFonts w:ascii="Times New Roman" w:eastAsia="Times New Roman" w:hAnsi="Times New Roman" w:cs="Times New Roman"/>
                <w:strike/>
                <w:color w:val="auto"/>
                <w:lang w:bidi="ar-SA"/>
              </w:rPr>
              <w:t xml:space="preserve"> </w:t>
            </w: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- RH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vMerge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strike/>
                <w:color w:val="auto"/>
                <w:lang w:bidi="ar-SA"/>
              </w:rPr>
            </w:pPr>
          </w:p>
        </w:tc>
        <w:tc>
          <w:tcPr>
            <w:tcW w:w="751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strike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bydlení venkovské - BV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2048D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P.1.1</w:t>
            </w:r>
            <w:r w:rsidR="0052048D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</w:t>
            </w:r>
            <w:r w:rsidR="0052048D" w:rsidRPr="0052048D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T.1-1</w:t>
            </w:r>
          </w:p>
        </w:tc>
        <w:tc>
          <w:tcPr>
            <w:tcW w:w="751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bydlení venkovské - BV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2048D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P.1.2</w:t>
            </w:r>
            <w:r w:rsidR="0052048D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</w:t>
            </w:r>
            <w:r w:rsidR="0052048D" w:rsidRPr="0052048D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T.1-2</w:t>
            </w:r>
          </w:p>
        </w:tc>
        <w:tc>
          <w:tcPr>
            <w:tcW w:w="751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veřejná prostranství všeobecná PU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</w:p>
        </w:tc>
        <w:tc>
          <w:tcPr>
            <w:tcW w:w="751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výroba zemědělská a lesnická VZ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2048D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P.1.3</w:t>
            </w:r>
            <w:r w:rsidR="0052048D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</w:t>
            </w:r>
            <w:r w:rsidR="0052048D" w:rsidRPr="0052048D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T.1-3</w:t>
            </w:r>
          </w:p>
        </w:tc>
        <w:tc>
          <w:tcPr>
            <w:tcW w:w="751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výroba zemědělská a lesnická VZ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Z.01</w:t>
            </w:r>
          </w:p>
        </w:tc>
        <w:tc>
          <w:tcPr>
            <w:tcW w:w="751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bydlení venkovské - BV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vMerge w:val="restart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Z.02a, Z.02b, Z.02c, Z.02d</w:t>
            </w:r>
          </w:p>
        </w:tc>
        <w:tc>
          <w:tcPr>
            <w:tcW w:w="751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bydlení venkovské - BV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vMerge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</w:p>
        </w:tc>
        <w:tc>
          <w:tcPr>
            <w:tcW w:w="751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veřejná prostranství všeobecná </w:t>
            </w:r>
            <w:r w:rsidR="002D6005" w:rsidRPr="002D6005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PV</w:t>
            </w:r>
            <w:r w:rsidR="002D6005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</w:t>
            </w:r>
            <w:r w:rsidR="002D6005" w:rsidRPr="002D6005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PU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vMerge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</w:p>
        </w:tc>
        <w:tc>
          <w:tcPr>
            <w:tcW w:w="7513" w:type="dxa"/>
            <w:shd w:val="clear" w:color="auto" w:fill="FFFFFF"/>
            <w:vAlign w:val="bottom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strike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veřejná prostranství jiná - PX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</w:p>
        </w:tc>
        <w:tc>
          <w:tcPr>
            <w:tcW w:w="751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zeleň ochranná a izolační - ZO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</w:p>
        </w:tc>
        <w:tc>
          <w:tcPr>
            <w:tcW w:w="7513" w:type="dxa"/>
            <w:shd w:val="clear" w:color="auto" w:fill="FFFFFF"/>
            <w:vAlign w:val="bottom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vodní a vodních toků - WT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Z.03</w:t>
            </w:r>
          </w:p>
        </w:tc>
        <w:tc>
          <w:tcPr>
            <w:tcW w:w="751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vodní hospodářství - WT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Z.04</w:t>
            </w:r>
          </w:p>
        </w:tc>
        <w:tc>
          <w:tcPr>
            <w:tcW w:w="7513" w:type="dxa"/>
            <w:shd w:val="clear" w:color="auto" w:fill="FFFFFF"/>
            <w:vAlign w:val="bottom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doprava silniční - DS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</w:p>
        </w:tc>
        <w:tc>
          <w:tcPr>
            <w:tcW w:w="7513" w:type="dxa"/>
            <w:shd w:val="clear" w:color="auto" w:fill="FFFFFF"/>
            <w:vAlign w:val="bottom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veřejná prostranství všeobecná PU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Z.05</w:t>
            </w:r>
          </w:p>
        </w:tc>
        <w:tc>
          <w:tcPr>
            <w:tcW w:w="7513" w:type="dxa"/>
            <w:shd w:val="clear" w:color="auto" w:fill="FFFFFF"/>
            <w:vAlign w:val="bottom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občanské vybavení veřejné - OV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</w:p>
        </w:tc>
        <w:tc>
          <w:tcPr>
            <w:tcW w:w="7513" w:type="dxa"/>
            <w:shd w:val="clear" w:color="auto" w:fill="FFFFFF"/>
            <w:vAlign w:val="bottom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veřejná prostranství všeobecná PU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Z.06</w:t>
            </w:r>
          </w:p>
        </w:tc>
        <w:tc>
          <w:tcPr>
            <w:tcW w:w="7513" w:type="dxa"/>
            <w:shd w:val="clear" w:color="auto" w:fill="FFFFFF"/>
            <w:vAlign w:val="bottom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bydlení venkovské - BV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</w:p>
        </w:tc>
        <w:tc>
          <w:tcPr>
            <w:tcW w:w="7513" w:type="dxa"/>
            <w:shd w:val="clear" w:color="auto" w:fill="FFFFFF"/>
            <w:vAlign w:val="bottom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veřejná prostranství všeobecná PU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</w:p>
        </w:tc>
        <w:tc>
          <w:tcPr>
            <w:tcW w:w="7513" w:type="dxa"/>
            <w:shd w:val="clear" w:color="auto" w:fill="FFFFFF"/>
            <w:vAlign w:val="bottom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zeleň </w:t>
            </w:r>
            <w:r w:rsidRPr="003F010E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- zahrady a sady</w:t>
            </w: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</w:t>
            </w:r>
            <w:r w:rsidR="003F010E" w:rsidRPr="003F010E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zahradní a sadová</w:t>
            </w:r>
            <w:r w:rsidR="003F010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</w:t>
            </w: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ZZ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</w:p>
        </w:tc>
        <w:tc>
          <w:tcPr>
            <w:tcW w:w="751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zeleň ochranná a izolační - ZO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lastRenderedPageBreak/>
              <w:t>Z.07</w:t>
            </w:r>
          </w:p>
        </w:tc>
        <w:tc>
          <w:tcPr>
            <w:tcW w:w="7513" w:type="dxa"/>
            <w:shd w:val="clear" w:color="auto" w:fill="FFFFFF"/>
            <w:vAlign w:val="bottom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bydlení venkovské - BV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</w:p>
        </w:tc>
        <w:tc>
          <w:tcPr>
            <w:tcW w:w="7513" w:type="dxa"/>
            <w:shd w:val="clear" w:color="auto" w:fill="FFFFFF"/>
            <w:vAlign w:val="bottom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veřejná prostranství všeobecná </w:t>
            </w:r>
            <w:r w:rsidR="002D6005" w:rsidRPr="002D6005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PV</w:t>
            </w:r>
            <w:r w:rsidR="002D6005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</w:t>
            </w:r>
            <w:r w:rsidR="002D6005" w:rsidRPr="002D6005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PU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</w:p>
        </w:tc>
        <w:tc>
          <w:tcPr>
            <w:tcW w:w="7513" w:type="dxa"/>
            <w:shd w:val="clear" w:color="auto" w:fill="FFFFFF"/>
            <w:vAlign w:val="bottom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zeleň ochranná a izolační - ZO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Z.08</w:t>
            </w:r>
          </w:p>
        </w:tc>
        <w:tc>
          <w:tcPr>
            <w:tcW w:w="7513" w:type="dxa"/>
            <w:shd w:val="clear" w:color="auto" w:fill="FFFFFF"/>
            <w:vAlign w:val="bottom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bydlení venkovské - BV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</w:p>
        </w:tc>
        <w:tc>
          <w:tcPr>
            <w:tcW w:w="7513" w:type="dxa"/>
            <w:shd w:val="clear" w:color="auto" w:fill="FFFFFF"/>
            <w:vAlign w:val="bottom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veřejná prostranství všeobecná </w:t>
            </w:r>
            <w:r w:rsidR="002D6005" w:rsidRPr="002D6005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PV</w:t>
            </w:r>
            <w:r w:rsidR="002D6005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</w:t>
            </w:r>
            <w:r w:rsidR="002D6005" w:rsidRPr="002D6005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PU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</w:p>
        </w:tc>
        <w:tc>
          <w:tcPr>
            <w:tcW w:w="7513" w:type="dxa"/>
            <w:shd w:val="clear" w:color="auto" w:fill="FFFFFF"/>
            <w:vAlign w:val="bottom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zeleň ochranná a izolační - ZO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Z.09</w:t>
            </w:r>
          </w:p>
        </w:tc>
        <w:tc>
          <w:tcPr>
            <w:tcW w:w="751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bydlení venkovské - BV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</w:p>
        </w:tc>
        <w:tc>
          <w:tcPr>
            <w:tcW w:w="7513" w:type="dxa"/>
            <w:shd w:val="clear" w:color="auto" w:fill="FFFFFF"/>
            <w:vAlign w:val="bottom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veřejná prostranství všeobecná </w:t>
            </w:r>
            <w:r w:rsidR="002D6005" w:rsidRPr="002D6005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PV</w:t>
            </w:r>
            <w:r w:rsidR="002D6005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</w:t>
            </w:r>
            <w:r w:rsidR="002D6005" w:rsidRPr="002D6005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PU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Z.10</w:t>
            </w:r>
          </w:p>
        </w:tc>
        <w:tc>
          <w:tcPr>
            <w:tcW w:w="7513" w:type="dxa"/>
            <w:shd w:val="clear" w:color="auto" w:fill="FFFFFF"/>
            <w:vAlign w:val="bottom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občanské vybavení komerční - OK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</w:p>
        </w:tc>
        <w:tc>
          <w:tcPr>
            <w:tcW w:w="7513" w:type="dxa"/>
            <w:shd w:val="clear" w:color="auto" w:fill="FFFFFF"/>
            <w:vAlign w:val="bottom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bydlení venkovské - BV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vMerge w:val="restart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Z.11a, Z.11b</w:t>
            </w:r>
          </w:p>
        </w:tc>
        <w:tc>
          <w:tcPr>
            <w:tcW w:w="7513" w:type="dxa"/>
            <w:shd w:val="clear" w:color="auto" w:fill="FFFFFF"/>
            <w:vAlign w:val="bottom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bydlení venkovské - BV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vMerge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</w:p>
        </w:tc>
        <w:tc>
          <w:tcPr>
            <w:tcW w:w="7513" w:type="dxa"/>
            <w:shd w:val="clear" w:color="auto" w:fill="FFFFFF"/>
            <w:vAlign w:val="bottom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veřejná prostranství všeobecná </w:t>
            </w:r>
            <w:r w:rsidR="002D6005" w:rsidRPr="002D6005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PV</w:t>
            </w:r>
            <w:r w:rsidR="002D6005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</w:t>
            </w:r>
            <w:r w:rsidR="002D6005" w:rsidRPr="002D6005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PU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</w:p>
        </w:tc>
        <w:tc>
          <w:tcPr>
            <w:tcW w:w="7513" w:type="dxa"/>
            <w:shd w:val="clear" w:color="auto" w:fill="FFFFFF"/>
            <w:vAlign w:val="bottom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zeleň ochranná a izolační - ZO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</w:p>
        </w:tc>
        <w:tc>
          <w:tcPr>
            <w:tcW w:w="7513" w:type="dxa"/>
            <w:shd w:val="clear" w:color="auto" w:fill="FFFFFF"/>
            <w:vAlign w:val="bottom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vodní a vodních toků - WT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Z.12</w:t>
            </w:r>
          </w:p>
        </w:tc>
        <w:tc>
          <w:tcPr>
            <w:tcW w:w="751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zeleň </w:t>
            </w:r>
            <w:r w:rsidRPr="004F7441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- zahrady a sady</w:t>
            </w: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</w:t>
            </w:r>
            <w:r w:rsidR="004F7441" w:rsidRPr="004F7441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zahradní a sadová -</w:t>
            </w:r>
            <w:r w:rsidR="004F7441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</w:t>
            </w: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ZZ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</w:p>
        </w:tc>
        <w:tc>
          <w:tcPr>
            <w:tcW w:w="7513" w:type="dxa"/>
            <w:shd w:val="clear" w:color="auto" w:fill="FFFFFF"/>
            <w:vAlign w:val="bottom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veřejná prostranství jiná - PX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shd w:val="clear" w:color="auto" w:fill="FFFFFF"/>
          </w:tcPr>
          <w:p w:rsidR="005A377E" w:rsidRPr="00306B1D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</w:pPr>
            <w:r w:rsidRPr="00306B1D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K.1.1a, K.1.1b</w:t>
            </w:r>
          </w:p>
          <w:p w:rsidR="0052048D" w:rsidRPr="005A377E" w:rsidRDefault="0052048D" w:rsidP="00306B1D">
            <w:pPr>
              <w:tabs>
                <w:tab w:val="left" w:pos="1134"/>
                <w:tab w:val="right" w:pos="9356"/>
              </w:tabs>
              <w:spacing w:line="247" w:lineRule="auto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2048D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K.1-1a, K.1-1b</w:t>
            </w:r>
          </w:p>
        </w:tc>
        <w:tc>
          <w:tcPr>
            <w:tcW w:w="751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zeleň ochranná a izolační - ZO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strike/>
                <w:color w:val="auto"/>
                <w:lang w:bidi="ar-SA"/>
              </w:rPr>
            </w:pPr>
            <w:r w:rsidRPr="00306B1D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Z.1.1</w:t>
            </w:r>
            <w:r w:rsidR="0052048D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</w:t>
            </w:r>
            <w:r w:rsidR="0052048D" w:rsidRPr="0052048D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Z.1-1</w:t>
            </w:r>
          </w:p>
        </w:tc>
        <w:tc>
          <w:tcPr>
            <w:tcW w:w="7513" w:type="dxa"/>
            <w:shd w:val="clear" w:color="auto" w:fill="FFFFFF"/>
          </w:tcPr>
          <w:p w:rsidR="005A377E" w:rsidRPr="005A377E" w:rsidRDefault="005A377E" w:rsidP="004F7441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strike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občanské vybavení </w:t>
            </w:r>
            <w:r w:rsidRPr="004F7441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- sport</w:t>
            </w:r>
            <w:r w:rsidR="004F7441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</w:t>
            </w:r>
            <w:r w:rsidR="004F7441" w:rsidRPr="004F7441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 xml:space="preserve">sportu </w:t>
            </w:r>
            <w:r w:rsidRPr="004F7441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-</w:t>
            </w: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OS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</w:p>
        </w:tc>
        <w:tc>
          <w:tcPr>
            <w:tcW w:w="7513" w:type="dxa"/>
            <w:shd w:val="clear" w:color="auto" w:fill="FFFFFF"/>
            <w:vAlign w:val="bottom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strike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veřejná prostranství všeobecná </w:t>
            </w:r>
            <w:r w:rsidRPr="002D6005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PV</w:t>
            </w:r>
            <w:r w:rsidR="002D6005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</w:t>
            </w:r>
            <w:r w:rsidR="002D6005" w:rsidRPr="002D6005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PU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306B1D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K.1.2</w:t>
            </w:r>
            <w:r w:rsidR="0052048D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</w:t>
            </w:r>
            <w:r w:rsidR="0052048D" w:rsidRPr="0052048D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K1-2</w:t>
            </w:r>
          </w:p>
        </w:tc>
        <w:tc>
          <w:tcPr>
            <w:tcW w:w="7513" w:type="dxa"/>
            <w:shd w:val="clear" w:color="auto" w:fill="FFFFFF"/>
            <w:vAlign w:val="bottom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strike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trvalé trávní porosty</w:t>
            </w:r>
            <w:r w:rsidR="004F7441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</w:t>
            </w:r>
            <w:r w:rsidR="004F7441" w:rsidRPr="004F7441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- AL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306B1D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K1.3</w:t>
            </w:r>
            <w:r w:rsidR="0052048D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</w:t>
            </w:r>
            <w:r w:rsidR="0052048D" w:rsidRPr="0052048D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K1-3</w:t>
            </w:r>
          </w:p>
        </w:tc>
        <w:tc>
          <w:tcPr>
            <w:tcW w:w="7513" w:type="dxa"/>
            <w:shd w:val="clear" w:color="auto" w:fill="FFFFFF"/>
            <w:vAlign w:val="bottom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strike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trvalé trávní porosty</w:t>
            </w:r>
            <w:r w:rsidR="004F7441" w:rsidRPr="004F7441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- AL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306B1D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K1.4</w:t>
            </w:r>
            <w:r w:rsidR="0052048D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</w:t>
            </w:r>
            <w:r w:rsidR="0052048D" w:rsidRPr="0052048D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K1-4</w:t>
            </w:r>
          </w:p>
        </w:tc>
        <w:tc>
          <w:tcPr>
            <w:tcW w:w="7513" w:type="dxa"/>
            <w:shd w:val="clear" w:color="auto" w:fill="FFFFFF"/>
            <w:vAlign w:val="bottom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strike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trvalé trávní porosty</w:t>
            </w:r>
            <w:r w:rsidR="004F7441" w:rsidRPr="004F7441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- AL</w:t>
            </w:r>
          </w:p>
        </w:tc>
      </w:tr>
      <w:tr w:rsidR="005A377E" w:rsidRPr="005A377E" w:rsidTr="002D6005">
        <w:trPr>
          <w:trHeight w:val="20"/>
          <w:jc w:val="center"/>
        </w:trPr>
        <w:tc>
          <w:tcPr>
            <w:tcW w:w="1843" w:type="dxa"/>
            <w:shd w:val="clear" w:color="auto" w:fill="FFFFFF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306B1D">
              <w:rPr>
                <w:rFonts w:ascii="Times New Roman" w:eastAsia="Times New Roman" w:hAnsi="Times New Roman" w:cs="Times New Roman"/>
                <w:b/>
                <w:strike/>
                <w:color w:val="FF0000"/>
                <w:lang w:bidi="ar-SA"/>
              </w:rPr>
              <w:t>K1.5</w:t>
            </w:r>
            <w:r w:rsidR="0052048D">
              <w:rPr>
                <w:rFonts w:ascii="Times New Roman" w:eastAsia="Times New Roman" w:hAnsi="Times New Roman" w:cs="Times New Roman"/>
                <w:color w:val="auto"/>
                <w:lang w:bidi="ar-SA"/>
              </w:rPr>
              <w:t xml:space="preserve"> </w:t>
            </w:r>
            <w:r w:rsidR="0052048D" w:rsidRPr="0052048D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K1-5</w:t>
            </w:r>
          </w:p>
        </w:tc>
        <w:tc>
          <w:tcPr>
            <w:tcW w:w="7513" w:type="dxa"/>
            <w:shd w:val="clear" w:color="auto" w:fill="FFFFFF"/>
            <w:vAlign w:val="bottom"/>
          </w:tcPr>
          <w:p w:rsidR="005A377E" w:rsidRPr="005A377E" w:rsidRDefault="005A377E" w:rsidP="005A377E">
            <w:pPr>
              <w:tabs>
                <w:tab w:val="left" w:pos="1134"/>
                <w:tab w:val="right" w:pos="9356"/>
              </w:tabs>
              <w:rPr>
                <w:rFonts w:ascii="Times New Roman" w:eastAsia="Times New Roman" w:hAnsi="Times New Roman" w:cs="Times New Roman"/>
                <w:strike/>
                <w:color w:val="auto"/>
                <w:lang w:bidi="ar-SA"/>
              </w:rPr>
            </w:pPr>
            <w:r w:rsidRPr="005A377E">
              <w:rPr>
                <w:rFonts w:ascii="Times New Roman" w:eastAsia="Times New Roman" w:hAnsi="Times New Roman" w:cs="Times New Roman"/>
                <w:color w:val="auto"/>
                <w:lang w:bidi="ar-SA"/>
              </w:rPr>
              <w:t>trvalé trávní porosty</w:t>
            </w:r>
            <w:r w:rsidR="004F7441" w:rsidRPr="004F7441">
              <w:rPr>
                <w:rFonts w:ascii="Times New Roman" w:eastAsia="Times New Roman" w:hAnsi="Times New Roman" w:cs="Times New Roman"/>
                <w:b/>
                <w:color w:val="FF0000"/>
                <w:u w:val="single"/>
                <w:lang w:bidi="ar-SA"/>
              </w:rPr>
              <w:t>- AL</w:t>
            </w:r>
          </w:p>
        </w:tc>
      </w:tr>
    </w:tbl>
    <w:p w:rsidR="005A377E" w:rsidRPr="005A377E" w:rsidRDefault="005A377E" w:rsidP="003A4CD9">
      <w:pPr>
        <w:tabs>
          <w:tab w:val="left" w:pos="1134"/>
          <w:tab w:val="right" w:pos="9356"/>
        </w:tabs>
        <w:spacing w:before="240" w:after="60" w:line="228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bookmarkStart w:id="11" w:name="bookmark14"/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C.4. 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Koncepce občanského vybavení</w:t>
      </w:r>
      <w:bookmarkEnd w:id="11"/>
    </w:p>
    <w:p w:rsidR="005A377E" w:rsidRPr="005A377E" w:rsidRDefault="005A377E" w:rsidP="003A4CD9">
      <w:pPr>
        <w:tabs>
          <w:tab w:val="left" w:pos="1134"/>
          <w:tab w:val="right" w:pos="9356"/>
        </w:tabs>
        <w:spacing w:line="228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4F7441">
        <w:rPr>
          <w:rFonts w:ascii="Times New Roman" w:eastAsia="Times New Roman" w:hAnsi="Times New Roman" w:cs="Times New Roman"/>
          <w:color w:val="auto"/>
          <w:lang w:bidi="ar-SA"/>
        </w:rPr>
        <w:t>V 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obci Pěčice se nachází objekt obecního úřadu s prodejnou potravin a hasičskou zbrojnicí, dále objekt hostince. Pro sportovní činnost se v obci nachází fotbalové hřiště s minimálním zázemím. Pro jezdecký sport je vymezena zastavitelná plocha </w:t>
      </w:r>
      <w:r w:rsidRPr="00306B1D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Z.1.1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306B1D" w:rsidRPr="00306B1D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Z.1-1</w:t>
      </w:r>
      <w:r w:rsidR="00306B1D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navržená pro občanské vybavení - sport.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28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S rozšiřováním občanského vybavení pro potřeby trvale bydlících obyvatel se uvažuje v rámci samostatných ploch v zastavitelných plochách Z.05 a Z.10. Jedna plocha je určena pro výstavbu zařízení předškolní výchovy (Z.05), druhá pro služby a obchodní činnost (Z.10). Jako součást koncepce občanské vybavenosti je navržena parkovací plocha (Z.04), která bude využívána jak pro navrhovanou občanskou vybavenost, tak pro stávající sportovní plochu.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120" w:after="60" w:line="228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bookmarkStart w:id="12" w:name="bookmark15"/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C.5. 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Koncepce systému sídelní zeleně</w:t>
      </w:r>
      <w:bookmarkEnd w:id="12"/>
    </w:p>
    <w:p w:rsidR="005A377E" w:rsidRPr="005A377E" w:rsidRDefault="005A377E" w:rsidP="003A4CD9">
      <w:pPr>
        <w:tabs>
          <w:tab w:val="left" w:pos="1134"/>
          <w:tab w:val="right" w:pos="9356"/>
        </w:tabs>
        <w:spacing w:line="228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Koncepce systému sídelní zeleně je založena na potřebě doplnit stávající zástavbu i nově navrhované zastavitelné plochy o plochy veřejných prostranství jiných - PX využitelné k pobytu osob. Tyto plochy jsou navrhovány jako doplnění ploch bydlení venkovské - BV. Na vybraných místech je dále v návaznosti na plochy určené k zastavění a podél komunikací navržena zeleň ochranná a izolační - ZO. Koncepce systému sídelní zeleně, respektive její minimální rozsah, je založen na charakteru venkovského prostředí, kde veřejná prostranství jiná jsou minimálně využívána a hlavní prvky sídelní zeleně tvoří zahrady rodinných domů. </w:t>
      </w:r>
      <w:r w:rsidRPr="00336BF0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Pro posílení významu funkce sídelní zeleně je jedna z navrhovaných ploch (Z.12) zařazena do ploch veřejně prospěšných staveb.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Plochy sídelní zeleně zařazené do zeleně ochranné a izolační - ZO jsou navrženy především v místech přechodu zastavitelných ploch do ploch orných půd. Jsou koncepční složkou urbanistické kompozice obce a plní především funkci větrolamů.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120" w:after="120" w:line="228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bookmarkStart w:id="13" w:name="bookmark16"/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>D.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Koncepce veřejné infrastruktury</w:t>
      </w:r>
      <w:r w:rsidRPr="004F7441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, včetně podmínek pro její umísťování</w:t>
      </w:r>
      <w:bookmarkEnd w:id="13"/>
    </w:p>
    <w:p w:rsidR="005A377E" w:rsidRPr="005A377E" w:rsidRDefault="005A377E" w:rsidP="003A4CD9">
      <w:pPr>
        <w:tabs>
          <w:tab w:val="left" w:pos="1134"/>
          <w:tab w:val="right" w:pos="9356"/>
        </w:tabs>
        <w:spacing w:after="60" w:line="228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bookmarkStart w:id="14" w:name="bookmark17"/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D.1. 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Návrh koncepce technického vybavení</w:t>
      </w:r>
      <w:bookmarkEnd w:id="14"/>
    </w:p>
    <w:p w:rsidR="005A377E" w:rsidRPr="00336BF0" w:rsidRDefault="005A377E" w:rsidP="003A4CD9">
      <w:pPr>
        <w:tabs>
          <w:tab w:val="left" w:pos="1134"/>
          <w:tab w:val="right" w:pos="9356"/>
        </w:tabs>
        <w:spacing w:line="228" w:lineRule="auto"/>
        <w:ind w:firstLine="1134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Návrh respektuje stávající vedení sítí technické infrastruktury včetně průmyslového vodovodu. Průmyslový vodovod ze 70 let. 19 st. byl určený pro Dobrovický cukrovar. </w:t>
      </w:r>
      <w:r w:rsidRPr="00336BF0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Jeho </w:t>
      </w:r>
      <w:r w:rsidRPr="00336BF0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lastRenderedPageBreak/>
        <w:t xml:space="preserve">přesné umístění v území není známo, proto v grafické části dokumentace se jedná pouze o přibližné umístění. </w:t>
      </w:r>
      <w:r w:rsidRPr="00537036">
        <w:rPr>
          <w:rFonts w:ascii="Times New Roman" w:eastAsia="Times New Roman" w:hAnsi="Times New Roman" w:cs="Times New Roman"/>
          <w:color w:val="auto"/>
          <w:lang w:bidi="ar-SA"/>
        </w:rPr>
        <w:t xml:space="preserve">V blízkosti zemědělského areálu je čerpací stanice vody p.p.č.40/1. Provoz čerpací stanice je zrušen. </w:t>
      </w:r>
      <w:r w:rsidRPr="00336BF0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Ochranné pásmo není stanoveno. Z dostupných údaj ů není zřejmé, zda je průmyslový vodovod vůbec funkční. V obci jsou stávající stavby zásobovány jen elektrickou energií.</w:t>
      </w:r>
    </w:p>
    <w:p w:rsidR="005A377E" w:rsidRPr="005A377E" w:rsidRDefault="005A377E" w:rsidP="002205FE">
      <w:pPr>
        <w:tabs>
          <w:tab w:val="left" w:pos="1134"/>
          <w:tab w:val="right" w:pos="9356"/>
        </w:tabs>
        <w:spacing w:line="235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 xml:space="preserve"> celém řešeném území se počítá s nárůstem potřeby elektrické energie. Rostoucí energetické potřeby budou závislé především na rostoucím počtu trvale bydlících obyvatel. </w:t>
      </w:r>
      <w:r w:rsidRPr="003F010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Pro rozvoj obce je nejzávažnější situace v oblasti zásobování obyvatel pitnou vodou a řešení odvodu a likvidace splaškových vod. Případný další vývoj obce je závislý na tom, zda bude realizováno připojení na skupinový vodovod Mladá Boleslav - jih.</w:t>
      </w:r>
    </w:p>
    <w:p w:rsidR="005A377E" w:rsidRPr="005A377E" w:rsidRDefault="005A377E" w:rsidP="002205FE">
      <w:pPr>
        <w:tabs>
          <w:tab w:val="left" w:pos="1134"/>
          <w:tab w:val="right" w:pos="9356"/>
        </w:tabs>
        <w:spacing w:before="60" w:after="60" w:line="235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D.1.1. 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Rozvody elektrické energie VN</w:t>
      </w:r>
    </w:p>
    <w:p w:rsidR="005A377E" w:rsidRPr="005A377E" w:rsidRDefault="005A377E" w:rsidP="002205FE">
      <w:pPr>
        <w:tabs>
          <w:tab w:val="left" w:pos="1134"/>
          <w:tab w:val="right" w:pos="9356"/>
        </w:tabs>
        <w:spacing w:line="235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 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současné době je zásobování elektrickou energií pro obec zajištěno pro běžný provoz v dostatečné míře. Vlastní obec je vybavena dvěma trafostanicemi VN/NN. Lokalita Ovčárna jednou.</w:t>
      </w:r>
    </w:p>
    <w:p w:rsidR="005A377E" w:rsidRPr="005A377E" w:rsidRDefault="005A377E" w:rsidP="002205FE">
      <w:pPr>
        <w:tabs>
          <w:tab w:val="left" w:pos="1134"/>
          <w:tab w:val="right" w:pos="9356"/>
        </w:tabs>
        <w:spacing w:line="235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Stávající přenosové možnosti a kapacita trafostanic umožní pouze částečné využití některých navrhovaných rozvojových ploch (Z.09) a plochy v současné zástavbě), a </w:t>
      </w:r>
      <w:r w:rsidRPr="00306B1D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přestavbových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306B1D" w:rsidRPr="00306B1D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transformačních</w:t>
      </w:r>
      <w:r w:rsidR="00306B1D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ploch (</w:t>
      </w:r>
      <w:r w:rsidRPr="00306B1D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P.01 a Z.1.2</w:t>
      </w:r>
      <w:r w:rsidR="00306B1D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306B1D" w:rsidRPr="00306B1D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T.01 a T.1-2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). V lokalitě Ovčárna by stávající zásobování elektrickou energií mělo být dostatečné i pro </w:t>
      </w:r>
      <w:r w:rsidRPr="00306B1D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přestavbovou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306B1D" w:rsidRPr="00306B1D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transformační</w:t>
      </w:r>
      <w:r w:rsidR="00306B1D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plochu </w:t>
      </w:r>
      <w:r w:rsidRPr="00306B1D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P.04</w:t>
      </w:r>
      <w:r w:rsidR="00306B1D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306B1D" w:rsidRPr="00306B1D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T.04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. Pro ostatní novou soustředěnou výstavbu je třeba prověřit a případně posílit stávající rozvodnou síť elektrické energie VN. Dále je nutné realizovat nová vedení ukončená ve vytipovaných místech trafostanicemi. Celkově je navrženo pět nových trafostanic.</w:t>
      </w:r>
    </w:p>
    <w:p w:rsidR="005A377E" w:rsidRPr="005A377E" w:rsidRDefault="005A377E" w:rsidP="002205FE">
      <w:pPr>
        <w:tabs>
          <w:tab w:val="left" w:pos="1134"/>
          <w:tab w:val="right" w:pos="9356"/>
        </w:tabs>
        <w:spacing w:line="235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 xml:space="preserve">rámci zastavěných, </w:t>
      </w:r>
      <w:r w:rsidRPr="003F010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přestavbových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3F010E" w:rsidRPr="003F010E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transformačních</w:t>
      </w:r>
      <w:r w:rsidR="003F010E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a zastavitelných ploch je možné na stavebních objektech umisťovat fotovoltanická zařízení, jako doplňkový zdroj elektrické energie. </w:t>
      </w:r>
      <w:r w:rsidRPr="006C7F6D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Na celé území obce se nepovoluje realizace samostatných výrobních ploch el. energie v tzv. fotovoltanických elektrárnách.</w:t>
      </w:r>
    </w:p>
    <w:p w:rsidR="005A377E" w:rsidRPr="005A377E" w:rsidRDefault="005A377E" w:rsidP="002205FE">
      <w:pPr>
        <w:tabs>
          <w:tab w:val="left" w:pos="1134"/>
          <w:tab w:val="right" w:pos="9356"/>
        </w:tabs>
        <w:spacing w:before="60" w:after="60" w:line="235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bookmarkStart w:id="15" w:name="bookmark18"/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D.1.2. 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Kanalizace dešťová</w:t>
      </w:r>
      <w:bookmarkEnd w:id="15"/>
    </w:p>
    <w:p w:rsidR="005A377E" w:rsidRPr="003F010E" w:rsidRDefault="005A377E" w:rsidP="002205FE">
      <w:pPr>
        <w:tabs>
          <w:tab w:val="left" w:pos="1134"/>
          <w:tab w:val="right" w:pos="9356"/>
        </w:tabs>
        <w:spacing w:line="235" w:lineRule="auto"/>
        <w:ind w:firstLine="1134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3F010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I když se předpokládá, že výstavba zpevněných ploch komunikací a parkovišť bude řešena s minimem nepropustných povrchů, je nutné vzhledem k terénním podmínkám a předpokládané hustotě zástavby řešit odvod dešťových vod samostatně.</w:t>
      </w:r>
    </w:p>
    <w:p w:rsidR="005A377E" w:rsidRPr="009E201B" w:rsidRDefault="005A377E" w:rsidP="002205FE">
      <w:pPr>
        <w:tabs>
          <w:tab w:val="left" w:pos="1134"/>
          <w:tab w:val="right" w:pos="9356"/>
        </w:tabs>
        <w:spacing w:line="235" w:lineRule="auto"/>
        <w:ind w:firstLine="1134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Stávající dešťová kanalizace odvádí srážkové vody v centru obce Pěčice do Vlkavy. </w:t>
      </w:r>
      <w:r w:rsidRPr="009E201B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Je patrně i dostatečně dimenzována, neboť není známo, že by v minulosti docházelo k zaplavování zastavěných ploch a komunikací. Jedná se celkem o tři krátké úseky vedení.</w:t>
      </w:r>
    </w:p>
    <w:p w:rsidR="005A377E" w:rsidRPr="005A377E" w:rsidRDefault="005A377E" w:rsidP="002205FE">
      <w:pPr>
        <w:tabs>
          <w:tab w:val="left" w:pos="1134"/>
          <w:tab w:val="right" w:pos="9356"/>
        </w:tabs>
        <w:spacing w:line="235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 ostatních částech obce je odvod srážkových vod řešen otevřenými příkopy a vsakem do půdy.</w:t>
      </w:r>
    </w:p>
    <w:p w:rsidR="005A377E" w:rsidRPr="005A377E" w:rsidRDefault="005A377E" w:rsidP="002205FE">
      <w:pPr>
        <w:tabs>
          <w:tab w:val="left" w:pos="1134"/>
          <w:tab w:val="right" w:pos="9356"/>
        </w:tabs>
        <w:spacing w:line="235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</w:r>
      <w:r w:rsidR="009E201B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návrhu územního plánu se neuvažuje s odvodem srážkových vod z jednotlivých staveb pomocí dešťové kanalizace. Pro veškerou výstavbu bude požadováno řešit jímání srážkových vod do zásobníků a jejich využití k závlaze, přípustná bude i jejich likvidace vsakem na pozemku příslušné stavby. Navrhovaná dešťová kanalizace je určena především pro odvod srážkových vod z komunikací a veřejných prostorů a pouze ve výjimečných případech lze na ni napojit stavby realizované před rokem 2009. Odvod srážkových vod z území je řešen třinácti samostatnými řady dešťové kanalizace svedenými do blízkých vodotečí. </w:t>
      </w:r>
      <w:r w:rsidR="00F93588"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Navržené vedení dešťové kanalizace z oblasti navrhované zemní hráze (protipovodňové opatření </w:t>
      </w:r>
      <w:r w:rsidR="00F93588" w:rsidRPr="002205F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a zvýšení retenčních schopností území</w:t>
      </w:r>
      <w:r w:rsidR="00F93588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F93588" w:rsidRPr="002205FE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k</w:t>
      </w:r>
      <w:r w:rsidR="00F93588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e snižová</w:t>
      </w:r>
      <w:r w:rsidR="00F93588" w:rsidRPr="002205FE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ní nebezpečí v území</w:t>
      </w:r>
      <w:r w:rsidR="00F93588"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- </w:t>
      </w:r>
      <w:r w:rsidR="00F93588" w:rsidRPr="00306B1D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VR.01</w:t>
      </w:r>
      <w:r w:rsidR="00F93588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F93588" w:rsidRPr="00306B1D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VN.01</w:t>
      </w:r>
      <w:r w:rsidR="00F93588" w:rsidRPr="005A377E">
        <w:rPr>
          <w:rFonts w:ascii="Times New Roman" w:eastAsia="Times New Roman" w:hAnsi="Times New Roman" w:cs="Times New Roman"/>
          <w:color w:val="auto"/>
          <w:lang w:bidi="ar-SA"/>
        </w:rPr>
        <w:t>) musí umožnit nezávislý odvod z maximální i minimální hladiny zadržených vod.</w:t>
      </w:r>
    </w:p>
    <w:p w:rsidR="005A377E" w:rsidRPr="005A377E" w:rsidRDefault="005A377E" w:rsidP="002205FE">
      <w:pPr>
        <w:tabs>
          <w:tab w:val="left" w:pos="1134"/>
          <w:tab w:val="right" w:pos="9356"/>
        </w:tabs>
        <w:spacing w:before="60" w:after="60" w:line="252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bookmarkStart w:id="16" w:name="bookmark19"/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D.1.3. 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Kanalizace splašková</w:t>
      </w:r>
      <w:bookmarkEnd w:id="16"/>
    </w:p>
    <w:p w:rsidR="005A377E" w:rsidRPr="005A377E" w:rsidRDefault="005A377E" w:rsidP="002205FE">
      <w:pPr>
        <w:tabs>
          <w:tab w:val="left" w:pos="1134"/>
          <w:tab w:val="right" w:pos="9356"/>
        </w:tabs>
        <w:spacing w:line="252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Problematika odvodu a likvidace splaškových vod je v současnosti na katastru obce Pěčice řešena jímáním do bezodtokových jímek a septiků, z nichž jsou splašky odváženy na ČOV, která je k tomu určená.</w:t>
      </w:r>
    </w:p>
    <w:p w:rsidR="005A377E" w:rsidRPr="005A377E" w:rsidRDefault="005A377E" w:rsidP="002205FE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bookmarkStart w:id="17" w:name="bookmark20"/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Splašková kanalizace v obci bude napojena na vybudovaný kanalizační přivaděč, který bude v budoucnu odvádět odpadní vody z obce Pěčice na čistírnu odpadních vod Semčice. Do vybudování splaškové kanalizace budou odpadní vody řešeny jiným způsobem.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35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lastRenderedPageBreak/>
        <w:t xml:space="preserve">D.1.4. 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Zásobování pitnou vodou</w:t>
      </w:r>
      <w:bookmarkEnd w:id="17"/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3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bookmarkStart w:id="18" w:name="bookmark21"/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 xml:space="preserve">Vodovodní síť v obci je napojena na skupinový vodovod Mladá Boleslav. Soustavu tvoří přívodní vodovodní řad ze Semčic a rozvodné vodovodní řady v obci. Zásobování pitnou vodou </w:t>
      </w:r>
      <w:r w:rsidR="002205FE" w:rsidRPr="002205FE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zastavitelných a transformačních</w:t>
      </w:r>
      <w:r w:rsidR="002205FE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ploch </w:t>
      </w:r>
      <w:r w:rsidRPr="002205F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změn 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bude řešeno napojením na stávající vodovodní řad přímo, prodloužením této sítě nebo jiným způsobem.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35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D.1.5. 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Zásobování plynem</w:t>
      </w:r>
      <w:bookmarkEnd w:id="18"/>
    </w:p>
    <w:p w:rsidR="005A377E" w:rsidRPr="005A377E" w:rsidRDefault="005A377E" w:rsidP="003A4CD9">
      <w:pPr>
        <w:tabs>
          <w:tab w:val="left" w:pos="1134"/>
          <w:tab w:val="right" w:pos="9356"/>
        </w:tabs>
        <w:spacing w:line="235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2205FE">
        <w:rPr>
          <w:rFonts w:ascii="Times New Roman" w:eastAsia="Times New Roman" w:hAnsi="Times New Roman" w:cs="Times New Roman"/>
          <w:color w:val="auto"/>
          <w:lang w:bidi="ar-SA"/>
        </w:rPr>
        <w:t>V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> 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územním plánu Pěčice se neuvažuje s plynofikací obce.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35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bookmarkStart w:id="19" w:name="bookmark22"/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D.1.6. 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Sdělovací sítě a zařízení</w:t>
      </w:r>
      <w:bookmarkEnd w:id="19"/>
    </w:p>
    <w:p w:rsidR="005A377E" w:rsidRPr="005A377E" w:rsidRDefault="00F93588" w:rsidP="003A4CD9">
      <w:pPr>
        <w:tabs>
          <w:tab w:val="left" w:pos="1134"/>
          <w:tab w:val="right" w:pos="9356"/>
        </w:tabs>
        <w:spacing w:line="235" w:lineRule="auto"/>
        <w:ind w:firstLine="1134"/>
        <w:jc w:val="both"/>
        <w:rPr>
          <w:rFonts w:ascii="Times New Roman" w:eastAsia="Times New Roman" w:hAnsi="Times New Roman" w:cs="Times New Roman"/>
          <w:b/>
          <w:strike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Řešeným územím prochází podzemní sdělovací kabel, vedený podél silniční komunikace III. tř. č.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27515. </w:t>
      </w:r>
      <w:r w:rsidR="005A377E" w:rsidRPr="005A377E">
        <w:rPr>
          <w:rFonts w:ascii="Times New Roman" w:eastAsia="Times New Roman" w:hAnsi="Times New Roman" w:cs="Times New Roman"/>
          <w:color w:val="auto"/>
          <w:lang w:bidi="ar-SA"/>
        </w:rPr>
        <w:t>Dále řešeným územím prochází radiový směrový spoj.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35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Sdělovací sítě a zařízení neovlivňují řešení územního plánu.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120" w:after="60" w:line="235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bookmarkStart w:id="20" w:name="bookmark23"/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>D.2.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Návrh koncepce dopravy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35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D.2.1. 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Železniční doprava</w:t>
      </w:r>
      <w:bookmarkEnd w:id="20"/>
    </w:p>
    <w:p w:rsidR="005A377E" w:rsidRPr="005A377E" w:rsidRDefault="005A377E" w:rsidP="003A4CD9">
      <w:pPr>
        <w:tabs>
          <w:tab w:val="left" w:pos="1134"/>
          <w:tab w:val="right" w:pos="9356"/>
        </w:tabs>
        <w:spacing w:line="235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Železniční doprava se v řešeném území neprojevuje.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35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bookmarkStart w:id="21" w:name="bookmark24"/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D.2.2. 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Silniční doprava</w:t>
      </w:r>
      <w:bookmarkEnd w:id="21"/>
    </w:p>
    <w:p w:rsidR="005A377E" w:rsidRPr="005A377E" w:rsidRDefault="00F93588" w:rsidP="003A4CD9">
      <w:pPr>
        <w:tabs>
          <w:tab w:val="left" w:pos="1134"/>
          <w:tab w:val="right" w:pos="9356"/>
        </w:tabs>
        <w:spacing w:line="235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Stávající silniční komunikace (III. tř. č.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27515) a její průchod zastavěným územím obce Pěčice tvoří kostru urbanistické kompozice a tím i předurčuje vývoj obce. </w:t>
      </w:r>
      <w:r w:rsidR="005A377E" w:rsidRPr="005A377E">
        <w:rPr>
          <w:rFonts w:ascii="Times New Roman" w:eastAsia="Times New Roman" w:hAnsi="Times New Roman" w:cs="Times New Roman"/>
          <w:color w:val="auto"/>
          <w:lang w:bidi="ar-SA"/>
        </w:rPr>
        <w:t>Směrové vedení stávající silniční komunikace, je s ohledem na charakter zástavby, považováno za fixní. Na její průtah zastavěným územím jsou v návrhu územního plánu napojeny místní komunikace zajišťující dopravní obsluhu zastavěného území i zastavitelných ploch. Cílem byla snaha minimalizovat výjezdy z jednotlivých pozemků přímo na průtah silniční komunikace.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35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S územním rozvojem obce se nepředpokládá zaznamenatelné zvýšení nároků na stávající silniční síť.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35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bookmarkStart w:id="22" w:name="bookmark25"/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D.2.3. 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Místní a cyklistické komunikace</w:t>
      </w:r>
      <w:bookmarkEnd w:id="22"/>
    </w:p>
    <w:p w:rsidR="005A377E" w:rsidRPr="005A377E" w:rsidRDefault="005A377E" w:rsidP="003A4CD9">
      <w:pPr>
        <w:tabs>
          <w:tab w:val="left" w:pos="1134"/>
          <w:tab w:val="right" w:pos="9356"/>
        </w:tabs>
        <w:spacing w:line="235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Místní komunikace v zastavěném území jsou </w:t>
      </w:r>
      <w:r w:rsidR="003F010E" w:rsidRPr="00B101DF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součástí veřejného prostranství všeobecného (PU)</w:t>
      </w:r>
      <w:r w:rsidR="003F010E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3F010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navrženy ve funkční třídě D1 - zklidněné komunikace obytné zóny.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F93588" w:rsidRPr="005A377E">
        <w:rPr>
          <w:rFonts w:ascii="Times New Roman" w:eastAsia="Times New Roman" w:hAnsi="Times New Roman" w:cs="Times New Roman"/>
          <w:color w:val="auto"/>
          <w:lang w:bidi="ar-SA"/>
        </w:rPr>
        <w:t>Jako příjezdové komunikace k některým samostatným objektů</w:t>
      </w:r>
      <w:r w:rsidR="00F93588">
        <w:rPr>
          <w:rFonts w:ascii="Times New Roman" w:eastAsia="Times New Roman" w:hAnsi="Times New Roman" w:cs="Times New Roman"/>
          <w:color w:val="auto"/>
          <w:lang w:bidi="ar-SA"/>
        </w:rPr>
        <w:t>m</w:t>
      </w:r>
      <w:r w:rsidR="00F93588"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a k lokalitě Ovčárna jsou využity stávající místní a účelové komunikace</w:t>
      </w:r>
      <w:r w:rsidR="00F93588" w:rsidRPr="00B101DF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, které jsou součástí dopravy jiné (DX)</w:t>
      </w:r>
      <w:r w:rsidR="00F93588"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. </w:t>
      </w:r>
      <w:r w:rsidRPr="00B101DF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Ty po zpevnění povrchu plně vyhoví požadavkům na dopravní obsluhu. V územním plánu, se vzhledem k dopravní zátěži, nepředpokládá, že místní komunikace nezařazené do funkční třídy D1 budou opatřeny bezprašným povrchem.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35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3F010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Nově navrhované místní komunikace v řešeném území budou navrženy podle platných právních předpisů v oblasti projektování pozemních komunikací tak, aby jejich šířky, poloměry zatáček a rozměry křižovatek vždy umožnily bezpečný průjezd hasičských vozidel.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35" w:lineRule="auto"/>
        <w:ind w:firstLine="1134"/>
        <w:jc w:val="both"/>
        <w:rPr>
          <w:rFonts w:ascii="Times New Roman" w:eastAsia="Times New Roman" w:hAnsi="Times New Roman" w:cs="Times New Roman"/>
          <w:b/>
          <w:strike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Terénní a krajinné poměry jsou výhodné pro rekreační cyklistiku a umožňují bez extrémních nároků na jezdce průjezd celým řešeným územím. V návrhu územního plánu jsou zakresleny stávající cyklotrasy č. 143 a č. 8147. </w:t>
      </w:r>
      <w:r w:rsidR="00F93588" w:rsidRPr="005A377E">
        <w:rPr>
          <w:rFonts w:ascii="Times New Roman" w:eastAsia="Times New Roman" w:hAnsi="Times New Roman" w:cs="Times New Roman"/>
          <w:color w:val="auto"/>
          <w:lang w:bidi="ar-SA"/>
        </w:rPr>
        <w:t>Cyklotrasa č. 143 je vedena po silniční komunikaci III. tř. č.</w:t>
      </w:r>
      <w:r w:rsidR="00F93588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F93588"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27515, cyklotrasa č. 8147 je vedena v lesních úsecích po místních a účelových komunikacích. 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Cyklotrasy jsou součástí cyklistických tras Středočeského kraje.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35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bookmarkStart w:id="23" w:name="bookmark26"/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D.2.4. 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Letecká doprava</w:t>
      </w:r>
      <w:bookmarkEnd w:id="23"/>
    </w:p>
    <w:p w:rsidR="005A377E" w:rsidRPr="005A377E" w:rsidRDefault="005A377E" w:rsidP="003A4CD9">
      <w:pPr>
        <w:tabs>
          <w:tab w:val="left" w:pos="1134"/>
          <w:tab w:val="right" w:pos="9356"/>
        </w:tabs>
        <w:spacing w:line="235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Tento druh dopravy není v území užíván.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120" w:after="60" w:line="235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bookmarkStart w:id="24" w:name="bookmark27"/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>D.3.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Návrh koncepce nakládání s odpady</w:t>
      </w:r>
      <w:bookmarkEnd w:id="24"/>
    </w:p>
    <w:p w:rsidR="005A377E" w:rsidRPr="005A377E" w:rsidRDefault="005A377E" w:rsidP="003A4CD9">
      <w:pPr>
        <w:tabs>
          <w:tab w:val="left" w:pos="1134"/>
          <w:tab w:val="right" w:pos="9356"/>
        </w:tabs>
        <w:spacing w:line="235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6C7F6D">
        <w:rPr>
          <w:rFonts w:ascii="Times New Roman" w:eastAsia="Times New Roman" w:hAnsi="Times New Roman" w:cs="Times New Roman"/>
          <w:color w:val="auto"/>
          <w:lang w:bidi="ar-SA"/>
        </w:rPr>
        <w:t>V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> 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řešeném území obce Pěčice vzniká celá řada odpadů, jejichž likvidace je řešena následujícím způsobem.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35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Odpady vznikající u jednotlivých producentů působících v řešeném území jsou likvidovány prostřednictvím nasmlouvaných odběrů tj. odvozem a zpracováním u provozovatelů skládek. Odpady z kategorie zvláštních a nebezpečných vzhledem k charakteru průmyslových ploch v řešeném území nevznikají.</w:t>
      </w:r>
    </w:p>
    <w:p w:rsidR="005A377E" w:rsidRPr="005A377E" w:rsidRDefault="005A377E" w:rsidP="002205FE">
      <w:pPr>
        <w:tabs>
          <w:tab w:val="left" w:pos="1134"/>
          <w:tab w:val="right" w:pos="9356"/>
        </w:tabs>
        <w:spacing w:line="245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lastRenderedPageBreak/>
        <w:t>Sběr tuhého domovního odpadu je prováděn do popelových nádob či pytlů. Sbírané odpady jsou likvidovány odvozem mimo řešené území. Inertní odpady jako jsou stavební suť a zemina jsou likvidovány odvozem mimo řešené území nebo zpracovány při terénních úpravách přímo na stavbách.</w:t>
      </w:r>
    </w:p>
    <w:p w:rsidR="005A377E" w:rsidRPr="009E201B" w:rsidRDefault="005A377E" w:rsidP="002205FE">
      <w:pPr>
        <w:tabs>
          <w:tab w:val="left" w:pos="1134"/>
          <w:tab w:val="right" w:pos="9356"/>
        </w:tabs>
        <w:spacing w:before="120" w:after="120" w:line="245" w:lineRule="auto"/>
        <w:ind w:left="1134" w:hanging="1134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E. 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Koncepce uspořádání krajiny</w:t>
      </w:r>
      <w:r w:rsidRPr="009E201B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, včetně vymezení ploch a stanovení podmínek pro změny v jejich využití, územní systém ekologické stability, prostupnost krajiny, protierozní opatření, ochrana před povodněmi, rekreace, dobývání nerostů apod.</w:t>
      </w:r>
    </w:p>
    <w:p w:rsidR="005A377E" w:rsidRPr="00283CDB" w:rsidRDefault="005A377E" w:rsidP="00283CDB">
      <w:pPr>
        <w:tabs>
          <w:tab w:val="left" w:pos="1134"/>
          <w:tab w:val="right" w:pos="9356"/>
        </w:tabs>
        <w:spacing w:before="60" w:line="245" w:lineRule="auto"/>
        <w:ind w:left="1134" w:hanging="1134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283CDB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E.1.</w:t>
      </w:r>
      <w:r w:rsidRPr="00283CDB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Koncepce uspořádání krajiny</w:t>
      </w:r>
    </w:p>
    <w:p w:rsidR="005A377E" w:rsidRPr="005A377E" w:rsidRDefault="005A377E" w:rsidP="002205FE">
      <w:pPr>
        <w:tabs>
          <w:tab w:val="left" w:pos="1134"/>
          <w:tab w:val="right" w:pos="9356"/>
        </w:tabs>
        <w:spacing w:line="245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Urbanistická koncepce je založena na zachování rozdílného charakteru nezastavěné krajiny a zastavěných ploch sídel v nich se nacházejících. Území obce Pěčice se sestává ze zemědělské oblasti ležící v západní části řešeného území a lesních ploch přírodního parku ležících ve východní části. V centru zemědělsky obhospodařovaného území leží zastavěné území obce Pěčice.</w:t>
      </w:r>
    </w:p>
    <w:p w:rsidR="005A377E" w:rsidRPr="005A377E" w:rsidRDefault="005A377E" w:rsidP="002205FE">
      <w:pPr>
        <w:tabs>
          <w:tab w:val="left" w:pos="1134"/>
          <w:tab w:val="right" w:pos="9356"/>
        </w:tabs>
        <w:spacing w:before="120" w:after="60" w:line="245" w:lineRule="auto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>E.</w:t>
      </w:r>
      <w:r w:rsidRPr="00283CDB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2</w:t>
      </w:r>
      <w:r w:rsidR="00283CDB" w:rsidRPr="00283CDB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1</w:t>
      </w:r>
      <w:r w:rsidR="00283CDB">
        <w:rPr>
          <w:rFonts w:ascii="Times New Roman" w:eastAsia="Times New Roman" w:hAnsi="Times New Roman" w:cs="Times New Roman"/>
          <w:b/>
          <w:color w:val="auto"/>
          <w:lang w:bidi="ar-SA"/>
        </w:rPr>
        <w:t>.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 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Návrh územního systému ekologické stability</w:t>
      </w:r>
    </w:p>
    <w:p w:rsidR="005A377E" w:rsidRPr="005A377E" w:rsidRDefault="005A377E" w:rsidP="002205FE">
      <w:pPr>
        <w:tabs>
          <w:tab w:val="left" w:pos="1134"/>
          <w:tab w:val="right" w:pos="9356"/>
        </w:tabs>
        <w:spacing w:line="245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Územní systém ekologické stability na území obce se skládá:</w:t>
      </w:r>
    </w:p>
    <w:p w:rsidR="005A377E" w:rsidRPr="005A377E" w:rsidRDefault="005A377E" w:rsidP="002205FE">
      <w:pPr>
        <w:tabs>
          <w:tab w:val="left" w:pos="1134"/>
          <w:tab w:val="right" w:pos="9356"/>
        </w:tabs>
        <w:spacing w:before="60" w:after="60" w:line="24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Regionální biocentrum - RBC.1009 - Jabkenicko</w:t>
      </w:r>
    </w:p>
    <w:p w:rsidR="005A377E" w:rsidRPr="005A377E" w:rsidRDefault="005A377E" w:rsidP="002205FE">
      <w:pPr>
        <w:tabs>
          <w:tab w:val="left" w:pos="1134"/>
          <w:tab w:val="right" w:pos="9356"/>
        </w:tabs>
        <w:spacing w:before="60" w:after="60" w:line="24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Lokální biokoridor - LBK.266</w:t>
      </w:r>
    </w:p>
    <w:p w:rsidR="005A377E" w:rsidRPr="005A377E" w:rsidRDefault="005A377E" w:rsidP="002205FE">
      <w:pPr>
        <w:tabs>
          <w:tab w:val="left" w:pos="1134"/>
          <w:tab w:val="right" w:pos="9356"/>
        </w:tabs>
        <w:spacing w:before="60" w:after="60" w:line="24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Lokální biokoridor - LBK.270</w:t>
      </w:r>
    </w:p>
    <w:p w:rsidR="005A377E" w:rsidRPr="005A377E" w:rsidRDefault="005A377E" w:rsidP="002205FE">
      <w:pPr>
        <w:tabs>
          <w:tab w:val="left" w:pos="1134"/>
          <w:tab w:val="right" w:pos="9356"/>
        </w:tabs>
        <w:spacing w:before="60" w:after="60" w:line="24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Interakční prvky </w:t>
      </w:r>
      <w:r w:rsidRPr="002D6005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v území nejsou definovány</w:t>
      </w:r>
      <w:r w:rsidR="002D6005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</w:t>
      </w:r>
      <w:r w:rsidR="002D6005" w:rsidRPr="002D6005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dle PSZ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.</w:t>
      </w:r>
    </w:p>
    <w:p w:rsidR="005A377E" w:rsidRPr="00A64BC7" w:rsidRDefault="005A377E" w:rsidP="002205FE">
      <w:pPr>
        <w:tabs>
          <w:tab w:val="left" w:pos="1134"/>
          <w:tab w:val="right" w:pos="9356"/>
        </w:tabs>
        <w:spacing w:before="120" w:after="60" w:line="24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A64BC7">
        <w:rPr>
          <w:rFonts w:ascii="Times New Roman" w:eastAsia="Times New Roman" w:hAnsi="Times New Roman" w:cs="Times New Roman"/>
          <w:color w:val="auto"/>
          <w:lang w:bidi="ar-SA"/>
        </w:rPr>
        <w:t>Podmínky využití ploch ÚSES</w:t>
      </w:r>
    </w:p>
    <w:p w:rsidR="005A377E" w:rsidRPr="00A64BC7" w:rsidRDefault="005A377E" w:rsidP="002205FE">
      <w:pPr>
        <w:tabs>
          <w:tab w:val="left" w:pos="1134"/>
          <w:tab w:val="right" w:pos="9356"/>
        </w:tabs>
        <w:spacing w:before="60" w:after="60" w:line="24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A64BC7">
        <w:rPr>
          <w:rFonts w:ascii="Times New Roman" w:eastAsia="Times New Roman" w:hAnsi="Times New Roman" w:cs="Times New Roman"/>
          <w:color w:val="auto"/>
          <w:lang w:bidi="ar-SA"/>
        </w:rPr>
        <w:t>Podmínky definované pro plochy ÚSES mají přednost před podmínkami definovanými pro plochy RZV.</w:t>
      </w:r>
    </w:p>
    <w:p w:rsidR="005A377E" w:rsidRPr="00A64BC7" w:rsidRDefault="005A377E" w:rsidP="002205FE">
      <w:pPr>
        <w:tabs>
          <w:tab w:val="left" w:pos="1134"/>
          <w:tab w:val="right" w:pos="9356"/>
        </w:tabs>
        <w:spacing w:before="60" w:after="60" w:line="245" w:lineRule="auto"/>
        <w:jc w:val="both"/>
        <w:rPr>
          <w:rFonts w:ascii="Times New Roman" w:eastAsia="Times New Roman" w:hAnsi="Times New Roman" w:cs="Times New Roman"/>
          <w:i/>
          <w:color w:val="auto"/>
          <w:lang w:bidi="ar-SA"/>
        </w:rPr>
      </w:pPr>
      <w:r w:rsidRPr="00A64BC7">
        <w:rPr>
          <w:rFonts w:ascii="Times New Roman" w:eastAsia="Times New Roman" w:hAnsi="Times New Roman" w:cs="Times New Roman"/>
          <w:i/>
          <w:color w:val="auto"/>
          <w:lang w:bidi="ar-SA"/>
        </w:rPr>
        <w:t>Hlavní využití:</w:t>
      </w:r>
    </w:p>
    <w:p w:rsidR="005A377E" w:rsidRPr="00A64BC7" w:rsidRDefault="005A377E" w:rsidP="002205FE">
      <w:pPr>
        <w:tabs>
          <w:tab w:val="left" w:pos="1134"/>
          <w:tab w:val="right" w:pos="9356"/>
        </w:tabs>
        <w:spacing w:before="60" w:after="60" w:line="24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A64BC7">
        <w:rPr>
          <w:rFonts w:ascii="Times New Roman" w:eastAsia="Times New Roman" w:hAnsi="Times New Roman" w:cs="Times New Roman"/>
          <w:color w:val="auto"/>
          <w:lang w:bidi="ar-SA"/>
        </w:rPr>
        <w:t>Plochy ÚSES</w:t>
      </w:r>
    </w:p>
    <w:p w:rsidR="005A377E" w:rsidRPr="00A64BC7" w:rsidRDefault="005A377E" w:rsidP="002205FE">
      <w:pPr>
        <w:tabs>
          <w:tab w:val="left" w:pos="1134"/>
          <w:tab w:val="right" w:pos="9356"/>
        </w:tabs>
        <w:spacing w:before="60" w:after="60" w:line="245" w:lineRule="auto"/>
        <w:jc w:val="both"/>
        <w:rPr>
          <w:rFonts w:ascii="Times New Roman" w:eastAsia="Times New Roman" w:hAnsi="Times New Roman" w:cs="Times New Roman"/>
          <w:i/>
          <w:color w:val="auto"/>
          <w:lang w:bidi="ar-SA"/>
        </w:rPr>
      </w:pPr>
      <w:r w:rsidRPr="00A64BC7">
        <w:rPr>
          <w:rFonts w:ascii="Times New Roman" w:eastAsia="Times New Roman" w:hAnsi="Times New Roman" w:cs="Times New Roman"/>
          <w:i/>
          <w:color w:val="auto"/>
          <w:lang w:bidi="ar-SA"/>
        </w:rPr>
        <w:t>Přípustné využití:</w:t>
      </w:r>
    </w:p>
    <w:p w:rsidR="005A377E" w:rsidRPr="00A64BC7" w:rsidRDefault="005A377E" w:rsidP="002205FE">
      <w:pPr>
        <w:tabs>
          <w:tab w:val="left" w:pos="1134"/>
          <w:tab w:val="right" w:pos="9356"/>
        </w:tabs>
        <w:spacing w:line="24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A64BC7">
        <w:rPr>
          <w:rFonts w:ascii="Times New Roman" w:eastAsia="Times New Roman" w:hAnsi="Times New Roman" w:cs="Times New Roman"/>
          <w:color w:val="auto"/>
          <w:lang w:bidi="ar-SA"/>
        </w:rPr>
        <w:tab/>
        <w:t>Využití, které zajišťuje vysoké zastoupení druhů organismů odpovídajících trvalým stanovištním podmínkám při běžném extenzivním zemědělském nebo lesnickém hospodaření (trvalé travní porosty, extenzivní sady, lesy, vodní plochy a toky), případně rekreační plochy přírodního charakteru,</w:t>
      </w:r>
    </w:p>
    <w:p w:rsidR="005A377E" w:rsidRPr="00A64BC7" w:rsidRDefault="005A377E" w:rsidP="002205FE">
      <w:pPr>
        <w:tabs>
          <w:tab w:val="left" w:pos="1134"/>
          <w:tab w:val="right" w:pos="9356"/>
        </w:tabs>
        <w:spacing w:line="24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A64BC7">
        <w:rPr>
          <w:rFonts w:ascii="Times New Roman" w:eastAsia="Times New Roman" w:hAnsi="Times New Roman" w:cs="Times New Roman"/>
          <w:color w:val="auto"/>
          <w:lang w:bidi="ar-SA"/>
        </w:rPr>
        <w:tab/>
        <w:t>Jiné jen pokud nezhorší ekologickou stabilit</w:t>
      </w:r>
      <w:r w:rsidR="008D2560">
        <w:rPr>
          <w:rFonts w:ascii="Times New Roman" w:eastAsia="Times New Roman" w:hAnsi="Times New Roman" w:cs="Times New Roman"/>
          <w:color w:val="auto"/>
          <w:lang w:bidi="ar-SA"/>
        </w:rPr>
        <w:t>u; přitom změnou nesmí dojít ke </w:t>
      </w:r>
      <w:r w:rsidRPr="00A64BC7">
        <w:rPr>
          <w:rFonts w:ascii="Times New Roman" w:eastAsia="Times New Roman" w:hAnsi="Times New Roman" w:cs="Times New Roman"/>
          <w:color w:val="auto"/>
          <w:lang w:bidi="ar-SA"/>
        </w:rPr>
        <w:t>znemožnění navrhovaného využití a přírodní funkce současných funkčních biokoridorů.</w:t>
      </w:r>
    </w:p>
    <w:p w:rsidR="005A377E" w:rsidRPr="00A64BC7" w:rsidRDefault="005A377E" w:rsidP="002205FE">
      <w:pPr>
        <w:tabs>
          <w:tab w:val="left" w:pos="1134"/>
          <w:tab w:val="right" w:pos="9356"/>
        </w:tabs>
        <w:spacing w:before="60" w:after="60" w:line="245" w:lineRule="auto"/>
        <w:jc w:val="both"/>
        <w:rPr>
          <w:rFonts w:ascii="Times New Roman" w:eastAsia="Times New Roman" w:hAnsi="Times New Roman" w:cs="Times New Roman"/>
          <w:i/>
          <w:color w:val="auto"/>
          <w:lang w:bidi="ar-SA"/>
        </w:rPr>
      </w:pPr>
      <w:r w:rsidRPr="00A64BC7">
        <w:rPr>
          <w:rFonts w:ascii="Times New Roman" w:eastAsia="Times New Roman" w:hAnsi="Times New Roman" w:cs="Times New Roman"/>
          <w:i/>
          <w:color w:val="auto"/>
          <w:lang w:bidi="ar-SA"/>
        </w:rPr>
        <w:t>Podmíněně přípustné:</w:t>
      </w:r>
    </w:p>
    <w:p w:rsidR="005A377E" w:rsidRPr="00A64BC7" w:rsidRDefault="005A377E" w:rsidP="002205FE">
      <w:pPr>
        <w:tabs>
          <w:tab w:val="left" w:pos="1134"/>
          <w:tab w:val="right" w:pos="9356"/>
        </w:tabs>
        <w:spacing w:line="245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A64BC7">
        <w:rPr>
          <w:rFonts w:ascii="Times New Roman" w:eastAsia="Times New Roman" w:hAnsi="Times New Roman" w:cs="Times New Roman"/>
          <w:color w:val="auto"/>
          <w:lang w:bidi="ar-SA"/>
        </w:rPr>
        <w:tab/>
        <w:t>Nezbytně nutné liniové stavby dopravní a technické infrastruktury, včetně cyklistických stezek, křížící biokoridor v co nejkratším směru, vodohospodářská zařízení, ČOV, umístěny mohou být jen při co nejmenším zásahu a narušení funkčnosti biokoridoru.</w:t>
      </w:r>
    </w:p>
    <w:p w:rsidR="005A377E" w:rsidRPr="00A64BC7" w:rsidRDefault="005A377E" w:rsidP="002205FE">
      <w:pPr>
        <w:tabs>
          <w:tab w:val="left" w:pos="1134"/>
          <w:tab w:val="right" w:pos="9356"/>
        </w:tabs>
        <w:spacing w:before="60" w:after="60" w:line="228" w:lineRule="auto"/>
        <w:jc w:val="both"/>
        <w:rPr>
          <w:rFonts w:ascii="Times New Roman" w:eastAsia="Times New Roman" w:hAnsi="Times New Roman" w:cs="Times New Roman"/>
          <w:i/>
          <w:color w:val="auto"/>
          <w:lang w:bidi="ar-SA"/>
        </w:rPr>
      </w:pPr>
      <w:r w:rsidRPr="00A64BC7">
        <w:rPr>
          <w:rFonts w:ascii="Times New Roman" w:eastAsia="Times New Roman" w:hAnsi="Times New Roman" w:cs="Times New Roman"/>
          <w:color w:val="auto"/>
          <w:lang w:bidi="ar-SA"/>
        </w:rPr>
        <w:tab/>
        <w:t xml:space="preserve">Oplocení za podmínky, že se jedná o oplocení pro potřeby ochrany přírody. </w:t>
      </w:r>
      <w:r w:rsidRPr="00A64BC7">
        <w:rPr>
          <w:rFonts w:ascii="Times New Roman" w:eastAsia="Times New Roman" w:hAnsi="Times New Roman" w:cs="Times New Roman"/>
          <w:i/>
          <w:color w:val="auto"/>
          <w:lang w:bidi="ar-SA"/>
        </w:rPr>
        <w:t>Nepřípustné:</w:t>
      </w:r>
    </w:p>
    <w:p w:rsidR="005A377E" w:rsidRPr="00A64BC7" w:rsidRDefault="005A377E" w:rsidP="002205FE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u w:val="single"/>
          <w:lang w:bidi="ar-SA"/>
        </w:rPr>
      </w:pPr>
      <w:r w:rsidRPr="00A64BC7">
        <w:rPr>
          <w:rFonts w:ascii="Times New Roman" w:eastAsia="Times New Roman" w:hAnsi="Times New Roman" w:cs="Times New Roman"/>
          <w:color w:val="auto"/>
          <w:lang w:bidi="ar-SA"/>
        </w:rPr>
        <w:tab/>
        <w:t xml:space="preserve">Změny využití, které by snižovaly současný stupeň ekologické stability daného území zařazeného do ÚSES (změny druhu pozemku s vyšším stupněm ekologické stability na druh s nižším stupněm ekologické stability, např. z louky na ornou půdu), které jsou v rozporu s funkcí biocentra nebo biokoridoru. </w:t>
      </w:r>
      <w:r w:rsidRPr="00A64BC7">
        <w:rPr>
          <w:rFonts w:ascii="Times New Roman" w:eastAsia="Times New Roman" w:hAnsi="Times New Roman" w:cs="Times New Roman"/>
          <w:color w:val="auto"/>
          <w:lang w:bidi="ar-SA"/>
        </w:rPr>
        <w:tab/>
        <w:t xml:space="preserve">Jakékoli změny funkčního využití, které by znemožnily nebo ohrozily územní ochranu a založení chybějících částí ÚSES. Umísťovat stavby pro zemědělství, lesnictví, těžbu nerostů a pro účely rekreace mimo podmíněně přípustné. </w:t>
      </w:r>
      <w:r w:rsidRPr="00A64BC7">
        <w:rPr>
          <w:rFonts w:ascii="Times New Roman" w:eastAsia="Times New Roman" w:hAnsi="Times New Roman" w:cs="Times New Roman"/>
          <w:color w:val="auto"/>
          <w:lang w:bidi="ar-SA"/>
        </w:rPr>
        <w:tab/>
        <w:t xml:space="preserve">Ekologická a informační centra. </w:t>
      </w:r>
      <w:r w:rsidRPr="00A64BC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Oplocení mimo podmíněně přípustného,</w:t>
      </w:r>
      <w:r w:rsidRPr="00A64BC7">
        <w:rPr>
          <w:rFonts w:ascii="Times New Roman" w:eastAsia="Times New Roman" w:hAnsi="Times New Roman" w:cs="Times New Roman"/>
          <w:color w:val="auto"/>
          <w:lang w:bidi="ar-SA"/>
        </w:rPr>
        <w:t xml:space="preserve"> OZE.</w:t>
      </w:r>
    </w:p>
    <w:p w:rsidR="005A377E" w:rsidRPr="00A64BC7" w:rsidRDefault="005A377E" w:rsidP="002205FE">
      <w:pPr>
        <w:tabs>
          <w:tab w:val="left" w:pos="1134"/>
          <w:tab w:val="right" w:pos="9356"/>
        </w:tabs>
        <w:spacing w:before="60" w:after="60" w:line="228" w:lineRule="auto"/>
        <w:jc w:val="both"/>
        <w:rPr>
          <w:rFonts w:ascii="Times New Roman" w:eastAsia="Times New Roman" w:hAnsi="Times New Roman" w:cs="Times New Roman"/>
          <w:color w:val="auto"/>
          <w:u w:val="single"/>
          <w:lang w:bidi="ar-SA"/>
        </w:rPr>
      </w:pPr>
      <w:r w:rsidRPr="00A64BC7">
        <w:rPr>
          <w:rFonts w:ascii="Times New Roman" w:eastAsia="Times New Roman" w:hAnsi="Times New Roman" w:cs="Times New Roman"/>
          <w:color w:val="auto"/>
          <w:lang w:bidi="ar-SA"/>
        </w:rPr>
        <w:t>V řešeném území se nachází přírodní park Jabkenicko.</w:t>
      </w:r>
    </w:p>
    <w:p w:rsidR="005A377E" w:rsidRPr="00A64BC7" w:rsidRDefault="005A377E" w:rsidP="002205FE">
      <w:pPr>
        <w:tabs>
          <w:tab w:val="left" w:pos="1134"/>
          <w:tab w:val="right" w:pos="9356"/>
        </w:tabs>
        <w:spacing w:before="60" w:after="60"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A64BC7">
        <w:rPr>
          <w:rFonts w:ascii="Times New Roman" w:eastAsia="Times New Roman" w:hAnsi="Times New Roman" w:cs="Times New Roman"/>
          <w:color w:val="auto"/>
          <w:lang w:bidi="ar-SA"/>
        </w:rPr>
        <w:t>Na území obce Pěčice se nachází 9 památných stromů - dubů letních.</w:t>
      </w:r>
    </w:p>
    <w:p w:rsidR="005A377E" w:rsidRPr="005A377E" w:rsidRDefault="005A377E" w:rsidP="002205FE">
      <w:pPr>
        <w:tabs>
          <w:tab w:val="left" w:pos="1134"/>
          <w:tab w:val="right" w:pos="9356"/>
        </w:tabs>
        <w:spacing w:line="228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lastRenderedPageBreak/>
        <w:t>Z hlediska dalšího vývoje prvků ÚSES na území obce Pěčice se jedná o dotvoření chybějících částí lokálních biokoridorů LBK.266 a LBK.270. Vzhledem k charakteru obce a umístění biokoridorů nejsou tyto plochy zařazeny do ploch veřejně prospěšných opatření.</w:t>
      </w:r>
    </w:p>
    <w:p w:rsidR="005A377E" w:rsidRPr="005A377E" w:rsidRDefault="005A377E" w:rsidP="002205FE">
      <w:pPr>
        <w:tabs>
          <w:tab w:val="left" w:pos="1134"/>
          <w:tab w:val="right" w:pos="9356"/>
        </w:tabs>
        <w:spacing w:line="228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Pro doplnění a posílení přírodních složek v území jsou v územním plánu Pěčice navržena další opatření. Plochy orné půdy ležící v kontaktu s lesními plochami přírodního parku Jabkenická obora </w:t>
      </w:r>
      <w:r w:rsidRPr="00F5304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(p.p.č. 446/2, 446/6, 446/1 a 435/3)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jsou v rámci krajinných úprav navrženy k trvalému zatravnění plochy (změny v krajině </w:t>
      </w:r>
      <w:r w:rsidRPr="00306B1D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K.1.2 - K.1.5</w:t>
      </w:r>
      <w:r w:rsidR="00306B1D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306B1D" w:rsidRPr="00306B1D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K.1-2 až K.1-5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).</w:t>
      </w:r>
    </w:p>
    <w:p w:rsidR="005A377E" w:rsidRPr="005A377E" w:rsidRDefault="005A377E" w:rsidP="002205FE">
      <w:pPr>
        <w:tabs>
          <w:tab w:val="left" w:pos="1134"/>
          <w:tab w:val="right" w:pos="9356"/>
        </w:tabs>
        <w:spacing w:before="120" w:after="60" w:line="228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bookmarkStart w:id="25" w:name="bookmark29"/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>E.</w:t>
      </w:r>
      <w:r w:rsidRPr="00283CDB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3</w:t>
      </w:r>
      <w:r w:rsidR="00283CDB" w:rsidRPr="00283CDB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2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. 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Protierozní opatření</w:t>
      </w:r>
      <w:bookmarkEnd w:id="25"/>
    </w:p>
    <w:p w:rsidR="005A377E" w:rsidRPr="005A377E" w:rsidRDefault="005A377E" w:rsidP="002205FE">
      <w:pPr>
        <w:tabs>
          <w:tab w:val="left" w:pos="1134"/>
          <w:tab w:val="right" w:pos="9356"/>
        </w:tabs>
        <w:spacing w:line="228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Protierozní opatření jsou v návrhu územního plánu orientována především na změny v obhospodařování zemědělské půdy. Je navrženo zatravnění ploch orných půd v blízkosti lesních ploch přírodního parku Jabkenicko. V místech v návaznosti orných ploch na zastavitelné plochy, kde by obhospodařování polí obtěžovalo bydlení, je v rámci systému sídelní zeleně navržena zeleň ochranná a izolační (změna v krajině </w:t>
      </w:r>
      <w:r w:rsidRPr="00306B1D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K1.1a a K.1.1b</w:t>
      </w:r>
      <w:r w:rsidR="00306B1D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306B1D" w:rsidRPr="00306B1D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K.1-1a a K.1-1b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).</w:t>
      </w:r>
    </w:p>
    <w:p w:rsidR="005A377E" w:rsidRPr="005A377E" w:rsidRDefault="005A377E" w:rsidP="002205FE">
      <w:pPr>
        <w:tabs>
          <w:tab w:val="left" w:pos="1134"/>
          <w:tab w:val="right" w:pos="9356"/>
        </w:tabs>
        <w:spacing w:before="120" w:after="60" w:line="228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bookmarkStart w:id="26" w:name="bookmark30"/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>E.</w:t>
      </w:r>
      <w:r w:rsidRPr="00283CDB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4</w:t>
      </w:r>
      <w:r w:rsidR="00283CDB" w:rsidRPr="00283CDB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3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. 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Ochrana území před povodní</w:t>
      </w:r>
      <w:bookmarkEnd w:id="26"/>
    </w:p>
    <w:p w:rsidR="005A377E" w:rsidRPr="005A377E" w:rsidRDefault="005A377E" w:rsidP="002205FE">
      <w:pPr>
        <w:tabs>
          <w:tab w:val="left" w:pos="1134"/>
          <w:tab w:val="right" w:pos="9356"/>
        </w:tabs>
        <w:spacing w:line="228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Řešené území obce Pěčice, zahrnující katastrální území Pěčice neleží v zátopové oblasti.</w:t>
      </w:r>
    </w:p>
    <w:p w:rsidR="005A377E" w:rsidRPr="005A377E" w:rsidRDefault="005A377E" w:rsidP="002205FE">
      <w:pPr>
        <w:tabs>
          <w:tab w:val="left" w:pos="1134"/>
          <w:tab w:val="right" w:pos="9356"/>
        </w:tabs>
        <w:spacing w:before="120" w:after="60" w:line="228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bookmarkStart w:id="27" w:name="bookmark31"/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>E.</w:t>
      </w:r>
      <w:r w:rsidRPr="00283CDB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5</w:t>
      </w:r>
      <w:r w:rsidR="00283CDB" w:rsidRPr="00283CDB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4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. 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Rekreace</w:t>
      </w:r>
      <w:bookmarkEnd w:id="27"/>
    </w:p>
    <w:p w:rsidR="005A377E" w:rsidRPr="005A377E" w:rsidRDefault="005A377E" w:rsidP="002205FE">
      <w:pPr>
        <w:tabs>
          <w:tab w:val="left" w:pos="1134"/>
          <w:tab w:val="right" w:pos="9356"/>
        </w:tabs>
        <w:spacing w:line="228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Ke každodenní rekreaci se ve venkovském prostředí především využívají plochy zahrad u rodinných domů. Z těchto důvodů nebylo třeba vymezovat rozsáhlé plochy pro každodenní rekreaci. U dvou plošně nejrozsáhlejších zastavitelných ploch jsou navrženy celkem tři plochy systému sídelní zeleně - veřejná prostranství jiná. U nich se předpokládá jejich parková údržba. Ve všech případech jsou tyto plochy určeny především pro zřízení volně přístupných dětských hřišť a vybavení pro odpočinkový pobyt.</w:t>
      </w:r>
    </w:p>
    <w:p w:rsidR="005A377E" w:rsidRPr="009E201B" w:rsidRDefault="005A377E" w:rsidP="002205FE">
      <w:pPr>
        <w:tabs>
          <w:tab w:val="left" w:pos="1134"/>
          <w:tab w:val="right" w:pos="9356"/>
        </w:tabs>
        <w:spacing w:before="120" w:after="60" w:line="228" w:lineRule="auto"/>
        <w:ind w:left="1134" w:hanging="1134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bookmarkStart w:id="28" w:name="bookmark32"/>
      <w:r w:rsidRPr="009E201B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E.6. </w:t>
      </w:r>
      <w:r w:rsidRPr="009E201B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Vymezení ploch přípustných pro dobývání ložisek nerostů a ploch pro jeho technické zajištění</w:t>
      </w:r>
      <w:bookmarkEnd w:id="28"/>
    </w:p>
    <w:p w:rsidR="005A377E" w:rsidRPr="009E201B" w:rsidRDefault="005A377E" w:rsidP="002205FE">
      <w:pPr>
        <w:tabs>
          <w:tab w:val="left" w:pos="1134"/>
          <w:tab w:val="right" w:pos="9356"/>
        </w:tabs>
        <w:spacing w:line="228" w:lineRule="auto"/>
        <w:ind w:firstLine="1134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9E201B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Západní část řešeného území, kde leží vlastní obec Pěčice</w:t>
      </w:r>
      <w:r w:rsidR="00F93588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</w:t>
      </w:r>
      <w:r w:rsidRPr="009E201B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se nachází v chráněném ložiskovém území Bezno Mělnická pánev č. lož. 07530000. Do jihovýchodního okraje řešeného území zasahuje CHLÚ Jabkenice I č. lož. 01490000 a výhradní ložisko štěrkopísků Jabkenice č. lož. 3014900.</w:t>
      </w:r>
    </w:p>
    <w:p w:rsidR="005A377E" w:rsidRPr="009E201B" w:rsidRDefault="005A377E" w:rsidP="002205FE">
      <w:pPr>
        <w:tabs>
          <w:tab w:val="left" w:pos="1134"/>
          <w:tab w:val="right" w:pos="9356"/>
        </w:tabs>
        <w:spacing w:line="228" w:lineRule="auto"/>
        <w:ind w:firstLine="1134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9E201B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V souladu s podmínkami rozhodnutí o vyhlášení CHLÚ Bezno se za znemožnění nebo ztížení dobývání nepovažují všechny stavby v hranicích zastavěných částí obcí a stavby obytných a vodohospodářských objektů mimo hranice zastavěných částí obce.</w:t>
      </w:r>
    </w:p>
    <w:p w:rsidR="005A377E" w:rsidRPr="009E201B" w:rsidRDefault="005A377E" w:rsidP="002205FE">
      <w:pPr>
        <w:tabs>
          <w:tab w:val="left" w:pos="1134"/>
          <w:tab w:val="right" w:pos="9356"/>
        </w:tabs>
        <w:spacing w:before="120" w:line="228" w:lineRule="auto"/>
        <w:ind w:left="1134" w:hanging="1134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bookmarkStart w:id="29" w:name="bookmark35"/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>F.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</w:r>
      <w:r w:rsidRPr="009E201B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Stanovení podmínek pro využití ploch s rozdílným způsobem využití,</w:t>
      </w:r>
      <w:bookmarkEnd w:id="29"/>
      <w:r w:rsidRPr="009E201B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</w:t>
      </w:r>
      <w:bookmarkStart w:id="30" w:name="bookmark36"/>
      <w:r w:rsidRPr="009E201B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stanovení podmínek prostorového uspořádání, včetně základních</w:t>
      </w:r>
      <w:bookmarkEnd w:id="30"/>
      <w:r w:rsidRPr="009E201B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 </w:t>
      </w:r>
      <w:bookmarkStart w:id="31" w:name="bookmark37"/>
      <w:r w:rsidRPr="009E201B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podmínek ochrany krajinného rázu.</w:t>
      </w:r>
      <w:bookmarkEnd w:id="31"/>
    </w:p>
    <w:p w:rsidR="009E201B" w:rsidRPr="001634D4" w:rsidRDefault="009E201B" w:rsidP="002205FE">
      <w:pPr>
        <w:widowControl/>
        <w:tabs>
          <w:tab w:val="left" w:pos="1134"/>
          <w:tab w:val="right" w:pos="9356"/>
        </w:tabs>
        <w:spacing w:after="120" w:line="228" w:lineRule="auto"/>
        <w:ind w:left="1134"/>
        <w:jc w:val="both"/>
        <w:rPr>
          <w:rFonts w:ascii="Times New Roman" w:eastAsia="MS Mincho" w:hAnsi="Times New Roman" w:cs="Times New Roman"/>
          <w:b/>
          <w:color w:val="FF0000"/>
          <w:szCs w:val="20"/>
          <w:u w:val="single"/>
          <w:lang w:bidi="ar-SA"/>
        </w:rPr>
      </w:pPr>
      <w:r w:rsidRPr="001634D4">
        <w:rPr>
          <w:rFonts w:ascii="Times New Roman" w:eastAsia="MS Mincho" w:hAnsi="Times New Roman" w:cs="Times New Roman"/>
          <w:b/>
          <w:color w:val="FF0000"/>
          <w:szCs w:val="20"/>
          <w:u w:val="single"/>
          <w:lang w:bidi="ar-SA"/>
        </w:rPr>
        <w:t>Podmínky pro využití a prostorové uspořádání vymezených ploch s rozdílným způsobem využití,</w:t>
      </w:r>
    </w:p>
    <w:p w:rsidR="005A377E" w:rsidRPr="005A377E" w:rsidRDefault="005A377E" w:rsidP="002205FE">
      <w:pPr>
        <w:tabs>
          <w:tab w:val="left" w:pos="1134"/>
          <w:tab w:val="right" w:pos="9356"/>
        </w:tabs>
        <w:spacing w:line="223" w:lineRule="auto"/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> 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rámci zastavěných, </w:t>
      </w:r>
      <w:r w:rsidRPr="009E201B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přestavbových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9E201B" w:rsidRPr="009E201B">
        <w:rPr>
          <w:rFonts w:ascii="Times New Roman" w:eastAsia="MS Mincho" w:hAnsi="Times New Roman" w:cs="Times New Roman"/>
          <w:b/>
          <w:color w:val="FF0000"/>
          <w:szCs w:val="20"/>
          <w:u w:val="single"/>
          <w:lang w:bidi="ar-SA"/>
        </w:rPr>
        <w:t>transformačních</w:t>
      </w:r>
      <w:r w:rsidR="009E201B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a zastavitelných ploch je možné na stavebních objektech umisťovat fotovoltaická zařízení, jako doplňkový zdroj elektrické energie. </w:t>
      </w:r>
      <w:r w:rsidRPr="009E201B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Podmínky pro odběr elektrické energie, vyrobené z fotovoltaických zařízení, je nutné dojednat s příslušným provozovatelem sítí elektrické energie. Možné je též využít vyrobenou elektrickou energii přímo bez napojení do veřejné síti v rámci objektu či areálu. Na celém území obce se nepovoluje realizace samostatných výrobních ploch el. energie v tzv. fotovoltaických elektrárnách nebo větrných elektrárnách.</w:t>
      </w:r>
    </w:p>
    <w:p w:rsidR="005A377E" w:rsidRPr="005A377E" w:rsidRDefault="005A377E" w:rsidP="002205FE">
      <w:pPr>
        <w:tabs>
          <w:tab w:val="left" w:pos="1134"/>
          <w:tab w:val="right" w:pos="9356"/>
        </w:tabs>
        <w:spacing w:before="120" w:after="60" w:line="223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bookmarkStart w:id="32" w:name="bookmark41"/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>F.1.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Území urbanizované - zastavěné nebo zastavitelné</w:t>
      </w:r>
      <w:bookmarkEnd w:id="32"/>
    </w:p>
    <w:p w:rsidR="005A377E" w:rsidRPr="005A377E" w:rsidRDefault="005A377E" w:rsidP="002205FE">
      <w:pPr>
        <w:tabs>
          <w:tab w:val="left" w:pos="1134"/>
          <w:tab w:val="right" w:pos="9356"/>
        </w:tabs>
        <w:spacing w:before="120" w:after="60" w:line="223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F.1.1. 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Bydlení venkovské - BV</w:t>
      </w:r>
    </w:p>
    <w:p w:rsidR="005A377E" w:rsidRPr="005A377E" w:rsidRDefault="005A377E" w:rsidP="002205FE">
      <w:pPr>
        <w:tabs>
          <w:tab w:val="left" w:pos="1134"/>
          <w:tab w:val="right" w:pos="9356"/>
        </w:tabs>
        <w:spacing w:before="60" w:line="22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u w:val="single"/>
          <w:lang w:bidi="ar-SA"/>
        </w:rPr>
        <w:t>Podmínky funkčního využití ploch:</w:t>
      </w:r>
    </w:p>
    <w:p w:rsidR="005A377E" w:rsidRPr="005A377E" w:rsidRDefault="005A377E" w:rsidP="002205FE">
      <w:pPr>
        <w:tabs>
          <w:tab w:val="left" w:pos="1134"/>
          <w:tab w:val="right" w:pos="9356"/>
        </w:tabs>
        <w:spacing w:before="60" w:after="60" w:line="22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A.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hlavní využití:</w:t>
      </w:r>
    </w:p>
    <w:p w:rsidR="005A377E" w:rsidRPr="005A377E" w:rsidRDefault="005A377E" w:rsidP="002205FE">
      <w:pPr>
        <w:tabs>
          <w:tab w:val="left" w:pos="1134"/>
          <w:tab w:val="right" w:pos="9356"/>
        </w:tabs>
        <w:spacing w:line="22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Bydlení - plochy </w:t>
      </w:r>
      <w:r w:rsidRPr="009E201B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nízkopodlažní,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funkčně smíšené zástavby s</w:t>
      </w:r>
      <w:r w:rsidR="00B101DF">
        <w:rPr>
          <w:rFonts w:ascii="Times New Roman" w:eastAsia="Times New Roman" w:hAnsi="Times New Roman" w:cs="Times New Roman"/>
          <w:color w:val="auto"/>
          <w:lang w:bidi="ar-SA"/>
        </w:rPr>
        <w:t> </w:t>
      </w:r>
      <w:r w:rsidR="00B101DF" w:rsidRPr="00B101DF">
        <w:rPr>
          <w:rFonts w:ascii="Times New Roman" w:eastAsia="MS Mincho" w:hAnsi="Times New Roman" w:cs="Times New Roman"/>
          <w:b/>
          <w:color w:val="FF0000"/>
          <w:szCs w:val="20"/>
          <w:u w:val="single"/>
          <w:lang w:bidi="ar-SA"/>
        </w:rPr>
        <w:t>možným</w:t>
      </w:r>
      <w:r w:rsidR="00B101DF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hospodářským zázemím na </w:t>
      </w:r>
      <w:r w:rsidRPr="00B101DF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vyhrazených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pozemcích užitkových zahrad.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28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lastRenderedPageBreak/>
        <w:t>B.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Drobná hospodářská a chovatelská a pěstitelská činnost, provozovaná ve vlastních účelových stavbách ubytovací, sociální, maloobchodní služby obyvatelstvu, domácí výroba, penziony s kapacitou do 20 lůžek, lokální maloobchod a stravovací zařízení, hygienické služby a relaxační zařízení. Drobné sportovní plochy a zeleň, sloužící potřebám obyvatel</w:t>
      </w:r>
      <w:r w:rsidRPr="00325D81">
        <w:rPr>
          <w:rFonts w:ascii="Times New Roman" w:eastAsia="Times New Roman" w:hAnsi="Times New Roman" w:cs="Times New Roman"/>
          <w:b/>
          <w:color w:val="FF0000"/>
          <w:lang w:bidi="ar-SA"/>
        </w:rPr>
        <w:t xml:space="preserve"> </w:t>
      </w:r>
      <w:r w:rsidRPr="00325D81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zóny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, </w:t>
      </w:r>
      <w:r w:rsidR="009E201B" w:rsidRPr="00325D81">
        <w:rPr>
          <w:rFonts w:ascii="Times New Roman" w:eastAsia="MS Mincho" w:hAnsi="Times New Roman" w:cs="Times New Roman"/>
          <w:b/>
          <w:color w:val="FF0000"/>
          <w:szCs w:val="20"/>
          <w:u w:val="single"/>
          <w:lang w:bidi="ar-SA"/>
        </w:rPr>
        <w:t>malé vodní plochy a toky</w:t>
      </w:r>
      <w:r w:rsidR="009E201B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9E201B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uliční stromořadí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. Související dopravní a technická infrastruktura.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28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C.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podmínečně 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Plošné a liniové stavby veřejné technické a dopravní infrastruktury přímo nesouvisející s hlavním využitím, za podmínky, že bude zachována funkce hlavního a přípustného využití.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28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D.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nepřípustné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Všechny druhy staveb zařízení, jiná opatření a činností neuvedené v hlavním, přípustném a podmínečně přípustném využití.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28" w:lineRule="auto"/>
        <w:jc w:val="both"/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</w:pPr>
      <w:r w:rsidRPr="005A377E"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  <w:t>Podmínky prostorového a objemového uspořádání: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Jednotlivé objekty, popř. seskupení obytných a hospodářských objektů (statky), jejichž využití odpovídá nárokům na rodinné bydlení s užitkovými zahradami, koeficient zastavění na nově navrhovaných plochách 40 % na plochách zastavěných před rokem 1990 60%. U stávajících bytových objektů je možné využití přízemí pro nebytové funkce. Zastavěná plocha rodinných domů převážně do 300 m</w:t>
      </w:r>
      <w:r w:rsidRPr="005A377E">
        <w:rPr>
          <w:rFonts w:ascii="Times New Roman" w:eastAsia="Times New Roman" w:hAnsi="Times New Roman" w:cs="Times New Roman"/>
          <w:color w:val="auto"/>
          <w:vertAlign w:val="superscript"/>
          <w:lang w:bidi="ar-SA"/>
        </w:rPr>
        <w:t>2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, výškově převážně 1 nadzemní podlaží s podkrovím, výjimečně 2 nadzemní podlaží. U nových objektů je podmínkou odstavování vozidel majitelů, provozovatelů, hostů i návštěvníků na vlastním pozemku, u stávajících objektů bude tato podmínka uplatňována min. z 50%.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Architektura všech objektů musí svým řešením vycházet z charakteristických prvků místní venkovské zástavby.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120" w:after="60" w:line="228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bookmarkStart w:id="33" w:name="bookmark43"/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>F.1.2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Občanské vybavení veřejné - OV</w:t>
      </w:r>
      <w:bookmarkEnd w:id="33"/>
    </w:p>
    <w:p w:rsidR="005A377E" w:rsidRPr="005A377E" w:rsidRDefault="005A377E" w:rsidP="003A4CD9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u w:val="single"/>
          <w:lang w:bidi="ar-SA"/>
        </w:rPr>
        <w:t>Podmínky funkčního využití ploch: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28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A.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hlavní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Výhradně obslužná - zařízení a areály nekomerční občanské vybavenosti sloužící pro vzdělávání a výchovu, sociální služby a péči o rodiny, zdravotní služby, kulturu, veřejnou správu a ochranu obyvatelstva.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28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B.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Související dopravní a technická infrastruktura.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28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C.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podmínečně 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Plošné a liniové stavby veřejné technické a dopravní infrastruktury přímo nesouvisející s hlavním využitím, za podmínky, že bude zachována funkce hlavního a přípustného využití.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28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D.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nepřípustné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Všechny druhy staveb zařízení, jiná opatření a činností neuvedené v hlavním, přípustném a podmínečně přípustném využití.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28" w:lineRule="auto"/>
        <w:jc w:val="both"/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</w:pPr>
      <w:r w:rsidRPr="005A377E"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  <w:t>Podmínky prostorového a objemového uspořádání: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Objekty a skupiny objektů na pozemcích, jejichž využití je podřízeno dominantní funkci musí splňovat koeficient zastavění, který je u nově navrhovaných lokalit maximálně 60% u stávající zástavby bez omezení.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Objekty musí svým měřítkem, formou zastřešení a výškou zástavby odpovídat kontextu a charakteru okolních objektů. Architektura všech objektů musí svým řešením vycházet z charakteristických prvků místní venkovské zástavby.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120" w:after="60" w:line="228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>F.1.3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Občanské vybavení komerční - OK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u w:val="single"/>
          <w:lang w:bidi="ar-SA"/>
        </w:rPr>
        <w:t>Podmínky funkčního využití ploch: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28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A.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hlavní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Plochy převážně komerční občanské vybavenosti sloužící pro administrativu, obchodní prodej, ubytování, stravování a služby.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lastRenderedPageBreak/>
        <w:t>B.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Dočasné ubytování, činnost služeb a provozů ve vlastních účelových stavbách. Drobné sportovní plochy lokálního významu. Plochy zeleně veřejně přístupné. </w:t>
      </w:r>
      <w:r w:rsidRPr="00F5304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Bydlení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F5304C" w:rsidRPr="00F5304C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Byt</w:t>
      </w:r>
      <w:r w:rsidR="00F5304C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správce nebo majitele účelových staveb. Související dopravní a technická infrastruktura.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C.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podmínečně 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Plošné a liniové stavby veřejné technické a dopravní infrastruktury přímo nesouvisející s hlavním využitím, za podmínky, že bude zachována funkce hlavního a přípustného využití.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D.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nepřípustné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Všechny druhy staveb zařízení, jiná opatření a činností neuvedené v hlavním, přípustném a podmínečně přípustném využití.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</w:pPr>
      <w:r w:rsidRPr="005A377E"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  <w:t>Podmínky prostorového a objemového uspořádání: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Objekty a skupiny objektů na pozemcích, jejichž využití je podřízeno dominantní funkci musí splňovat koeficient zastavění, který je u nově navrhovaných lokalit maximálně 60% u stávající zástavby bez omezení. U nově navrhovaných lokalit odstavné plochy a garáže v rámci areálu min. pro 70 %, vozidel, na veřejných parkovištích max. 30 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%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vozidel.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Objekty musí svým měřítkem, formou zastřešení a výškou zástavby odpovídat kontextu a charakteru okolních objektů. Architektura všech objektů musí svým řešením vycházet z charakteristických prvků místní venkovské zástavby.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120" w:after="60" w:line="252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>F.1.4.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 xml:space="preserve">Občanské vybavení </w:t>
      </w:r>
      <w:r w:rsidRPr="00325D81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- sport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 </w:t>
      </w:r>
      <w:r w:rsidR="00325D81" w:rsidRPr="00325D81">
        <w:rPr>
          <w:rFonts w:ascii="Times New Roman" w:eastAsia="MS Mincho" w:hAnsi="Times New Roman" w:cs="Times New Roman"/>
          <w:b/>
          <w:color w:val="FF0000"/>
          <w:szCs w:val="20"/>
          <w:u w:val="single"/>
          <w:lang w:bidi="ar-SA"/>
        </w:rPr>
        <w:t>sportu</w:t>
      </w:r>
      <w:r w:rsidR="00325D81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 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>- OS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u w:val="single"/>
          <w:lang w:bidi="ar-SA"/>
        </w:rPr>
        <w:t>Podmínky funkčního využití ploch: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A.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hlavní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Sport a relaxace, souvislá území a areály tělocvičen, sportovních hal, bazénů využívaných veřejností, otevřená sportoviště a volně přístupné plochy určené pro sportovní vyžití, parkúr a jezdectví.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B.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Dočasné ubytování, stravovací a ubytovací zařízení, vyhrazené plochy pro sport, sportovní a relaxační zařízení klubového a komerčního charakteru, letní kina a otevřená kulturní zařízení. Pouze činnosti slučitelné s dominantní činností. Související dopravní a technická infrastruktura. </w:t>
      </w:r>
      <w:r w:rsidRPr="00F5304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Bydlení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F5304C" w:rsidRPr="00F5304C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Byt</w:t>
      </w:r>
      <w:r w:rsidR="00F5304C"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správce (majitele) účelových staveb.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C.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podmínečně 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Plošné a liniové stavby veřejné technické a dopravní infrastruktury přímo nesouvisející s hlavním využitím, za podmínky, že bude zachována funkce hlavního a přípustného využití.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D.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nepřípustné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Všechny druhy staveb zařízení, jiná opatření a činností neuvedené v hlavním, přípustném a podmínečně přípustném využití.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</w:pPr>
      <w:r w:rsidRPr="005A377E"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  <w:t>Podmínky prostorového a objemového uspořádání: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Jednotlivé objekty, popřípadě skupiny objektů, jejichž využití odpovídá nárokům rekreačního nebo aktivního sportu, koeficient zastavění max. 50 %. Povolování výstavby účelových staveb bude řešeno individuálně, podle konkrétního záměru. U nově navrhovaných lokalit odstavné plochy a garáže v rámci areálu min. pro 80 %, vozidel, na veřejných parkovištích max. 20 % vozidel.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Výška objektů max. 2. nadzemní podlaží a podkroví, u halových staveb max. 15 m. Podle možností střecha o sklonu 30%, v odůvodněných případech min. 15 %. Objekty musí architektonickým členěním stavebních forem a celkovým objemem zástavby respektovat měřítko a kontext okolní zástavby. Vyhrazená zeleň sloužící výhradně potřebám zóny. Podíl zeleně bude upřesněn dle konkrétních podmínek minimálně 10 %.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120" w:after="60" w:line="252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bookmarkStart w:id="34" w:name="bookmark46"/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lastRenderedPageBreak/>
        <w:t>F.1.5.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Rekreace individuální - RI</w:t>
      </w:r>
      <w:bookmarkEnd w:id="34"/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u w:val="single"/>
          <w:lang w:bidi="ar-SA"/>
        </w:rPr>
        <w:t>Podmínky funkčního využití ploch: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A.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hlavní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Rekreace a relaxace - jednotlivé stavební plochy i souvislá územní individuální rekreace - chatové osady.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B.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Drobné sportovní plochy a veřejná zeleň, sloužící potřebám obyvatel zóny, doprovodná zeleň, rekreační zahrádky bez vazby na bydlení. Související dopravní a technická infrastruktura.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C.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nepřípustné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Všechny druhy staveb zařízení, jiná opatření a činností neuvedené v hlavním a přípustném využití.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</w:pPr>
      <w:r w:rsidRPr="005A377E"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  <w:t>Podmínky prostorového a objemového uspořádání: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Jednotlivé objekty, popřípadě seskupení hlavních a doplňkových objektů, jejichž využití odpovídá nárokům pasivní rekreace s užitkovými zahradami, koeficient zastavění max. 30 %. Zastavěná plocha rekreačních staveb nepřesáhne 100 m</w:t>
      </w:r>
      <w:r w:rsidRPr="005A377E">
        <w:rPr>
          <w:rFonts w:ascii="Times New Roman" w:eastAsia="Times New Roman" w:hAnsi="Times New Roman" w:cs="Times New Roman"/>
          <w:color w:val="auto"/>
          <w:vertAlign w:val="superscript"/>
          <w:lang w:bidi="ar-SA"/>
        </w:rPr>
        <w:t>2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, výškově 1. nadzemní podlaží s využitelným podkrovím. Architektura všech objektů musí svým řešením vycházet z charakteristických prvků místní venkovské zástavby. Parkování vozidel musí být řešeno vždy na vlastním pozemku.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120" w:after="60" w:line="252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bookmarkStart w:id="35" w:name="bookmark47"/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>F.1.6.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Rekreace hromadná</w:t>
      </w:r>
      <w:r w:rsidRPr="00325D81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- rekreační areály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 - RH</w:t>
      </w:r>
      <w:bookmarkEnd w:id="35"/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u w:val="single"/>
          <w:lang w:bidi="ar-SA"/>
        </w:rPr>
        <w:t>Podmínky funkčního využití ploch: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A.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hlavní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Rekreační hotely, penziony a ubytovny, kemp, tábořiště, sport a rekreace společně s možností dočasného ubytování.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B.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Stravovací a ubytovací zařízení, sportovní a relaxační zařízení - pouze činnosti související s dominantní funkcí, s vlastními účelovými stavbami a prostory. </w:t>
      </w:r>
      <w:r w:rsidR="00F5304C" w:rsidRPr="00F5304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Bydlení</w:t>
      </w:r>
      <w:r w:rsidR="00F5304C"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F5304C" w:rsidRPr="00F5304C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Byt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správce (majitele) účelových staveb. Veřejně přístupná zeleň liniová a plošná. Související dopravní a technická infrastruktura.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C.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nepřípustné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Všechny druhy staveb zařízení, jiná opatření a činností neuvedené v hlavním a přípustném využití.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</w:pPr>
      <w:r w:rsidRPr="005A377E"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  <w:t>Podmínky prostorového a objemového uspořádání: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Jednotlivé objekty nebo skupiny objektů, jejichž využití odpovídá dominantní činnosti. Koeficient zastavění max. 30 %. Povolování účelových staveb bude řešeno individuálně podle konkrétního záměru. Výška objektů max. 2. nadzemní podlaží s využitelným podkrovím. Objekty musí architektonickým členěním stavebních forem a zejména celkovým objemem zástavby respektovat měřítko a kontext okolní zástavby, v místech bez návaznosti na zástavbu musí být respektováno okolní přírodní prostředí. Parkování vozidel provozovatele a hostů musí být řešeno vždy v rámci vlastních pozemků.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120" w:after="60" w:line="252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>F.1.7.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Vodní hospodářství - TW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line="252" w:lineRule="auto"/>
        <w:jc w:val="both"/>
        <w:rPr>
          <w:rFonts w:ascii="Times New Roman" w:eastAsia="Times New Roman" w:hAnsi="Times New Roman" w:cs="Times New Roman"/>
          <w:color w:val="auto"/>
          <w:u w:val="single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u w:val="single"/>
          <w:lang w:bidi="ar-SA"/>
        </w:rPr>
        <w:t>Podmínky funkčního využití ploch: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A.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hlavní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Výhradně obslužná zařízení technické obsluhy území (areály technické vybavenosti) lokálního i nadmístního významu. Zařízení na vodovodech a kanalizacích (např. úpravny vody, vodojemy, ČOV).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23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lastRenderedPageBreak/>
        <w:t>B.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2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6C7F6D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Parkování pro potřebu zóny na vyhrazeném parkovišti mimo veřejné prostory, vedlejší výrobní, servisní a administrativní činnost, související se základní technickou funkcí,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Plochy zeleně ochranné a izolační. Související dopravní a technická infrastruktura.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23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C. nepřípustné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2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Všechny druhy staveb zařízení, jiná opatření a činností neuvedené v hlavním a přípustném využití.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23" w:lineRule="auto"/>
        <w:jc w:val="both"/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</w:pPr>
      <w:r w:rsidRPr="005A377E"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  <w:t>Podmínky prostorového a objemového uspořádání: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2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Koeficient zastavění, výšková omezení budou stanovena dle konkrétního zařízení. Podíl zastavěných ploch max. 60 %, výška zástavby max. 12 m (u objektů technologických podle individuálního posouzení).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2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 zóně budou zřízeny nezpevněné zatravněné plochy, ozeleněné keřovou a stromovou vegetací ochranného a izolačního charakteru. Stavební objekty a technologická zařízení svým architektonickým řešením a celkovým objemem zástavby musí respektovat měřítko a kontext se zástavbou v okolí.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120" w:after="60" w:line="223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bookmarkStart w:id="36" w:name="bookmark49"/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>F.1.8.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Výroba lehká - VL</w:t>
      </w:r>
      <w:bookmarkEnd w:id="36"/>
    </w:p>
    <w:p w:rsidR="005A377E" w:rsidRPr="005A377E" w:rsidRDefault="005A377E" w:rsidP="003A4CD9">
      <w:pPr>
        <w:tabs>
          <w:tab w:val="left" w:pos="1134"/>
          <w:tab w:val="right" w:pos="9356"/>
        </w:tabs>
        <w:spacing w:line="22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u w:val="single"/>
          <w:lang w:bidi="ar-SA"/>
        </w:rPr>
        <w:t>Podmínky funkčního využití ploch: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23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A.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hlavní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2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Výrobní areály a sklady, zařízení drobné výroby, výrobní služby, navazující opravářské služby, servisní provozy. Převládá obslužná výrobní a skladovací činnost.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23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B.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2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6C7F6D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Bydlení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6C7F6D" w:rsidRPr="006C7F6D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Byt</w:t>
      </w:r>
      <w:r w:rsidR="006C7F6D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6C7F6D">
        <w:rPr>
          <w:rFonts w:ascii="Times New Roman" w:eastAsia="Times New Roman" w:hAnsi="Times New Roman" w:cs="Times New Roman"/>
          <w:color w:val="auto"/>
          <w:lang w:bidi="ar-SA"/>
        </w:rPr>
        <w:t>správce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nebo majitele účelových staveb. Zeleň ochranná a izolační související dopravní a technická infrastruktura.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23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C.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nepřípustné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2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Všechny druhy staveb zařízení, jiná opatření a činností neuvedené v hlavním a přípustném využití.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23" w:lineRule="auto"/>
        <w:jc w:val="both"/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</w:pPr>
      <w:r w:rsidRPr="005A377E"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  <w:t>Podmínky prostorového a objemového uspořádání: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2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Jednotlivé objekty a skupiny objektů na pozemcích s koeficientem zastavění max. 40%. Nároky na parkování musí být uspokojeny v rámci areálů (80%) na veřejných plochách max. (20%). Stavební objekty a technologická zařízení svým architektonickým řešením a celkovým objemem zástavby respektují měřítko a kontext s okolím. V zóně budou zřízeny nezpevněné zatravněné plochy v rozsahu min. 10 %, ozeleněné keřovou a stromovou vegetací ochranného a izolačního charakteru.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120" w:after="60" w:line="223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bookmarkStart w:id="37" w:name="bookmark50"/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>F.1.9.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Výroba drobná a služby - VD</w:t>
      </w:r>
      <w:bookmarkEnd w:id="37"/>
    </w:p>
    <w:p w:rsidR="005A377E" w:rsidRPr="005A377E" w:rsidRDefault="005A377E" w:rsidP="003A4CD9">
      <w:pPr>
        <w:tabs>
          <w:tab w:val="left" w:pos="1134"/>
          <w:tab w:val="right" w:pos="9356"/>
        </w:tabs>
        <w:spacing w:line="22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u w:val="single"/>
          <w:lang w:bidi="ar-SA"/>
        </w:rPr>
        <w:t>Podmínky funkčního využití ploch: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23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A.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hlavní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23" w:lineRule="auto"/>
        <w:jc w:val="both"/>
        <w:rPr>
          <w:rFonts w:ascii="Times New Roman" w:eastAsia="Times New Roman" w:hAnsi="Times New Roman" w:cs="Times New Roman"/>
          <w:b/>
          <w:strike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Malovýrobní a řemeslná výroba - zařízení drobné výroby, výrobní služby, navazující opravářské služby, servisní provozy, výrobní i nevýrobní služby.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23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B.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2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Správně-administrativní činnost, maloobchod, velkoobchod, skladovací a obslužná činnost. </w:t>
      </w:r>
      <w:r w:rsidR="006C7F6D" w:rsidRPr="006C7F6D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Bydlení</w:t>
      </w:r>
      <w:r w:rsidR="006C7F6D"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6C7F6D" w:rsidRPr="006C7F6D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Byt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správce nebo majitele účelových staveb Zeleň ochranná a izolační související dopravní a technická infrastruktura.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23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C.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nepřípustné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2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Všechny druhy staveb zařízení, jiná opatření a činností neuvedené v hlavním a přípustném využití.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23" w:lineRule="auto"/>
        <w:jc w:val="both"/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</w:pPr>
      <w:r w:rsidRPr="005A377E"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  <w:t>Podmínky prostorového a objemového uspořádání: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2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Jednotlivé objekty a skupiny objektů na pozemcích s koeficientem zastavění max. 50%. Nároky na parkování musí být uspokojeny v rámci areálů (80%) na veřejných plochách max. (20%). Odstavování nákladních vozidel, strojů a technických zařízení musí být řešeno pouze na vlastních pozemcích.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lastRenderedPageBreak/>
        <w:t>Stavební objekty a technologická zařízení svým architektonickým řešením a celkovým objemem zástavby respektují měřítko a kontext s okolím.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 zóně budou zřízeny nezpevněné zatravněné plochy v rozsahu min. 10 %, ozeleněné keřovou a stromovou vegetací ochranného a izolačního charakteru.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120" w:after="60" w:line="228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>F.1.10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Výroba zemědělská a lesnická - VZ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u w:val="single"/>
          <w:lang w:bidi="ar-SA"/>
        </w:rPr>
        <w:t>Podmínky funkčního využití ploch: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28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A. hlavní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Výrobní zemědělská zařízení - zemědělské výroby, chov hospodářských zvířat </w:t>
      </w:r>
      <w:r w:rsidRPr="006C7F6D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omezeného počtu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, zpracování rostlinné produkce, výrobní, zemědělské služby, sklady zemědělských výrobků, agroturistická zařízení včetně ubytování sezónních pracovníků.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28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B.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Výrobní zpracovatelská - potravinářský průmysl, provozy údržby staveb a techniky, </w:t>
      </w:r>
      <w:r w:rsidRPr="00D54F28">
        <w:rPr>
          <w:rFonts w:ascii="Times New Roman" w:eastAsia="MS Mincho" w:hAnsi="Times New Roman" w:cs="Times New Roman"/>
          <w:b/>
          <w:strike/>
          <w:color w:val="FF0000"/>
          <w:szCs w:val="20"/>
          <w:lang w:bidi="ar-SA"/>
        </w:rPr>
        <w:t>specifické zemědělské služby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, sklady a </w:t>
      </w:r>
      <w:r w:rsidRPr="00D54F28">
        <w:rPr>
          <w:rFonts w:ascii="Times New Roman" w:eastAsia="MS Mincho" w:hAnsi="Times New Roman" w:cs="Times New Roman"/>
          <w:b/>
          <w:strike/>
          <w:color w:val="FF0000"/>
          <w:szCs w:val="20"/>
          <w:lang w:bidi="ar-SA"/>
        </w:rPr>
        <w:t>bydlení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D54F28" w:rsidRPr="00D54F28">
        <w:rPr>
          <w:rFonts w:ascii="Times New Roman" w:eastAsia="MS Mincho" w:hAnsi="Times New Roman" w:cs="Times New Roman"/>
          <w:b/>
          <w:color w:val="FF0000"/>
          <w:szCs w:val="20"/>
          <w:u w:val="single"/>
          <w:lang w:bidi="ar-SA"/>
        </w:rPr>
        <w:t>byt</w:t>
      </w:r>
      <w:r w:rsidR="00D54F28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majitele, či provozovatele. Plochy zeleně v rámci zóny plní funkci ochrannou a izolační. Související dopravní a technická infrastruktura.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28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C.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podmínečně 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Plošné a liniové stavby veřejné technické a dopravní infrastruktury přímo nesouvisející s hlavním využitím, za podmínky, že bude zachována funkce hlavního a přípustného využití.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28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D.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nepřípustné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Všechny druhy staveb zařízení, jiná opatření a činností neuvedené v hlavním, přípustném a podmínečně přípustném využití.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28" w:lineRule="auto"/>
        <w:jc w:val="both"/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</w:pPr>
      <w:r w:rsidRPr="005A377E"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  <w:t>Podmínky prostorového a objemového uspořádání: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Pro navrhované zemědělské areály platí podíl zastavěných ploch max. 40 %. Podíl zelených ploch na nezpevněných plochách, osázených keřovou a stromovou ochrannou zelení min. 10%.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Stavby svou formou a objemem musí respektovat charakter venkovské zástavby. Parkování vozidel a zemědělské techniky musí být vždy zajištěno na vlastních pozemcích.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120" w:after="60" w:line="228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bookmarkStart w:id="38" w:name="bookmark52"/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F.2. 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Plochy systému sídelní zeleně</w:t>
      </w:r>
      <w:bookmarkEnd w:id="38"/>
    </w:p>
    <w:p w:rsidR="005A377E" w:rsidRPr="005A377E" w:rsidRDefault="005A377E" w:rsidP="003A4CD9">
      <w:pPr>
        <w:tabs>
          <w:tab w:val="left" w:pos="1134"/>
          <w:tab w:val="right" w:pos="9356"/>
        </w:tabs>
        <w:spacing w:before="120" w:after="60" w:line="228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>F.2.1.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Veřejná prostranství jiná - PX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u w:val="single"/>
          <w:lang w:bidi="ar-SA"/>
        </w:rPr>
        <w:t>Podmínky funkčního využití ploch: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28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A.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hlavní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Zeleň na veřejných prostranstvích (městská veřejná a parková zeleň) využívaných pro každodenní rekreaci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28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B.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Pasivní rekreační pobyt, veřejné plochy pro sport, odpočinkové a shromažďovací plochy. Zahradnická úprava a údržba, situování drobné architektury (tj. sochy, pomníky, drobné vodní plochy a pod.). Související dopravní a technická infrastruktura.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28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C.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podmínečně 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Liniové stavby veřejné technické infrastruktury přímo nesouvisející s hlavním využitím, za podmínky, že bude zachována funkce hlavního a přípustného využití.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28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D.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nepřípustné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Všechny druhy staveb zařízení, jiná opatření a činností neuvedené v hlavním, přípustném a podmínečně přípustném využití.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28" w:lineRule="auto"/>
        <w:jc w:val="both"/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</w:pPr>
      <w:r w:rsidRPr="005A377E"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  <w:t>Podmínky prostorového a objemového uspořádání: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Nestanovuje se.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120" w:after="60" w:line="228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>F.2.2.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 xml:space="preserve">Zeleň </w:t>
      </w:r>
      <w:r w:rsidRPr="00325D81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- zahrady a sady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 </w:t>
      </w:r>
      <w:r w:rsidR="00325D81" w:rsidRPr="00325D81">
        <w:rPr>
          <w:rFonts w:ascii="Times New Roman" w:eastAsia="MS Mincho" w:hAnsi="Times New Roman" w:cs="Times New Roman"/>
          <w:b/>
          <w:color w:val="FF0000"/>
          <w:szCs w:val="20"/>
          <w:u w:val="single"/>
          <w:lang w:bidi="ar-SA"/>
        </w:rPr>
        <w:t>zahradní a sadová</w:t>
      </w:r>
      <w:r w:rsidR="00325D81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 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>- ZZ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u w:val="single"/>
          <w:lang w:bidi="ar-SA"/>
        </w:rPr>
        <w:t>Podmínky funkčního využití ploch: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28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A.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hlavní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28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Stabilizace zeleně v rámci souvisle zastavěného území sídla výlučně soukromého charakteru. Využívání pro samozásobitelskou pěstební činnost a rekreaci.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lastRenderedPageBreak/>
        <w:t>B.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Drobné stavby zahradní architektury např. zahradní altány, pergoly, okrasné vodní nádrže atp. Související dopravní a technická infrastruktura.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C.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podmínečně 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Liniové stavby veřejné technické infrastruktury přímo nesouvisející s hlavním využitím, za podmínky, že bude zachována funkce hlavního a přípustného využití.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D.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nepřípustné využití:</w:t>
      </w:r>
    </w:p>
    <w:p w:rsidR="005A377E" w:rsidRPr="005A377E" w:rsidRDefault="005A377E" w:rsidP="003A4CD9">
      <w:pPr>
        <w:tabs>
          <w:tab w:val="left" w:pos="851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Všechny druhy staveb zařízení, jiná opatření a činností neuvedené v hlavním, přípustném a podmínečně přípustném využití.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</w:pPr>
      <w:r w:rsidRPr="005A377E"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  <w:t>Podmínky prostorového a objemového uspořádání: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Maximální výška drobných staveb je stanovena 4m.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120" w:after="60" w:line="252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>F.2.3.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Zeleň krajinná - ZK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u w:val="single"/>
          <w:lang w:bidi="ar-SA"/>
        </w:rPr>
        <w:t>Podmínky funkčního využití ploch: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A.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hlavní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Stabilizace ploch zeleně přírodního charakteru ležící mimo zastavěné území výlučně s charakterem volně přístupných ploch.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B.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Rekreační nepobytové využití za předpokladu uchování přírodní hodnoty území, ÚSES. Plošné a liniové stavby veřejné technické a dopravní infrastruktury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C.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nepřípustné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Všechny druhy staveb zařízení, jiná opatření a činností neuvedené v hlavním a přípustném využití.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</w:pPr>
      <w:r w:rsidRPr="005A377E"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  <w:t>Podmínky prostorového a objemového uspořádání: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Je možné situovat drobnou architekturu, v souvislosti s využitím parteru k rekreaci.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120" w:after="60" w:line="252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>F.2.4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Zeleň sídelní - ZS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u w:val="single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u w:val="single"/>
          <w:lang w:bidi="ar-SA"/>
        </w:rPr>
        <w:t>Podmínky funkčního využití ploch: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A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hlavní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Stabilizace ploch zeleně přírodního charakteru ležící v zastavěném území.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B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Liniové stavby veřejné technické infrastruktury.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C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nepřípustné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Všechny druhy staveb zařízení, jiná opatření a činností neuvedené v hlavním a přípustném využití.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</w:pPr>
      <w:r w:rsidRPr="005A377E"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  <w:t>Podmínky prostorového a objemového uspořádání: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Nestanovují se.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120" w:after="60" w:line="252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>F.2.5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Zeleň ochranná a izolační - ZO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u w:val="single"/>
          <w:lang w:bidi="ar-SA"/>
        </w:rPr>
        <w:t>Podmínky funkčního využití ploch: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A.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hlavní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Zeleň ochranná a izolační podél vodních toků a na rozhraní mezi bydlením a zemědělskou výrobou a plochami dopravy.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B.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Plošné a liniové stavby veřejné technické a dopravní infrastruktury.</w:t>
      </w:r>
    </w:p>
    <w:p w:rsidR="005A377E" w:rsidRPr="005A377E" w:rsidRDefault="005A377E" w:rsidP="005A377E">
      <w:pPr>
        <w:tabs>
          <w:tab w:val="left" w:pos="1134"/>
          <w:tab w:val="right" w:pos="9356"/>
        </w:tabs>
        <w:spacing w:before="60" w:after="60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lastRenderedPageBreak/>
        <w:t>C.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nepřípustné využití:</w:t>
      </w:r>
    </w:p>
    <w:p w:rsidR="005A377E" w:rsidRPr="005A377E" w:rsidRDefault="005A377E" w:rsidP="005A377E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Všechny druhy staveb zařízení, jiná opatření a činností neuvedené v hlavním a přípustném využití.</w:t>
      </w:r>
    </w:p>
    <w:p w:rsidR="005A377E" w:rsidRPr="005A377E" w:rsidRDefault="005A377E" w:rsidP="005A377E">
      <w:pPr>
        <w:tabs>
          <w:tab w:val="left" w:pos="1134"/>
          <w:tab w:val="right" w:pos="9356"/>
        </w:tabs>
        <w:spacing w:before="60" w:after="60"/>
        <w:jc w:val="both"/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</w:pPr>
      <w:r w:rsidRPr="005A377E"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  <w:t>Podmínky prostorového a objemového uspořádání:</w:t>
      </w:r>
    </w:p>
    <w:p w:rsidR="005A377E" w:rsidRPr="005A377E" w:rsidRDefault="005A377E" w:rsidP="005A377E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Nestanovují se.</w:t>
      </w:r>
    </w:p>
    <w:p w:rsidR="005A377E" w:rsidRPr="005A377E" w:rsidRDefault="005A377E" w:rsidP="005A377E">
      <w:pPr>
        <w:tabs>
          <w:tab w:val="left" w:pos="1134"/>
          <w:tab w:val="right" w:pos="9356"/>
        </w:tabs>
        <w:spacing w:before="120" w:after="60" w:line="223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bookmarkStart w:id="39" w:name="bookmark57"/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F.3. 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Plochy zemědělské</w:t>
      </w:r>
      <w:bookmarkEnd w:id="39"/>
    </w:p>
    <w:p w:rsidR="005A377E" w:rsidRPr="005A377E" w:rsidRDefault="005A377E" w:rsidP="005A377E">
      <w:pPr>
        <w:tabs>
          <w:tab w:val="left" w:pos="1134"/>
          <w:tab w:val="right" w:pos="9356"/>
        </w:tabs>
        <w:spacing w:before="120" w:after="60" w:line="223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>F.3.1.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 xml:space="preserve">Trvalé trávní porosty - </w:t>
      </w:r>
      <w:r w:rsidRPr="00B50EF1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AP.t</w:t>
      </w:r>
      <w:r w:rsidR="00B50EF1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 </w:t>
      </w:r>
      <w:r w:rsidR="00B50EF1" w:rsidRPr="00B50EF1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AL</w:t>
      </w:r>
    </w:p>
    <w:p w:rsidR="005A377E" w:rsidRPr="005A377E" w:rsidRDefault="005A377E" w:rsidP="005A377E">
      <w:pPr>
        <w:tabs>
          <w:tab w:val="left" w:pos="1134"/>
          <w:tab w:val="right" w:pos="9356"/>
        </w:tabs>
        <w:spacing w:line="22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u w:val="single"/>
          <w:lang w:bidi="ar-SA"/>
        </w:rPr>
        <w:t>Podmínky funkčního využití ploch:</w:t>
      </w:r>
    </w:p>
    <w:p w:rsidR="005A377E" w:rsidRPr="005A377E" w:rsidRDefault="005A377E" w:rsidP="005A377E">
      <w:pPr>
        <w:tabs>
          <w:tab w:val="left" w:pos="1134"/>
          <w:tab w:val="right" w:pos="9356"/>
        </w:tabs>
        <w:spacing w:before="60" w:after="60" w:line="223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A.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hlavní využití:</w:t>
      </w:r>
    </w:p>
    <w:p w:rsidR="005A377E" w:rsidRPr="005A377E" w:rsidRDefault="005A377E" w:rsidP="005A377E">
      <w:pPr>
        <w:tabs>
          <w:tab w:val="left" w:pos="1134"/>
          <w:tab w:val="right" w:pos="9356"/>
        </w:tabs>
        <w:spacing w:line="22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Hospodaření na zemědělském půdním fondu s přirozenou produkční schopností. Základní funkcí je zemědělská výroba formou pastevectví, sekáním travních porostů apod.</w:t>
      </w:r>
    </w:p>
    <w:p w:rsidR="005A377E" w:rsidRPr="005A377E" w:rsidRDefault="005A377E" w:rsidP="005A377E">
      <w:pPr>
        <w:tabs>
          <w:tab w:val="left" w:pos="1134"/>
          <w:tab w:val="right" w:pos="9356"/>
        </w:tabs>
        <w:spacing w:before="60" w:after="60" w:line="223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B.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přípustné využití:</w:t>
      </w:r>
    </w:p>
    <w:p w:rsidR="005A377E" w:rsidRPr="005A377E" w:rsidRDefault="005A377E" w:rsidP="005A377E">
      <w:pPr>
        <w:tabs>
          <w:tab w:val="left" w:pos="1134"/>
          <w:tab w:val="right" w:pos="9356"/>
        </w:tabs>
        <w:spacing w:line="22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Umisťování staveb nezbytných pro obhospodařování zemědělské půdy v nezastavěném území jako jsou silážní žlaby, přístřešky pro dobytek, napájecí žlaby apod. Ochrana a údržba chráněných krajinných prvků přírody, vymezených projektem pozemkových úprav. Investice do půdy, určené ke zvýšení produkce (meliorace, vodohospodářské úpravy), ÚSES a související dopravní a technická infrastruktura.</w:t>
      </w:r>
    </w:p>
    <w:p w:rsidR="005A377E" w:rsidRPr="005A377E" w:rsidRDefault="005A377E" w:rsidP="005A377E">
      <w:pPr>
        <w:tabs>
          <w:tab w:val="left" w:pos="1134"/>
          <w:tab w:val="right" w:pos="9356"/>
        </w:tabs>
        <w:spacing w:before="60" w:after="60" w:line="223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C.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Podmínečně přípustné využití:</w:t>
      </w:r>
    </w:p>
    <w:p w:rsidR="005A377E" w:rsidRPr="005A377E" w:rsidRDefault="005A377E" w:rsidP="005A377E">
      <w:pPr>
        <w:tabs>
          <w:tab w:val="left" w:pos="1134"/>
          <w:tab w:val="right" w:pos="9356"/>
        </w:tabs>
        <w:spacing w:line="22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Oplocení za podmínky, že se jedná o oplocení pro zemědělské účely. Plošné a liniové stavby veřejné technické a dopravní infrastruktury přímo nesouvisející s hlavním využitím, za podmínky, že bude zachována funkce hlavního a přípustného využití</w:t>
      </w:r>
      <w:r w:rsidR="00A95564" w:rsidRPr="00A95564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, OZE mimo ÚSES</w:t>
      </w:r>
      <w:r w:rsidR="00A95564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,</w:t>
      </w:r>
      <w:r w:rsidR="00A95564" w:rsidRPr="00A95564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krajinu H6 zvýšených přírodních a kulturních hodnot dle ZÚR</w:t>
      </w:r>
      <w:r w:rsidR="003D12CD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a plochy ZPF s třídou ochrany 1 a 2</w:t>
      </w:r>
      <w:r w:rsidR="00A95564" w:rsidRPr="00A95564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.</w:t>
      </w:r>
    </w:p>
    <w:p w:rsidR="005A377E" w:rsidRPr="005A377E" w:rsidRDefault="005A377E" w:rsidP="005A377E">
      <w:pPr>
        <w:tabs>
          <w:tab w:val="left" w:pos="1134"/>
          <w:tab w:val="right" w:pos="9356"/>
        </w:tabs>
        <w:spacing w:before="60" w:after="60" w:line="223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 xml:space="preserve">D. 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nepřípustné využití:</w:t>
      </w:r>
    </w:p>
    <w:p w:rsidR="005A377E" w:rsidRPr="005A377E" w:rsidRDefault="005A377E" w:rsidP="005A377E">
      <w:pPr>
        <w:tabs>
          <w:tab w:val="left" w:pos="1134"/>
          <w:tab w:val="right" w:pos="9356"/>
        </w:tabs>
        <w:spacing w:line="22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Všechny druhy staveb, zařízení, jiná opatření a činností neuvedené v hlavním, přípustném a podmínečně přípustném využití</w:t>
      </w:r>
      <w:r w:rsidRPr="00F353B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, OZE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. Oplocení mimo podmíněně přípustného využití.</w:t>
      </w:r>
    </w:p>
    <w:p w:rsidR="005A377E" w:rsidRPr="005A377E" w:rsidRDefault="005A377E" w:rsidP="005A377E">
      <w:pPr>
        <w:tabs>
          <w:tab w:val="left" w:pos="1134"/>
          <w:tab w:val="right" w:pos="9356"/>
        </w:tabs>
        <w:spacing w:before="60" w:after="60" w:line="223" w:lineRule="auto"/>
        <w:jc w:val="both"/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</w:pPr>
      <w:r w:rsidRPr="005A377E"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  <w:t>Prostorové a objemové uspořádání území:</w:t>
      </w:r>
    </w:p>
    <w:p w:rsidR="005A377E" w:rsidRPr="005A377E" w:rsidRDefault="005A377E" w:rsidP="005A377E">
      <w:pPr>
        <w:tabs>
          <w:tab w:val="left" w:pos="1134"/>
          <w:tab w:val="right" w:pos="9356"/>
        </w:tabs>
        <w:spacing w:line="223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Nestanovují se.</w:t>
      </w:r>
    </w:p>
    <w:p w:rsidR="005A377E" w:rsidRPr="005A377E" w:rsidRDefault="005A377E" w:rsidP="005A377E">
      <w:pPr>
        <w:tabs>
          <w:tab w:val="left" w:pos="1134"/>
          <w:tab w:val="right" w:pos="9356"/>
        </w:tabs>
        <w:spacing w:before="120" w:after="60" w:line="223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>F.3.2.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</w:r>
      <w:r w:rsidRPr="00B50EF1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Pole - AP.p</w:t>
      </w:r>
      <w:r w:rsidR="00B50EF1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 </w:t>
      </w:r>
      <w:r w:rsidR="00B50EF1" w:rsidRPr="00B50EF1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Orná půda AP</w:t>
      </w:r>
    </w:p>
    <w:p w:rsidR="005A377E" w:rsidRPr="005A377E" w:rsidRDefault="005A377E" w:rsidP="005A377E">
      <w:pPr>
        <w:tabs>
          <w:tab w:val="left" w:pos="1134"/>
          <w:tab w:val="right" w:pos="9356"/>
        </w:tabs>
        <w:spacing w:before="60" w:after="60" w:line="223" w:lineRule="auto"/>
        <w:jc w:val="both"/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</w:pPr>
      <w:r w:rsidRPr="005A377E"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  <w:t>Podmínky funkčního využití ploch:</w:t>
      </w:r>
    </w:p>
    <w:p w:rsidR="005A377E" w:rsidRPr="005A377E" w:rsidRDefault="005A377E" w:rsidP="005A377E">
      <w:pPr>
        <w:tabs>
          <w:tab w:val="left" w:pos="1134"/>
          <w:tab w:val="right" w:pos="9356"/>
        </w:tabs>
        <w:spacing w:before="60" w:after="60" w:line="223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 xml:space="preserve">A. 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hlavní využití:</w:t>
      </w:r>
    </w:p>
    <w:p w:rsidR="005A377E" w:rsidRPr="005A377E" w:rsidRDefault="005A377E" w:rsidP="005A377E">
      <w:pPr>
        <w:tabs>
          <w:tab w:val="left" w:pos="1134"/>
          <w:tab w:val="right" w:pos="9356"/>
        </w:tabs>
        <w:spacing w:line="223" w:lineRule="auto"/>
        <w:jc w:val="both"/>
        <w:rPr>
          <w:rFonts w:ascii="Times New Roman" w:eastAsia="MS Mincho" w:hAnsi="Times New Roman" w:cs="Times New Roman"/>
          <w:color w:val="auto"/>
          <w:szCs w:val="20"/>
          <w:lang w:bidi="ar-SA"/>
        </w:rPr>
      </w:pPr>
      <w:r w:rsidRPr="005A377E">
        <w:rPr>
          <w:rFonts w:ascii="Times New Roman" w:eastAsia="MS Mincho" w:hAnsi="Times New Roman" w:cs="Times New Roman"/>
          <w:color w:val="auto"/>
          <w:szCs w:val="20"/>
          <w:lang w:bidi="ar-SA"/>
        </w:rPr>
        <w:t>Základní funkcí je zemědělská výroba - obhospodařování orné půdy.</w:t>
      </w:r>
    </w:p>
    <w:p w:rsidR="005A377E" w:rsidRPr="005A377E" w:rsidRDefault="005A377E" w:rsidP="005A377E">
      <w:pPr>
        <w:tabs>
          <w:tab w:val="left" w:pos="1134"/>
          <w:tab w:val="right" w:pos="9356"/>
        </w:tabs>
        <w:spacing w:before="60" w:after="60" w:line="223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 xml:space="preserve">B. 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přípustné využití:</w:t>
      </w:r>
    </w:p>
    <w:p w:rsidR="005A377E" w:rsidRPr="005A377E" w:rsidRDefault="005A377E" w:rsidP="005A377E">
      <w:pPr>
        <w:tabs>
          <w:tab w:val="left" w:pos="1134"/>
          <w:tab w:val="right" w:pos="9356"/>
        </w:tabs>
        <w:spacing w:line="223" w:lineRule="auto"/>
        <w:jc w:val="both"/>
        <w:rPr>
          <w:rFonts w:ascii="Times New Roman" w:eastAsia="MS Mincho" w:hAnsi="Times New Roman" w:cs="Times New Roman"/>
          <w:color w:val="auto"/>
          <w:szCs w:val="20"/>
          <w:lang w:bidi="ar-SA"/>
        </w:rPr>
      </w:pPr>
      <w:r w:rsidRPr="005A377E">
        <w:rPr>
          <w:rFonts w:ascii="Times New Roman" w:eastAsia="MS Mincho" w:hAnsi="Times New Roman" w:cs="Times New Roman"/>
          <w:color w:val="auto"/>
          <w:szCs w:val="20"/>
          <w:lang w:bidi="ar-SA"/>
        </w:rPr>
        <w:t>Lokalizace zemědělské účelové výstavby pro prvovýrobu s přímou vazbou na daný ZPF. Ochrana a údržba chráněných krajinných prvků přírody, vymezených projektem pozemkových úprav. Investice do půdy, určené ke zvýšení produkce (meliorace, vodohospodářské úpravy). Zakládání rybníků pro závlahu a prvků na ochranu proti vodní erozi. Výstavba zařízení na získávání vody, určené k zemědělské činnosti. ÚSES a související dopravní a technická infrastruktura</w:t>
      </w:r>
    </w:p>
    <w:p w:rsidR="005A377E" w:rsidRPr="005A377E" w:rsidRDefault="005A377E" w:rsidP="005A377E">
      <w:pPr>
        <w:tabs>
          <w:tab w:val="left" w:pos="1134"/>
          <w:tab w:val="right" w:pos="9356"/>
        </w:tabs>
        <w:spacing w:before="60" w:after="60" w:line="223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C.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Podmínečně přípustné využití:</w:t>
      </w:r>
    </w:p>
    <w:p w:rsidR="005A377E" w:rsidRPr="00A95564" w:rsidRDefault="005A377E" w:rsidP="005A377E">
      <w:pPr>
        <w:tabs>
          <w:tab w:val="left" w:pos="1134"/>
          <w:tab w:val="right" w:pos="9356"/>
        </w:tabs>
        <w:spacing w:line="223" w:lineRule="auto"/>
        <w:jc w:val="both"/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</w:pPr>
      <w:r w:rsidRPr="00A95564">
        <w:rPr>
          <w:rFonts w:ascii="Times New Roman" w:eastAsia="MS Mincho" w:hAnsi="Times New Roman" w:cs="Times New Roman"/>
          <w:color w:val="auto"/>
          <w:szCs w:val="20"/>
          <w:lang w:bidi="ar-SA"/>
        </w:rPr>
        <w:t>Oplocení za podmínky, že se jedná o oplocení pro lesnické účely. Plošné a liniové stavby veřejné technické a dopravní infrastruktury přímo nesouvisející s hlavním využitím, za podmínky, že bude zachována funkce hlavního a přípustného využití</w:t>
      </w:r>
      <w:r w:rsidR="00F353B7" w:rsidRPr="00A95564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, OZE mimo ÚSES</w:t>
      </w:r>
      <w:r w:rsidR="00A95564" w:rsidRPr="00A95564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a krajinu H6 zvýšených přírodních a kulturních hodnot dle ZÚR</w:t>
      </w:r>
      <w:r w:rsidR="003A4CD9" w:rsidRPr="003A4CD9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</w:t>
      </w:r>
      <w:r w:rsidR="003A4CD9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a plochy ZPF s třídou ochrany 1 a 2</w:t>
      </w:r>
      <w:r w:rsidRPr="00A95564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.</w:t>
      </w:r>
    </w:p>
    <w:p w:rsidR="005A377E" w:rsidRPr="005A377E" w:rsidRDefault="005A377E" w:rsidP="005A377E">
      <w:pPr>
        <w:tabs>
          <w:tab w:val="left" w:pos="1134"/>
          <w:tab w:val="right" w:pos="9356"/>
        </w:tabs>
        <w:spacing w:before="60" w:after="60" w:line="223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 xml:space="preserve">D. 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nepřípustné využití:</w:t>
      </w:r>
    </w:p>
    <w:p w:rsidR="005A377E" w:rsidRPr="005A377E" w:rsidRDefault="005A377E" w:rsidP="005A377E">
      <w:pPr>
        <w:tabs>
          <w:tab w:val="left" w:pos="1134"/>
          <w:tab w:val="right" w:pos="9356"/>
        </w:tabs>
        <w:spacing w:line="223" w:lineRule="auto"/>
        <w:jc w:val="both"/>
        <w:rPr>
          <w:rFonts w:ascii="Times New Roman" w:eastAsia="MS Mincho" w:hAnsi="Times New Roman" w:cs="Times New Roman"/>
          <w:color w:val="auto"/>
          <w:szCs w:val="20"/>
          <w:lang w:bidi="ar-SA"/>
        </w:rPr>
      </w:pPr>
      <w:r w:rsidRPr="005A377E">
        <w:rPr>
          <w:rFonts w:ascii="Times New Roman" w:eastAsia="MS Mincho" w:hAnsi="Times New Roman" w:cs="Times New Roman"/>
          <w:color w:val="auto"/>
          <w:szCs w:val="20"/>
          <w:lang w:bidi="ar-SA"/>
        </w:rPr>
        <w:t>Všechny druhy staveb, zařízení, jiná opatření a činností neuvedené v hlavním, přípustném a podmínečně přípustném využití</w:t>
      </w:r>
      <w:r w:rsidRPr="00325D81">
        <w:rPr>
          <w:rFonts w:ascii="Times New Roman" w:eastAsia="MS Mincho" w:hAnsi="Times New Roman" w:cs="Times New Roman"/>
          <w:color w:val="auto"/>
          <w:szCs w:val="20"/>
          <w:lang w:bidi="ar-SA"/>
        </w:rPr>
        <w:t xml:space="preserve">, </w:t>
      </w:r>
      <w:r w:rsidRPr="00F353B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OZE</w:t>
      </w:r>
      <w:r w:rsidRPr="005A377E">
        <w:rPr>
          <w:rFonts w:ascii="Times New Roman" w:eastAsia="MS Mincho" w:hAnsi="Times New Roman" w:cs="Times New Roman"/>
          <w:color w:val="auto"/>
          <w:szCs w:val="20"/>
          <w:lang w:bidi="ar-SA"/>
        </w:rPr>
        <w:t>. Oplocení mimo podmíněně přípustného využití.</w:t>
      </w:r>
    </w:p>
    <w:p w:rsidR="005A377E" w:rsidRPr="005A377E" w:rsidRDefault="005A377E" w:rsidP="005A377E">
      <w:pPr>
        <w:tabs>
          <w:tab w:val="left" w:pos="1134"/>
          <w:tab w:val="right" w:pos="9356"/>
        </w:tabs>
        <w:spacing w:before="60" w:after="60" w:line="223" w:lineRule="auto"/>
        <w:jc w:val="both"/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</w:pPr>
      <w:r w:rsidRPr="005A377E"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  <w:t>Prostorové a objemové uspořádání území:</w:t>
      </w:r>
    </w:p>
    <w:p w:rsidR="005A377E" w:rsidRPr="005A377E" w:rsidRDefault="005A377E" w:rsidP="005A377E">
      <w:pPr>
        <w:tabs>
          <w:tab w:val="left" w:pos="1134"/>
          <w:tab w:val="right" w:pos="9356"/>
        </w:tabs>
        <w:spacing w:line="223" w:lineRule="auto"/>
        <w:jc w:val="both"/>
        <w:rPr>
          <w:rFonts w:ascii="Times New Roman" w:eastAsia="MS Mincho" w:hAnsi="Times New Roman" w:cs="Times New Roman"/>
          <w:color w:val="auto"/>
          <w:szCs w:val="20"/>
          <w:lang w:bidi="ar-SA"/>
        </w:rPr>
      </w:pPr>
      <w:r w:rsidRPr="005A377E">
        <w:rPr>
          <w:rFonts w:ascii="Times New Roman" w:eastAsia="MS Mincho" w:hAnsi="Times New Roman" w:cs="Times New Roman"/>
          <w:color w:val="auto"/>
          <w:szCs w:val="20"/>
          <w:lang w:bidi="ar-SA"/>
        </w:rPr>
        <w:t>Nestanovují se.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120" w:after="60" w:line="252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lastRenderedPageBreak/>
        <w:t>F.4.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Lesní všeobecné - LU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</w:pPr>
      <w:r w:rsidRPr="005A377E"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  <w:t>Podmínky funkčního využití ploch: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A.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hlavní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b/>
          <w:strike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Hospodaření na lesním půdním fondu.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B.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Ochrana a údržba chráněných prvků přírody. Zakládání, obnova a údržba krajinných prvků. Zakládání malých vodních nádrží (drobné vodní plochy) s největší zatopenou plochou do 2 ha, ÚSES a technická a dopravní infrastruktura související s hlavním a přípustným využitím.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C.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Podmínečně 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Oplocení za podmínky, že se jedná o oplocení pro zemědělské účely. Plošné a liniové stavby veřejné technické a dopravní infrastruktury přímo nesouvisející s hlavním využitím, za podmínky, že bude zachována funkce hlavního a přípustného využití.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 xml:space="preserve">D. 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nepřípustné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Všechny druhy staveb, zařízení, jiná opatření a činností neuvedené v hlavním, přípustném a podmínečně přípustném využití, OZE. </w:t>
      </w:r>
      <w:r w:rsidRPr="00F353B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Oplocení mimo podmíněně přípustného využití.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</w:pPr>
      <w:r w:rsidRPr="005A377E"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  <w:t>Prostorové a objemové uspořádání území: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Nestanovují se.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120" w:after="60" w:line="252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>F.5.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Vodní a vodních toků - WT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</w:pPr>
      <w:r w:rsidRPr="005A377E"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  <w:t>Podmínky funkčního využití ploch: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A.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hlavní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b/>
          <w:strike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Pozemky vodních ploch, koryt vodních toků a jiné pozemky určené pro vodohospodářské využití.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 xml:space="preserve">B. 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Technická a dopravní infrastruktura související s hlavním využitím, ÚSES.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C.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Podmínečně 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Plošné a liniové stavby veřejné technické a dopravní infrastruktury přímo nesouvisející s hlavním využitím, za podmínky, že bude zachována funkce hlavního a přípustného využití.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D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Nepřípustné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Všechny druhy staveb, zařízení, jiná opatření a činností neuvedené v hlavním, přípustném a podmínečně přípustném využití.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</w:pPr>
      <w:r w:rsidRPr="005A377E"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  <w:t>Prostorové a objemové uspořádání území: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Nestanovují se.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120" w:after="60" w:line="252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bookmarkStart w:id="40" w:name="bookmark61"/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F.6. 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Plochy dopravní infrastruktury</w:t>
      </w:r>
      <w:bookmarkEnd w:id="40"/>
    </w:p>
    <w:p w:rsidR="005A377E" w:rsidRPr="005A377E" w:rsidRDefault="005A377E" w:rsidP="003A4CD9">
      <w:pPr>
        <w:tabs>
          <w:tab w:val="left" w:pos="1134"/>
          <w:tab w:val="right" w:pos="9356"/>
        </w:tabs>
        <w:spacing w:before="120" w:after="60" w:line="252" w:lineRule="auto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>F.6.1.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Doprava silniční - DS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</w:pPr>
      <w:r w:rsidRPr="005A377E"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  <w:t>Podmínky funkčního využití ploch: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 xml:space="preserve">A. 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převažující účel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Silnice III. třídy, včetně součástí příslušenství (souvisejících staveb), a silniční vegetace.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 xml:space="preserve">B. 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Plošné a liniové stavby veřejné technické a dopravní infrastruktury přímo související s hlavním využitím.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 w:line="252" w:lineRule="auto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C.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podmínečně 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line="252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Veřejná technická infrastruktura přímo nesouvisející s hlavním využitím, za podmínky, že bude zachována funkce hlavního a přípustného využití.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lastRenderedPageBreak/>
        <w:t xml:space="preserve">D. 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nepřípustné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Všechny druhy staveb, zařízení, jiná opatření a činností neuvedené v hlavním, přípustném a podmínečně přípustném využití.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/>
        <w:jc w:val="both"/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</w:pPr>
      <w:r w:rsidRPr="005A377E"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  <w:t>Podmínky prostorového a objemového uspořádání: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Nestanovují se.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120" w:after="60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F.6.2. 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Veřejná prostranství všeobecná - PU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/>
        <w:jc w:val="both"/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</w:pPr>
      <w:r w:rsidRPr="005A377E"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  <w:t>Podmínky funkčního využití ploch: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 xml:space="preserve">A. 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hlavní využití</w:t>
      </w:r>
    </w:p>
    <w:p w:rsidR="005A377E" w:rsidRPr="005A377E" w:rsidRDefault="005A377E" w:rsidP="003A4CD9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Dopravní prostor uvnitř zastavěných částí, záchytná parkoviště, zastávky autobusové dopravy.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 xml:space="preserve">B. 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Technická a dopravní infrastruktura související s hlavním využitím.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C.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podmínečně 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Doprovodná zeleň, mobiliář pro relaxaci, dětská hřiště, plastiky, plošné a liniové stavby veřejné technické a dopravní infrastruktury přímo nesouvisející s hl</w:t>
      </w:r>
      <w:r w:rsidR="00325D81">
        <w:rPr>
          <w:rFonts w:ascii="Times New Roman" w:eastAsia="Times New Roman" w:hAnsi="Times New Roman" w:cs="Times New Roman"/>
          <w:color w:val="auto"/>
          <w:lang w:bidi="ar-SA"/>
        </w:rPr>
        <w:t>avním využitím, za podmínky, že 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bude zachována funkce hlavního využití.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 xml:space="preserve">D. 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nepřípustné využití:</w:t>
      </w:r>
    </w:p>
    <w:p w:rsidR="005A377E" w:rsidRPr="005A377E" w:rsidRDefault="00F93588" w:rsidP="003A4CD9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Všechny druhy staveb, zařízení, jiná opatření a činností neuvedené v hlavním, přípustném a</w:t>
      </w:r>
      <w:r>
        <w:rPr>
          <w:rFonts w:ascii="Times New Roman" w:eastAsia="Times New Roman" w:hAnsi="Times New Roman" w:cs="Times New Roman"/>
          <w:color w:val="auto"/>
          <w:lang w:bidi="ar-SA"/>
        </w:rPr>
        <w:t> podmínečně přípustném využití.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/>
        <w:jc w:val="both"/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</w:pPr>
      <w:r w:rsidRPr="005A377E"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  <w:t>Podmínky prostorového a objemového uspořádání: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Nestanovují se.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120" w:after="60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>F.6.3.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Doprava jiná - DX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/>
        <w:jc w:val="both"/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</w:pPr>
      <w:r w:rsidRPr="005A377E"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  <w:t>Podmínky funkčního využití ploch: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 xml:space="preserve">A. 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hlavní využití</w:t>
      </w:r>
    </w:p>
    <w:p w:rsidR="005A377E" w:rsidRPr="005A377E" w:rsidRDefault="005A377E" w:rsidP="003A4CD9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Účelové komunikace, polní a lesní cesty ležící mino zastavěné území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 xml:space="preserve">B. 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Součásti komunikací, náspy, zářezy, opěrné zdi, mostky doprovodné plošné a liniové stavby veřejné technické infrastruktury přímo související s hlavním využitím, ÚSES.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C.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podmínečně 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Veřejná technická infrastruktura přímo nesouvisející s hlavním využitím, za podmínky, že bude zachována funkce hlavního a přípustného využití.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 xml:space="preserve">D. </w:t>
      </w: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ab/>
        <w:t>nepřípustné využití: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Jiná činnost než činnosti uvedené v bodech v hlavním, přípustném a podmínečně přípustném využití.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/>
        <w:jc w:val="both"/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</w:pPr>
      <w:r w:rsidRPr="005A377E">
        <w:rPr>
          <w:rFonts w:ascii="Times New Roman" w:eastAsia="Times New Roman" w:hAnsi="Times New Roman" w:cs="Times New Roman"/>
          <w:iCs/>
          <w:color w:val="auto"/>
          <w:u w:val="single"/>
          <w:lang w:bidi="ar-SA"/>
        </w:rPr>
        <w:t>Podmínky prostorového a objemového uspořádání: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60" w:after="60"/>
        <w:jc w:val="both"/>
        <w:rPr>
          <w:rFonts w:ascii="Times New Roman" w:eastAsia="Times New Roman" w:hAnsi="Times New Roman" w:cs="Times New Roman"/>
          <w:i/>
          <w:iCs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i/>
          <w:iCs/>
          <w:color w:val="auto"/>
          <w:lang w:bidi="ar-SA"/>
        </w:rPr>
        <w:t>Nestanovují se.</w:t>
      </w:r>
    </w:p>
    <w:p w:rsidR="005A377E" w:rsidRPr="005A377E" w:rsidRDefault="005A377E" w:rsidP="003A4CD9">
      <w:pPr>
        <w:tabs>
          <w:tab w:val="left" w:pos="1134"/>
          <w:tab w:val="right" w:pos="9356"/>
        </w:tabs>
        <w:spacing w:before="120" w:after="60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bookmarkStart w:id="41" w:name="bookmark66"/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>F.</w:t>
      </w:r>
      <w:r w:rsidRPr="0074164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4</w:t>
      </w:r>
      <w:r w:rsidR="0074164C" w:rsidRPr="0074164C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7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. 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</w:r>
      <w:bookmarkEnd w:id="41"/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>Stanovení omezujících podmínek pro využití zastavitelných ploch a stavebních objektů a ploch přestavby</w:t>
      </w:r>
    </w:p>
    <w:p w:rsidR="005A377E" w:rsidRPr="005A377E" w:rsidRDefault="005A377E" w:rsidP="003A4CD9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Na celém řešeném území obce Pěčice lze realizovat objekty pouze se šikmými střechami. V odůvodněných případech, po přezkoumání a zdokladování konkrétního záměru investora, lze připustit i ploché zastřešení. Rozhodnutí o přípustnosti či nepřípustnosti plochého zastřešení vydá obecní úřad na základě vyjádření obecního zastupitelstva.</w:t>
      </w:r>
    </w:p>
    <w:p w:rsidR="005A377E" w:rsidRPr="005A377E" w:rsidRDefault="005A377E" w:rsidP="003A4CD9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Pro každou plochu s rozdílným způsobem využití jsou stanoveny konkrétní podmínky prostorového uspořádání.</w:t>
      </w:r>
    </w:p>
    <w:p w:rsidR="005A377E" w:rsidRPr="005A377E" w:rsidRDefault="005A377E" w:rsidP="003A4CD9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Podél vodního toku Vlkava nebudou umisťovány stavby trvalého charakteru do vzdálenosti 8 m od břehové hrany vodního toku.</w:t>
      </w:r>
    </w:p>
    <w:p w:rsidR="005A377E" w:rsidRPr="002205FE" w:rsidRDefault="005A377E" w:rsidP="008D586F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2205F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lastRenderedPageBreak/>
        <w:t>Omezující podmínky stavebních objektů a zastavitelných ploch z hlediska památkové péče</w:t>
      </w:r>
    </w:p>
    <w:p w:rsidR="005A377E" w:rsidRPr="002205FE" w:rsidRDefault="005A377E" w:rsidP="008D586F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2205F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Na seznamu kulturních památek jsou uvedeny:</w:t>
      </w:r>
    </w:p>
    <w:p w:rsidR="005A377E" w:rsidRPr="002205FE" w:rsidRDefault="005A377E" w:rsidP="008D586F">
      <w:pPr>
        <w:tabs>
          <w:tab w:val="left" w:pos="1134"/>
          <w:tab w:val="right" w:pos="9356"/>
        </w:tabs>
        <w:spacing w:before="60" w:after="60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2205F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Areál sýpky a ohradní zdi (původně tvrz) zapsané pod č. 3627/1 - sýpka a pod č. 3627/2 - ohradní zeď. Tyto stavby nemají vliv na urbanistickou koncepci sídla.</w:t>
      </w:r>
    </w:p>
    <w:p w:rsidR="005A377E" w:rsidRPr="005A377E" w:rsidRDefault="005A377E" w:rsidP="008D586F">
      <w:pPr>
        <w:tabs>
          <w:tab w:val="left" w:pos="1134"/>
          <w:tab w:val="right" w:pos="9356"/>
        </w:tabs>
        <w:spacing w:before="60" w:after="60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Omezující podmínky pro využití </w:t>
      </w:r>
      <w:r w:rsidRPr="00B50EF1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přestavbových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 </w:t>
      </w:r>
      <w:r w:rsidR="00B50EF1" w:rsidRPr="00B50EF1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transformačních</w:t>
      </w:r>
      <w:r w:rsidR="00B50EF1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 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>a zastavitelných ploch</w:t>
      </w:r>
    </w:p>
    <w:p w:rsidR="005A377E" w:rsidRPr="005A377E" w:rsidRDefault="005A377E" w:rsidP="008D586F">
      <w:pPr>
        <w:tabs>
          <w:tab w:val="left" w:pos="1134"/>
          <w:tab w:val="right" w:pos="9356"/>
        </w:tabs>
        <w:spacing w:before="60" w:after="60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2205F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Přestavbová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2205FE" w:rsidRPr="002205FE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Transformační</w:t>
      </w:r>
      <w:r w:rsidR="002205FE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plocha </w:t>
      </w:r>
      <w:r w:rsidRPr="00B50EF1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P.02</w:t>
      </w:r>
      <w:r w:rsidR="00B50EF1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B50EF1" w:rsidRPr="00B50EF1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T.02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:</w:t>
      </w:r>
    </w:p>
    <w:p w:rsidR="005A377E" w:rsidRPr="005A377E" w:rsidRDefault="005A377E" w:rsidP="008D586F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983A63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Přestavbovou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983A63" w:rsidRPr="00983A63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Transformační</w:t>
      </w:r>
      <w:r w:rsidR="00983A63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plochu je možné využít jen za předpokladu, že současně s ní bude realizována výstavba na zastavitelné ploše Z.07. Časově je využití </w:t>
      </w:r>
      <w:r w:rsidR="00983A63" w:rsidRPr="00983A63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přestavbov</w:t>
      </w:r>
      <w:r w:rsidR="00983A63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é</w:t>
      </w:r>
      <w:r w:rsidR="00983A63"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983A63" w:rsidRPr="00983A63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transformační</w:t>
      </w:r>
      <w:r w:rsidR="00983A63"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plochy zařazeno do </w:t>
      </w:r>
      <w:r w:rsidRPr="00481945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3</w:t>
      </w:r>
      <w:r w:rsidR="00481945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481945" w:rsidRPr="00481945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1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.etapy</w:t>
      </w:r>
      <w:r w:rsidR="008D2560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8D2560" w:rsidRPr="008D2560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(E</w:t>
      </w:r>
      <w:r w:rsidR="00EC69BB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.</w:t>
      </w:r>
      <w:r w:rsidR="008D2560" w:rsidRPr="008D2560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1)</w:t>
      </w:r>
      <w:r w:rsidR="008D2560" w:rsidRPr="008D2560">
        <w:rPr>
          <w:rFonts w:ascii="Times New Roman" w:eastAsia="Times New Roman" w:hAnsi="Times New Roman" w:cs="Times New Roman"/>
          <w:color w:val="FF0000"/>
          <w:lang w:bidi="ar-SA"/>
        </w:rPr>
        <w:t>.</w:t>
      </w:r>
    </w:p>
    <w:p w:rsidR="005A377E" w:rsidRPr="008D2560" w:rsidRDefault="005A377E" w:rsidP="008D586F">
      <w:pPr>
        <w:tabs>
          <w:tab w:val="left" w:pos="1134"/>
          <w:tab w:val="right" w:pos="9356"/>
        </w:tabs>
        <w:spacing w:before="60" w:after="60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Zastavitelná plocha </w:t>
      </w:r>
      <w:r w:rsidRPr="00B50EF1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Z.1.2</w:t>
      </w:r>
      <w:r w:rsidR="00B50EF1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B50EF1" w:rsidRPr="00B50EF1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Z.1-2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:</w:t>
      </w:r>
    </w:p>
    <w:p w:rsidR="005A377E" w:rsidRPr="005A377E" w:rsidRDefault="005A377E" w:rsidP="008D586F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Výstavba musí umožnit správu vodního toku Vlkava a respektovat 8m vzdálenost od břehové čáry vodního toku.</w:t>
      </w:r>
    </w:p>
    <w:p w:rsidR="005A377E" w:rsidRPr="005A377E" w:rsidRDefault="00983A63" w:rsidP="008D586F">
      <w:pPr>
        <w:tabs>
          <w:tab w:val="left" w:pos="1134"/>
          <w:tab w:val="right" w:pos="9356"/>
        </w:tabs>
        <w:spacing w:before="60" w:after="60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2205FE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Přestavbová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2205FE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Transformační</w:t>
      </w:r>
      <w:r w:rsidR="005A377E"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plocha </w:t>
      </w:r>
      <w:r w:rsidR="005A377E" w:rsidRPr="00B50EF1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P.04</w:t>
      </w:r>
      <w:r w:rsidR="00B50EF1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B50EF1" w:rsidRPr="00B50EF1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T.04</w:t>
      </w:r>
      <w:r w:rsidR="005A377E" w:rsidRPr="005A377E">
        <w:rPr>
          <w:rFonts w:ascii="Times New Roman" w:eastAsia="Times New Roman" w:hAnsi="Times New Roman" w:cs="Times New Roman"/>
          <w:color w:val="auto"/>
          <w:lang w:bidi="ar-SA"/>
        </w:rPr>
        <w:t>:</w:t>
      </w:r>
    </w:p>
    <w:p w:rsidR="005A377E" w:rsidRPr="005A377E" w:rsidRDefault="005A377E" w:rsidP="008D586F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Záměr na využití plochy musí být proveden pro celou </w:t>
      </w:r>
      <w:r w:rsidR="00983A63" w:rsidRPr="00983A63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přestavbovou</w:t>
      </w:r>
      <w:r w:rsidR="00983A63"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983A63" w:rsidRPr="00983A63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transformační</w:t>
      </w:r>
      <w:r w:rsidR="00983A63"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plochu. Výstavba musí být odsouhlasena místně příslušným odborem životního prostředí, neboť se nachází v regionálním biocentru a přírodním parku Jabkenicko. Maximální kapacita rekreačního zařízení nesmí překročit 80 rekreujících se osob. Je přípustné řešit problematiku splaškových vod jiným způsobem.</w:t>
      </w:r>
    </w:p>
    <w:p w:rsidR="005A377E" w:rsidRPr="005A377E" w:rsidRDefault="005A377E" w:rsidP="008D586F">
      <w:pPr>
        <w:tabs>
          <w:tab w:val="left" w:pos="1134"/>
          <w:tab w:val="right" w:pos="9356"/>
        </w:tabs>
        <w:spacing w:before="60" w:after="60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Zastavitelná plocha Z.01:</w:t>
      </w:r>
    </w:p>
    <w:p w:rsidR="005A377E" w:rsidRPr="005A377E" w:rsidRDefault="005A377E" w:rsidP="008D586F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Časově je využití části zastavitelné plochy zařazeno do </w:t>
      </w:r>
      <w:r w:rsidRPr="00481945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3</w:t>
      </w:r>
      <w:r w:rsidR="00481945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481945" w:rsidRPr="00481945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1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.etapy </w:t>
      </w:r>
      <w:r w:rsidR="008D2560" w:rsidRPr="008D2560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(E</w:t>
      </w:r>
      <w:r w:rsidR="00EC69BB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.</w:t>
      </w:r>
      <w:r w:rsidR="008D2560" w:rsidRPr="008D2560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1)</w:t>
      </w:r>
      <w:r w:rsidR="008D2560" w:rsidRPr="008D2560">
        <w:rPr>
          <w:rFonts w:ascii="Times New Roman" w:eastAsia="Times New Roman" w:hAnsi="Times New Roman" w:cs="Times New Roman"/>
          <w:color w:val="FF0000"/>
          <w:lang w:bidi="ar-SA"/>
        </w:rPr>
        <w:t>.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v návaznosti na využití zastavitelné plochyZ.0</w:t>
      </w:r>
      <w:r w:rsidR="00481945">
        <w:rPr>
          <w:rFonts w:ascii="Times New Roman" w:eastAsia="Times New Roman" w:hAnsi="Times New Roman" w:cs="Times New Roman"/>
          <w:color w:val="auto"/>
          <w:lang w:bidi="ar-SA"/>
        </w:rPr>
        <w:t>2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a - Z.0</w:t>
      </w:r>
      <w:r w:rsidR="00481945">
        <w:rPr>
          <w:rFonts w:ascii="Times New Roman" w:eastAsia="Times New Roman" w:hAnsi="Times New Roman" w:cs="Times New Roman"/>
          <w:color w:val="auto"/>
          <w:lang w:bidi="ar-SA"/>
        </w:rPr>
        <w:t>2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d </w:t>
      </w:r>
      <w:r w:rsidRPr="00481945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zařazené rovněž do 3.etapy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.</w:t>
      </w:r>
    </w:p>
    <w:p w:rsidR="005A377E" w:rsidRPr="005A377E" w:rsidRDefault="005A377E" w:rsidP="008D586F">
      <w:pPr>
        <w:tabs>
          <w:tab w:val="left" w:pos="1134"/>
          <w:tab w:val="right" w:pos="9356"/>
        </w:tabs>
        <w:spacing w:before="60" w:after="60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Zastavitelná plocha Z.02a - Z.02d:</w:t>
      </w:r>
    </w:p>
    <w:p w:rsidR="005A377E" w:rsidRDefault="005A377E" w:rsidP="008D586F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Využití zastavitelné plochy je rozděleno do </w:t>
      </w:r>
      <w:r w:rsidRPr="00481945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4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481945" w:rsidRPr="00481945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3</w:t>
      </w:r>
      <w:r w:rsidR="00481945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časových etap</w:t>
      </w:r>
      <w:r w:rsidR="008D2560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8D2560" w:rsidRPr="008D2560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(E</w:t>
      </w:r>
      <w:r w:rsidR="00EC69BB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.</w:t>
      </w:r>
      <w:r w:rsidR="008D2560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3</w:t>
      </w:r>
      <w:r w:rsidR="008D2560" w:rsidRPr="008D2560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)</w:t>
      </w:r>
      <w:r w:rsidR="008D2560" w:rsidRPr="008D2560">
        <w:rPr>
          <w:rFonts w:ascii="Times New Roman" w:eastAsia="Times New Roman" w:hAnsi="Times New Roman" w:cs="Times New Roman"/>
          <w:color w:val="FF0000"/>
          <w:lang w:bidi="ar-SA"/>
        </w:rPr>
        <w:t>.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Před realizací příslušné časové etapy zastavitelné plochy se musí provést návrh parcelace. </w:t>
      </w:r>
      <w:r w:rsidRPr="007D1139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Parcelace pozemků by orientačně měla umožnit výstavbu cca 16 rodinných domů nebo bytů v 1.etapě, 12 rodinných domů nebo bytů ve 2.etapě, 35 rodinných domů nebo bytů ve 3.etapě a 32 rodinných domů nebo bytů ve 4.etapě.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Z hlediska postupu výstavby se připouští zaměnit 1.etapu za 2.etapu.</w:t>
      </w:r>
      <w:r w:rsidR="00481945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</w:p>
    <w:p w:rsidR="00481945" w:rsidRPr="005A377E" w:rsidRDefault="00481945" w:rsidP="008D586F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2472A1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Časově je využití zastavitelné plochy Z.02a zařazeno do 2. etapy, Z.02b do 3. etapy</w:t>
      </w:r>
      <w:r w:rsidR="008D2560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</w:t>
      </w:r>
      <w:r w:rsidR="008D2560" w:rsidRPr="008D2560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(E</w:t>
      </w:r>
      <w:r w:rsidR="00EC69BB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.</w:t>
      </w:r>
      <w:r w:rsidR="008D2560" w:rsidRPr="008D2560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3)</w:t>
      </w:r>
      <w:r w:rsidRPr="008D2560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,</w:t>
      </w:r>
      <w:r w:rsidRPr="002472A1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Z.02c do 1. etapy</w:t>
      </w:r>
      <w:r w:rsidR="002472A1" w:rsidRPr="002472A1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</w:t>
      </w:r>
      <w:r w:rsidR="008D2560" w:rsidRPr="008D2560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(E</w:t>
      </w:r>
      <w:r w:rsidR="00EC69BB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.</w:t>
      </w:r>
      <w:r w:rsidR="008D2560" w:rsidRPr="008D2560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1</w:t>
      </w:r>
      <w:r w:rsidR="00EC69BB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) </w:t>
      </w:r>
      <w:r w:rsidR="002472A1" w:rsidRPr="002472A1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a Z.02d do 1. etapy</w:t>
      </w:r>
      <w:r w:rsidR="008D2560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</w:t>
      </w:r>
      <w:r w:rsidR="008D2560" w:rsidRPr="008D2560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(E</w:t>
      </w:r>
      <w:r w:rsidR="00EC69BB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.</w:t>
      </w:r>
      <w:r w:rsidR="008D2560" w:rsidRPr="008D2560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1).</w:t>
      </w:r>
    </w:p>
    <w:p w:rsidR="005A377E" w:rsidRPr="005A377E" w:rsidRDefault="005A377E" w:rsidP="008D586F">
      <w:pPr>
        <w:tabs>
          <w:tab w:val="left" w:pos="1134"/>
          <w:tab w:val="right" w:pos="9356"/>
        </w:tabs>
        <w:spacing w:before="60" w:after="60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Zastavitelná plocha Z.06:</w:t>
      </w:r>
    </w:p>
    <w:p w:rsidR="005A377E" w:rsidRPr="005A377E" w:rsidRDefault="005A377E" w:rsidP="008D586F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Výstavba musí umožnit správu vodního toku Vlkava a respektovat 8m vzdálenost od břehové čáry vodního toku. Časově je využití zastavitelné plochy zařazeno do 2.etapy.</w:t>
      </w:r>
    </w:p>
    <w:p w:rsidR="005A377E" w:rsidRPr="005A377E" w:rsidRDefault="005A377E" w:rsidP="008D586F">
      <w:pPr>
        <w:tabs>
          <w:tab w:val="left" w:pos="1134"/>
          <w:tab w:val="right" w:pos="9356"/>
        </w:tabs>
        <w:spacing w:before="60" w:after="60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Zastavitelná plocha Z.07:</w:t>
      </w:r>
    </w:p>
    <w:p w:rsidR="005A377E" w:rsidRPr="005A377E" w:rsidRDefault="005A377E" w:rsidP="008D586F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Zastavitelnou plochu je možné využít jen za předpokladu, že současně s ní bude realizována výstavba na </w:t>
      </w:r>
      <w:r w:rsidRPr="00900D9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přestavbové ploše P.02</w:t>
      </w:r>
      <w:r w:rsidR="007D1139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7D1139" w:rsidRPr="00900D9C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transformační ploše T.02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. Časově je využití zastavitelné plochy zařazeno do </w:t>
      </w:r>
      <w:r w:rsidRPr="00481945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3</w:t>
      </w:r>
      <w:r w:rsidR="00481945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481945" w:rsidRPr="00481945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1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.etapy</w:t>
      </w:r>
      <w:r w:rsidR="008D2560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8D2560" w:rsidRPr="008D2560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(E</w:t>
      </w:r>
      <w:r w:rsidR="00EC69BB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.</w:t>
      </w:r>
      <w:r w:rsidR="008D2560" w:rsidRPr="008D2560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1)</w:t>
      </w:r>
      <w:r w:rsidR="008D2560" w:rsidRPr="008D2560">
        <w:rPr>
          <w:rFonts w:ascii="Times New Roman" w:eastAsia="Times New Roman" w:hAnsi="Times New Roman" w:cs="Times New Roman"/>
          <w:color w:val="FF0000"/>
          <w:lang w:bidi="ar-SA"/>
        </w:rPr>
        <w:t>.</w:t>
      </w:r>
    </w:p>
    <w:p w:rsidR="005A377E" w:rsidRPr="005A377E" w:rsidRDefault="005A377E" w:rsidP="008D586F">
      <w:pPr>
        <w:tabs>
          <w:tab w:val="left" w:pos="1134"/>
          <w:tab w:val="right" w:pos="9356"/>
        </w:tabs>
        <w:spacing w:before="60" w:after="60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Zastavitelná plocha Z.08:</w:t>
      </w:r>
    </w:p>
    <w:p w:rsidR="005A377E" w:rsidRPr="005A377E" w:rsidRDefault="005A377E" w:rsidP="008D586F">
      <w:pPr>
        <w:tabs>
          <w:tab w:val="left" w:pos="1134"/>
          <w:tab w:val="right" w:pos="9356"/>
        </w:tabs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Časově je využití zastavitelné plochy zařazeno do 3. etapy</w:t>
      </w:r>
      <w:r w:rsidR="008D2560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8D2560" w:rsidRPr="008D2560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(E</w:t>
      </w:r>
      <w:r w:rsidR="00EC69BB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.</w:t>
      </w:r>
      <w:r w:rsidR="008D2560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3</w:t>
      </w:r>
      <w:r w:rsidR="008D2560" w:rsidRPr="008D2560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)</w:t>
      </w:r>
      <w:r w:rsidR="008D2560" w:rsidRPr="008D2560">
        <w:rPr>
          <w:rFonts w:ascii="Times New Roman" w:eastAsia="Times New Roman" w:hAnsi="Times New Roman" w:cs="Times New Roman"/>
          <w:color w:val="FF0000"/>
          <w:lang w:bidi="ar-SA"/>
        </w:rPr>
        <w:t>.</w:t>
      </w:r>
    </w:p>
    <w:p w:rsidR="005A377E" w:rsidRPr="005A377E" w:rsidRDefault="005A377E" w:rsidP="008D586F">
      <w:pPr>
        <w:tabs>
          <w:tab w:val="left" w:pos="1134"/>
          <w:tab w:val="right" w:pos="9356"/>
        </w:tabs>
        <w:spacing w:before="60" w:after="60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Zastavitelná plocha Z.09:</w:t>
      </w:r>
    </w:p>
    <w:p w:rsidR="005A377E" w:rsidRPr="005A377E" w:rsidRDefault="005A377E" w:rsidP="008D586F">
      <w:pPr>
        <w:tabs>
          <w:tab w:val="left" w:pos="1134"/>
          <w:tab w:val="right" w:pos="9356"/>
        </w:tabs>
        <w:ind w:firstLine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Časově je využití zastavitelné plochy zařazeno do 1.etapy</w:t>
      </w:r>
      <w:r w:rsidR="008D2560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8D2560" w:rsidRPr="008D2560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(E</w:t>
      </w:r>
      <w:r w:rsidR="00EC69BB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.</w:t>
      </w:r>
      <w:r w:rsidR="008D2560" w:rsidRPr="008D2560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1)</w:t>
      </w:r>
      <w:r w:rsidR="008D2560" w:rsidRPr="008D2560">
        <w:rPr>
          <w:rFonts w:ascii="Times New Roman" w:eastAsia="Times New Roman" w:hAnsi="Times New Roman" w:cs="Times New Roman"/>
          <w:color w:val="FF0000"/>
          <w:lang w:bidi="ar-SA"/>
        </w:rPr>
        <w:t>.</w:t>
      </w:r>
    </w:p>
    <w:p w:rsidR="005A377E" w:rsidRPr="005A377E" w:rsidRDefault="005A377E" w:rsidP="008D586F">
      <w:pPr>
        <w:tabs>
          <w:tab w:val="left" w:pos="1134"/>
          <w:tab w:val="right" w:pos="9356"/>
        </w:tabs>
        <w:spacing w:before="60" w:after="60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Zastavitelná plocha Z.11a, Z11b:</w:t>
      </w:r>
    </w:p>
    <w:p w:rsidR="005A377E" w:rsidRPr="005A377E" w:rsidRDefault="005A377E" w:rsidP="008D586F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Využití zastavitelné plochy je rozděleno do 2 časových etap</w:t>
      </w:r>
      <w:r w:rsidR="00481945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481945" w:rsidRPr="00481945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tj</w:t>
      </w:r>
      <w:r w:rsidRPr="00481945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. </w:t>
      </w:r>
      <w:r w:rsidR="00481945" w:rsidRPr="00481945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Z.11a do </w:t>
      </w:r>
      <w:r w:rsidR="002472A1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4</w:t>
      </w:r>
      <w:r w:rsidR="00481945" w:rsidRPr="00481945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. etapy </w:t>
      </w:r>
      <w:r w:rsidR="008D2560" w:rsidRPr="008D2560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(E</w:t>
      </w:r>
      <w:r w:rsidR="00117DD1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.</w:t>
      </w:r>
      <w:r w:rsidR="008D2560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4</w:t>
      </w:r>
      <w:r w:rsidR="008D2560" w:rsidRPr="008D2560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) </w:t>
      </w:r>
      <w:r w:rsidR="00481945" w:rsidRPr="00481945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a Z.11b do </w:t>
      </w:r>
      <w:r w:rsidR="002472A1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5</w:t>
      </w:r>
      <w:r w:rsidR="00481945" w:rsidRPr="00481945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. etapy</w:t>
      </w:r>
      <w:r w:rsidR="008D2560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 xml:space="preserve"> </w:t>
      </w:r>
      <w:r w:rsidR="008D2560" w:rsidRPr="008D2560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(E</w:t>
      </w:r>
      <w:r w:rsidR="00117DD1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.</w:t>
      </w:r>
      <w:r w:rsidR="008D2560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5</w:t>
      </w:r>
      <w:r w:rsidR="008D2560" w:rsidRPr="008D2560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)</w:t>
      </w:r>
      <w:r w:rsidR="008D2560" w:rsidRPr="008D2560">
        <w:rPr>
          <w:rFonts w:ascii="Times New Roman" w:eastAsia="Times New Roman" w:hAnsi="Times New Roman" w:cs="Times New Roman"/>
          <w:color w:val="FF0000"/>
          <w:lang w:bidi="ar-SA"/>
        </w:rPr>
        <w:t>.</w:t>
      </w:r>
      <w:r w:rsidR="00481945">
        <w:rPr>
          <w:rFonts w:ascii="Times New Roman" w:eastAsia="Times New Roman" w:hAnsi="Times New Roman" w:cs="Times New Roman"/>
          <w:color w:val="auto"/>
          <w:lang w:bidi="ar-SA"/>
        </w:rPr>
        <w:t xml:space="preserve"> do 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Před realizací příslušné časové etapy zastavitelné plochy se musí provést návrh parcelace. </w:t>
      </w:r>
      <w:r w:rsidRPr="00900D9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Parcelace pozemků by orientačně měla umožnit výstavbu cca 37 rodinných domů nebo bytů v 5.etapě a 10 rodinných domů nebo bytů v 6.etapě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.</w:t>
      </w:r>
    </w:p>
    <w:p w:rsidR="005A377E" w:rsidRPr="002472A1" w:rsidRDefault="005A377E" w:rsidP="008D586F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2472A1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Na území výše uvedených zastavitelných ploch nejsou z hlediska památkové péče uvedeny žádné objekty na seznamu kulturních nemovitých památek.</w:t>
      </w:r>
    </w:p>
    <w:p w:rsidR="005A377E" w:rsidRPr="005A377E" w:rsidRDefault="005A377E" w:rsidP="005A377E">
      <w:pPr>
        <w:tabs>
          <w:tab w:val="left" w:pos="1134"/>
          <w:tab w:val="right" w:pos="9356"/>
        </w:tabs>
        <w:spacing w:before="120" w:after="120"/>
        <w:ind w:left="1134" w:hanging="1134"/>
        <w:jc w:val="both"/>
        <w:rPr>
          <w:rFonts w:ascii="Times New Roman" w:eastAsia="Times New Roman" w:hAnsi="Times New Roman" w:cs="Times New Roman"/>
          <w:b/>
          <w:color w:val="auto"/>
          <w:lang w:bidi="ar-SA"/>
        </w:rPr>
      </w:pPr>
      <w:bookmarkStart w:id="42" w:name="bookmark67"/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lastRenderedPageBreak/>
        <w:t>G.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  <w:t>Vymezeni veřejně prospěšných staveb, veřejně prospěšných opatřeni,</w:t>
      </w:r>
      <w:bookmarkEnd w:id="42"/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 </w:t>
      </w:r>
      <w:bookmarkStart w:id="43" w:name="bookmark68"/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staveb a opatření k zajišťování obrany a bezpečnosti státu a ploch pro asanaci, </w:t>
      </w:r>
      <w:r w:rsidRPr="00900D9C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pro které lze práva k pozemkům a stavbám vyvlastnit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>.</w:t>
      </w:r>
      <w:bookmarkEnd w:id="43"/>
    </w:p>
    <w:p w:rsidR="005A377E" w:rsidRPr="00B50EF1" w:rsidRDefault="005A377E" w:rsidP="00B50EF1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B50EF1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VR.01</w:t>
      </w:r>
      <w:r w:rsidRPr="00B50EF1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protipovodňová opatření a zvýšení retenčních schopností území</w:t>
      </w:r>
    </w:p>
    <w:p w:rsidR="00B50EF1" w:rsidRPr="00B50EF1" w:rsidRDefault="00B50EF1" w:rsidP="00B50EF1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</w:pPr>
      <w:r w:rsidRPr="00B50EF1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VN.0</w:t>
      </w:r>
      <w:r w:rsidR="00983A63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1</w:t>
      </w:r>
      <w:r w:rsidRPr="00B50EF1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ab/>
        <w:t>sloužící ke snižování nebezpečí v území</w:t>
      </w:r>
    </w:p>
    <w:p w:rsidR="005A377E" w:rsidRPr="00B50EF1" w:rsidRDefault="005A377E" w:rsidP="00B50EF1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B50EF1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VR.02</w:t>
      </w:r>
      <w:r w:rsidRPr="00B50EF1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zvýšení retenčních schopností území</w:t>
      </w:r>
    </w:p>
    <w:p w:rsidR="00B50EF1" w:rsidRPr="00B50EF1" w:rsidRDefault="00B50EF1" w:rsidP="00B50EF1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</w:pPr>
      <w:r w:rsidRPr="00B50EF1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VN.0</w:t>
      </w:r>
      <w:r w:rsidR="006C7F6D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2</w:t>
      </w:r>
      <w:r w:rsidRPr="00B50EF1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ab/>
        <w:t>sloužící ke snižování nebezpečí v území</w:t>
      </w:r>
    </w:p>
    <w:p w:rsidR="005A377E" w:rsidRPr="00B50EF1" w:rsidRDefault="005A377E" w:rsidP="00B50EF1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B50EF1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VR.03</w:t>
      </w:r>
      <w:r w:rsidRPr="00B50EF1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obnovu vodního toku a zvýšení retenčních schopností území</w:t>
      </w:r>
    </w:p>
    <w:p w:rsidR="00B50EF1" w:rsidRPr="00B50EF1" w:rsidRDefault="00B50EF1" w:rsidP="00B50EF1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</w:pPr>
      <w:r w:rsidRPr="00B50EF1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VN.0</w:t>
      </w:r>
      <w:r w:rsidR="00983A63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3</w:t>
      </w:r>
      <w:r w:rsidRPr="00B50EF1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ab/>
        <w:t>sloužící ke snižování nebezpečí v území</w:t>
      </w:r>
    </w:p>
    <w:p w:rsidR="00983A63" w:rsidRPr="00B50EF1" w:rsidRDefault="00983A63" w:rsidP="00983A63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B50EF1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VR.0</w:t>
      </w:r>
      <w:r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4</w:t>
      </w:r>
      <w:r w:rsidRPr="00B50EF1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obnovu vodního toku a zvýšení retenčních schopností území</w:t>
      </w:r>
    </w:p>
    <w:p w:rsidR="00983A63" w:rsidRPr="00B50EF1" w:rsidRDefault="00983A63" w:rsidP="00983A63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</w:pPr>
      <w:r w:rsidRPr="00B50EF1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VN.0</w:t>
      </w:r>
      <w:r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4</w:t>
      </w:r>
      <w:r w:rsidRPr="00B50EF1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ab/>
        <w:t>sloužící ke snižování nebezpečí v území</w:t>
      </w:r>
    </w:p>
    <w:p w:rsidR="005A377E" w:rsidRPr="005A377E" w:rsidRDefault="005A377E" w:rsidP="005A377E">
      <w:pPr>
        <w:tabs>
          <w:tab w:val="right" w:pos="9356"/>
        </w:tabs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VD.01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plochu dopravní</w:t>
      </w:r>
    </w:p>
    <w:p w:rsidR="005A377E" w:rsidRPr="005A377E" w:rsidRDefault="005A377E" w:rsidP="005A377E">
      <w:pPr>
        <w:tabs>
          <w:tab w:val="right" w:pos="9356"/>
        </w:tabs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VD.02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místní komunikace</w:t>
      </w:r>
    </w:p>
    <w:p w:rsidR="005A377E" w:rsidRPr="005A377E" w:rsidRDefault="005A377E" w:rsidP="005A377E">
      <w:pPr>
        <w:tabs>
          <w:tab w:val="right" w:pos="9356"/>
        </w:tabs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VD.03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místní komunikace</w:t>
      </w:r>
    </w:p>
    <w:p w:rsidR="005A377E" w:rsidRPr="005A377E" w:rsidRDefault="005A377E" w:rsidP="005A377E">
      <w:pPr>
        <w:tabs>
          <w:tab w:val="right" w:pos="9356"/>
        </w:tabs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VD.04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místní komunikace</w:t>
      </w:r>
    </w:p>
    <w:p w:rsidR="005A377E" w:rsidRPr="005A377E" w:rsidRDefault="005A377E" w:rsidP="005A377E">
      <w:pPr>
        <w:tabs>
          <w:tab w:val="right" w:pos="9356"/>
        </w:tabs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VD.05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místní komunikace</w:t>
      </w:r>
    </w:p>
    <w:p w:rsidR="005A377E" w:rsidRPr="005A377E" w:rsidRDefault="005A377E" w:rsidP="005A377E">
      <w:pPr>
        <w:tabs>
          <w:tab w:val="right" w:pos="9356"/>
        </w:tabs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VD.06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místní komunikace</w:t>
      </w:r>
    </w:p>
    <w:p w:rsidR="005A377E" w:rsidRPr="005A377E" w:rsidRDefault="005A377E" w:rsidP="005A377E">
      <w:pPr>
        <w:tabs>
          <w:tab w:val="right" w:pos="9356"/>
        </w:tabs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VD.07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místní komunikace</w:t>
      </w:r>
    </w:p>
    <w:p w:rsidR="005A377E" w:rsidRPr="005A377E" w:rsidRDefault="005A377E" w:rsidP="005A377E">
      <w:pPr>
        <w:tabs>
          <w:tab w:val="right" w:pos="9356"/>
        </w:tabs>
        <w:spacing w:line="252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VD.08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místní komunikace</w:t>
      </w:r>
    </w:p>
    <w:p w:rsidR="005A377E" w:rsidRPr="005A377E" w:rsidRDefault="005A377E" w:rsidP="005A377E">
      <w:pPr>
        <w:tabs>
          <w:tab w:val="right" w:pos="9356"/>
        </w:tabs>
        <w:spacing w:line="252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VD.09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místní komunikace</w:t>
      </w:r>
    </w:p>
    <w:p w:rsidR="005A377E" w:rsidRPr="005A377E" w:rsidRDefault="005A377E" w:rsidP="005A377E">
      <w:pPr>
        <w:tabs>
          <w:tab w:val="right" w:pos="9356"/>
        </w:tabs>
        <w:spacing w:line="252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VT.01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vodní hospodářství</w:t>
      </w:r>
    </w:p>
    <w:p w:rsidR="005A377E" w:rsidRPr="005A377E" w:rsidRDefault="005A377E" w:rsidP="005A377E">
      <w:pPr>
        <w:tabs>
          <w:tab w:val="right" w:pos="9356"/>
        </w:tabs>
        <w:spacing w:line="252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VT.02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venkovní vedení el. energie</w:t>
      </w:r>
    </w:p>
    <w:p w:rsidR="005A377E" w:rsidRPr="005A377E" w:rsidRDefault="005A377E" w:rsidP="005A377E">
      <w:pPr>
        <w:tabs>
          <w:tab w:val="right" w:pos="9356"/>
        </w:tabs>
        <w:spacing w:line="252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VT.03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kabelové vedení el. energie</w:t>
      </w:r>
    </w:p>
    <w:p w:rsidR="005A377E" w:rsidRPr="005A377E" w:rsidRDefault="005A377E" w:rsidP="005A377E">
      <w:pPr>
        <w:tabs>
          <w:tab w:val="right" w:pos="9356"/>
        </w:tabs>
        <w:spacing w:line="252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VT.04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kabelové vedení el. energie.</w:t>
      </w:r>
    </w:p>
    <w:p w:rsidR="005A377E" w:rsidRPr="005A377E" w:rsidRDefault="005A377E" w:rsidP="005A377E">
      <w:pPr>
        <w:tabs>
          <w:tab w:val="right" w:pos="9356"/>
        </w:tabs>
        <w:spacing w:line="252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VT.05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kabelové vedení el. energie</w:t>
      </w:r>
    </w:p>
    <w:p w:rsidR="005A377E" w:rsidRPr="005A377E" w:rsidRDefault="005A377E" w:rsidP="005A377E">
      <w:pPr>
        <w:tabs>
          <w:tab w:val="right" w:pos="9356"/>
        </w:tabs>
        <w:spacing w:line="252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VT.06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venkovní vedení el. energie</w:t>
      </w:r>
    </w:p>
    <w:p w:rsidR="005A377E" w:rsidRPr="005A377E" w:rsidRDefault="005A377E" w:rsidP="005A377E">
      <w:pPr>
        <w:tabs>
          <w:tab w:val="right" w:pos="9356"/>
        </w:tabs>
        <w:spacing w:line="252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VT.07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venkovní vedení el. energie</w:t>
      </w:r>
    </w:p>
    <w:p w:rsidR="005A377E" w:rsidRPr="005A377E" w:rsidRDefault="005A377E" w:rsidP="005A377E">
      <w:pPr>
        <w:tabs>
          <w:tab w:val="right" w:pos="9356"/>
        </w:tabs>
        <w:spacing w:line="252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VT.08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trafostanice VN/NN</w:t>
      </w:r>
    </w:p>
    <w:p w:rsidR="005A377E" w:rsidRPr="005A377E" w:rsidRDefault="005A377E" w:rsidP="005A377E">
      <w:pPr>
        <w:tabs>
          <w:tab w:val="right" w:pos="9356"/>
        </w:tabs>
        <w:spacing w:line="252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VT.09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trafostanice VN/NN</w:t>
      </w:r>
    </w:p>
    <w:p w:rsidR="005A377E" w:rsidRPr="005A377E" w:rsidRDefault="005A377E" w:rsidP="005A377E">
      <w:pPr>
        <w:tabs>
          <w:tab w:val="right" w:pos="9356"/>
        </w:tabs>
        <w:spacing w:line="252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VT.10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trafostanice VN/NN</w:t>
      </w:r>
    </w:p>
    <w:p w:rsidR="005A377E" w:rsidRPr="005A377E" w:rsidRDefault="005A377E" w:rsidP="005A377E">
      <w:pPr>
        <w:tabs>
          <w:tab w:val="right" w:pos="9356"/>
        </w:tabs>
        <w:spacing w:line="252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VT.11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trafostanice VN/NN</w:t>
      </w:r>
    </w:p>
    <w:p w:rsidR="005A377E" w:rsidRPr="005A377E" w:rsidRDefault="005A377E" w:rsidP="005A377E">
      <w:pPr>
        <w:tabs>
          <w:tab w:val="right" w:pos="9356"/>
        </w:tabs>
        <w:spacing w:line="252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VT.12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trafostanice VN/NN</w:t>
      </w:r>
    </w:p>
    <w:p w:rsidR="005A377E" w:rsidRPr="005A377E" w:rsidRDefault="005A377E" w:rsidP="005A377E">
      <w:pPr>
        <w:tabs>
          <w:tab w:val="right" w:pos="9356"/>
        </w:tabs>
        <w:spacing w:line="252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VT.13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výtlačná splašková kanalizace</w:t>
      </w:r>
    </w:p>
    <w:p w:rsidR="005A377E" w:rsidRPr="005A377E" w:rsidRDefault="005A377E" w:rsidP="005A377E">
      <w:pPr>
        <w:tabs>
          <w:tab w:val="right" w:pos="9356"/>
        </w:tabs>
        <w:spacing w:line="252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VT.14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výtlačná splašková kanalizace</w:t>
      </w:r>
    </w:p>
    <w:p w:rsidR="005A377E" w:rsidRPr="005A377E" w:rsidRDefault="005A377E" w:rsidP="005A377E">
      <w:pPr>
        <w:tabs>
          <w:tab w:val="right" w:pos="9356"/>
        </w:tabs>
        <w:spacing w:line="252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VT.15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výtlačná splašková kanalizace</w:t>
      </w:r>
    </w:p>
    <w:p w:rsidR="005A377E" w:rsidRPr="005A377E" w:rsidRDefault="005A377E" w:rsidP="005A377E">
      <w:pPr>
        <w:tabs>
          <w:tab w:val="right" w:pos="9356"/>
        </w:tabs>
        <w:spacing w:line="252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VT.16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výtlačná splašková kanalizace</w:t>
      </w:r>
    </w:p>
    <w:p w:rsidR="005A377E" w:rsidRPr="005A377E" w:rsidRDefault="005A377E" w:rsidP="005A377E">
      <w:pPr>
        <w:tabs>
          <w:tab w:val="right" w:pos="9356"/>
        </w:tabs>
        <w:spacing w:line="252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VT.17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přivaděč výtlačné části splaškové kanalizace</w:t>
      </w:r>
    </w:p>
    <w:p w:rsidR="005A377E" w:rsidRPr="005A377E" w:rsidRDefault="005A377E" w:rsidP="00E8109E">
      <w:pPr>
        <w:tabs>
          <w:tab w:val="right" w:pos="9356"/>
        </w:tabs>
        <w:spacing w:line="235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VT.18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přečerpávací stanice splaškové kanalizace</w:t>
      </w:r>
    </w:p>
    <w:p w:rsidR="005A377E" w:rsidRPr="005A377E" w:rsidRDefault="005A377E" w:rsidP="00E8109E">
      <w:pPr>
        <w:tabs>
          <w:tab w:val="right" w:pos="9356"/>
        </w:tabs>
        <w:spacing w:line="235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VT.19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přečerpávací stanice splaškové kanalizace</w:t>
      </w:r>
    </w:p>
    <w:p w:rsidR="005A377E" w:rsidRPr="005A377E" w:rsidRDefault="005A377E" w:rsidP="00E8109E">
      <w:pPr>
        <w:tabs>
          <w:tab w:val="right" w:pos="9356"/>
        </w:tabs>
        <w:spacing w:line="235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VT.20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přečerpávací stanice splaškové kanalizace</w:t>
      </w:r>
    </w:p>
    <w:p w:rsidR="005A377E" w:rsidRPr="005A377E" w:rsidRDefault="005A377E" w:rsidP="00E8109E">
      <w:pPr>
        <w:tabs>
          <w:tab w:val="right" w:pos="9356"/>
        </w:tabs>
        <w:spacing w:line="235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VT.21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přečerpávací stanice splaškové kanalizace</w:t>
      </w:r>
    </w:p>
    <w:p w:rsidR="005A377E" w:rsidRPr="005A377E" w:rsidRDefault="005A377E" w:rsidP="00E8109E">
      <w:pPr>
        <w:tabs>
          <w:tab w:val="right" w:pos="9356"/>
        </w:tabs>
        <w:spacing w:line="235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VT.22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gravitační splašková kanalizace</w:t>
      </w:r>
    </w:p>
    <w:p w:rsidR="005A377E" w:rsidRPr="005A377E" w:rsidRDefault="005A377E" w:rsidP="00E8109E">
      <w:pPr>
        <w:tabs>
          <w:tab w:val="right" w:pos="9356"/>
        </w:tabs>
        <w:spacing w:line="235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VT.23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gravitační splašková kanalizace</w:t>
      </w:r>
    </w:p>
    <w:p w:rsidR="005A377E" w:rsidRPr="005A377E" w:rsidRDefault="005A377E" w:rsidP="00E8109E">
      <w:pPr>
        <w:tabs>
          <w:tab w:val="right" w:pos="9356"/>
        </w:tabs>
        <w:spacing w:line="235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VT.24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gravitační splašková kanalizace</w:t>
      </w:r>
    </w:p>
    <w:p w:rsidR="005A377E" w:rsidRPr="005A377E" w:rsidRDefault="005A377E" w:rsidP="00E8109E">
      <w:pPr>
        <w:tabs>
          <w:tab w:val="right" w:pos="9356"/>
        </w:tabs>
        <w:spacing w:line="235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VT.25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gravitační splašková kanalizace</w:t>
      </w:r>
    </w:p>
    <w:p w:rsidR="005A377E" w:rsidRPr="005A377E" w:rsidRDefault="005A377E" w:rsidP="00E8109E">
      <w:pPr>
        <w:tabs>
          <w:tab w:val="right" w:pos="9356"/>
        </w:tabs>
        <w:spacing w:line="235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VT.26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gravitační splašková kanalizace</w:t>
      </w:r>
    </w:p>
    <w:p w:rsidR="005A377E" w:rsidRPr="005A377E" w:rsidRDefault="005A377E" w:rsidP="00E8109E">
      <w:pPr>
        <w:tabs>
          <w:tab w:val="right" w:pos="9356"/>
        </w:tabs>
        <w:spacing w:line="235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VT.27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gravitační splašková kanalizace</w:t>
      </w:r>
    </w:p>
    <w:p w:rsidR="005A377E" w:rsidRPr="005A377E" w:rsidRDefault="005A377E" w:rsidP="00E8109E">
      <w:pPr>
        <w:tabs>
          <w:tab w:val="right" w:pos="9356"/>
        </w:tabs>
        <w:spacing w:line="235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VT.28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gravitační splašková kanalizace</w:t>
      </w:r>
    </w:p>
    <w:p w:rsidR="005A377E" w:rsidRPr="005A377E" w:rsidRDefault="005A377E" w:rsidP="00E8109E">
      <w:pPr>
        <w:tabs>
          <w:tab w:val="right" w:pos="9356"/>
        </w:tabs>
        <w:spacing w:line="235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VT.29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gravitační splašková kanalizace</w:t>
      </w:r>
    </w:p>
    <w:p w:rsidR="005A377E" w:rsidRPr="005A377E" w:rsidRDefault="005A377E" w:rsidP="00E8109E">
      <w:pPr>
        <w:tabs>
          <w:tab w:val="right" w:pos="9356"/>
        </w:tabs>
        <w:spacing w:line="235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VT.30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gravitační splašková kanalizace</w:t>
      </w:r>
    </w:p>
    <w:p w:rsidR="005A377E" w:rsidRPr="005A377E" w:rsidRDefault="005A377E" w:rsidP="00E8109E">
      <w:pPr>
        <w:tabs>
          <w:tab w:val="right" w:pos="9356"/>
        </w:tabs>
        <w:spacing w:line="235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VT.31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gravitační splašková kanalizace</w:t>
      </w:r>
    </w:p>
    <w:p w:rsidR="005A377E" w:rsidRPr="005A377E" w:rsidRDefault="005A377E" w:rsidP="009F5172">
      <w:pPr>
        <w:tabs>
          <w:tab w:val="right" w:pos="9356"/>
        </w:tabs>
        <w:spacing w:line="247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lastRenderedPageBreak/>
        <w:t>VT.32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gravitační splašková kanalizace</w:t>
      </w:r>
    </w:p>
    <w:p w:rsidR="005A377E" w:rsidRPr="005A377E" w:rsidRDefault="005A377E" w:rsidP="009F5172">
      <w:pPr>
        <w:tabs>
          <w:tab w:val="right" w:pos="9356"/>
        </w:tabs>
        <w:spacing w:line="247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VT.33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dešťová kanalizace</w:t>
      </w:r>
    </w:p>
    <w:p w:rsidR="005A377E" w:rsidRPr="005A377E" w:rsidRDefault="005A377E" w:rsidP="009F5172">
      <w:pPr>
        <w:tabs>
          <w:tab w:val="right" w:pos="9356"/>
        </w:tabs>
        <w:spacing w:line="247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VT.34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dešťová kanalizace</w:t>
      </w:r>
    </w:p>
    <w:p w:rsidR="005A377E" w:rsidRPr="005A377E" w:rsidRDefault="005A377E" w:rsidP="009F5172">
      <w:pPr>
        <w:tabs>
          <w:tab w:val="right" w:pos="9356"/>
        </w:tabs>
        <w:spacing w:line="247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VT.35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dešťová kanalizace</w:t>
      </w:r>
    </w:p>
    <w:p w:rsidR="005A377E" w:rsidRPr="005A377E" w:rsidRDefault="005A377E" w:rsidP="009F5172">
      <w:pPr>
        <w:tabs>
          <w:tab w:val="right" w:pos="9356"/>
        </w:tabs>
        <w:spacing w:line="247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VT.36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dešťová kanalizace</w:t>
      </w:r>
    </w:p>
    <w:p w:rsidR="005A377E" w:rsidRPr="005A377E" w:rsidRDefault="005A377E" w:rsidP="009F5172">
      <w:pPr>
        <w:tabs>
          <w:tab w:val="right" w:pos="9356"/>
        </w:tabs>
        <w:spacing w:line="247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VT.37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dešťová kanalizace</w:t>
      </w:r>
    </w:p>
    <w:p w:rsidR="005A377E" w:rsidRPr="005A377E" w:rsidRDefault="005A377E" w:rsidP="009F5172">
      <w:pPr>
        <w:tabs>
          <w:tab w:val="right" w:pos="9356"/>
        </w:tabs>
        <w:spacing w:line="247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VT.38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dešťová kanalizace</w:t>
      </w:r>
    </w:p>
    <w:p w:rsidR="005A377E" w:rsidRPr="005A377E" w:rsidRDefault="005A377E" w:rsidP="009F5172">
      <w:pPr>
        <w:tabs>
          <w:tab w:val="right" w:pos="9356"/>
        </w:tabs>
        <w:spacing w:line="247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VT.39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dešťová kanalizace</w:t>
      </w:r>
    </w:p>
    <w:p w:rsidR="005A377E" w:rsidRPr="005A377E" w:rsidRDefault="005A377E" w:rsidP="009F5172">
      <w:pPr>
        <w:tabs>
          <w:tab w:val="right" w:pos="9356"/>
        </w:tabs>
        <w:spacing w:line="247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VT.40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dešťová kanalizace</w:t>
      </w:r>
    </w:p>
    <w:p w:rsidR="005A377E" w:rsidRPr="005A377E" w:rsidRDefault="005A377E" w:rsidP="009F5172">
      <w:pPr>
        <w:tabs>
          <w:tab w:val="right" w:pos="9356"/>
        </w:tabs>
        <w:spacing w:line="247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VT.41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dešťová kanalizace</w:t>
      </w:r>
    </w:p>
    <w:p w:rsidR="005A377E" w:rsidRPr="005A377E" w:rsidRDefault="005A377E" w:rsidP="009F5172">
      <w:pPr>
        <w:tabs>
          <w:tab w:val="right" w:pos="9356"/>
        </w:tabs>
        <w:spacing w:line="247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VT.42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dešťová kanalizace</w:t>
      </w:r>
    </w:p>
    <w:p w:rsidR="005A377E" w:rsidRPr="005A377E" w:rsidRDefault="005A377E" w:rsidP="009F5172">
      <w:pPr>
        <w:tabs>
          <w:tab w:val="right" w:pos="9356"/>
        </w:tabs>
        <w:spacing w:line="247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VT.43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dešťová kanalizace</w:t>
      </w:r>
    </w:p>
    <w:p w:rsidR="005A377E" w:rsidRPr="005A377E" w:rsidRDefault="005A377E" w:rsidP="009F5172">
      <w:pPr>
        <w:tabs>
          <w:tab w:val="right" w:pos="9356"/>
        </w:tabs>
        <w:spacing w:line="247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VT.44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dešťová kanalizace</w:t>
      </w:r>
    </w:p>
    <w:p w:rsidR="005A377E" w:rsidRPr="005A377E" w:rsidRDefault="005A377E" w:rsidP="009F5172">
      <w:pPr>
        <w:tabs>
          <w:tab w:val="right" w:pos="9356"/>
        </w:tabs>
        <w:spacing w:line="247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VT.45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dešťová kanalizace</w:t>
      </w:r>
    </w:p>
    <w:p w:rsidR="005A377E" w:rsidRPr="005A377E" w:rsidRDefault="005A377E" w:rsidP="009F5172">
      <w:pPr>
        <w:tabs>
          <w:tab w:val="right" w:pos="9356"/>
        </w:tabs>
        <w:spacing w:line="247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VT.46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dešťová kanalizace</w:t>
      </w:r>
    </w:p>
    <w:p w:rsidR="005A377E" w:rsidRPr="005A377E" w:rsidRDefault="005A377E" w:rsidP="009F5172">
      <w:pPr>
        <w:tabs>
          <w:tab w:val="right" w:pos="9356"/>
        </w:tabs>
        <w:spacing w:line="247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VT.47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dešťová kanalizace</w:t>
      </w:r>
    </w:p>
    <w:p w:rsidR="005A377E" w:rsidRPr="005A377E" w:rsidRDefault="005A377E" w:rsidP="009F5172">
      <w:pPr>
        <w:tabs>
          <w:tab w:val="right" w:pos="9356"/>
        </w:tabs>
        <w:spacing w:line="247" w:lineRule="auto"/>
        <w:ind w:left="1134" w:hanging="1134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5A377E">
        <w:rPr>
          <w:rFonts w:ascii="Times New Roman" w:eastAsia="Times New Roman" w:hAnsi="Times New Roman" w:cs="Times New Roman"/>
          <w:color w:val="auto"/>
          <w:lang w:bidi="ar-SA"/>
        </w:rPr>
        <w:t>VT.49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ab/>
        <w:t>přivaděč pitné vody</w:t>
      </w:r>
    </w:p>
    <w:p w:rsidR="005A377E" w:rsidRPr="00466207" w:rsidRDefault="005A377E" w:rsidP="009F5172">
      <w:pPr>
        <w:tabs>
          <w:tab w:val="left" w:pos="1134"/>
          <w:tab w:val="right" w:pos="9356"/>
        </w:tabs>
        <w:spacing w:before="120" w:after="120" w:line="247" w:lineRule="auto"/>
        <w:ind w:left="1134" w:hanging="1134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I.</w:t>
      </w:r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Údaje o počtu listů územního plánu a počtu výkresů k němu připojené grafické části.</w:t>
      </w:r>
    </w:p>
    <w:p w:rsidR="005A377E" w:rsidRPr="00466207" w:rsidRDefault="005A377E" w:rsidP="009F5172">
      <w:pPr>
        <w:tabs>
          <w:tab w:val="left" w:pos="1134"/>
          <w:tab w:val="right" w:pos="9356"/>
        </w:tabs>
        <w:spacing w:line="247" w:lineRule="auto"/>
        <w:ind w:left="1134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Textová a tabulková část návrhu územního plánu Pěčice má 23 listů.</w:t>
      </w:r>
    </w:p>
    <w:p w:rsidR="005A377E" w:rsidRPr="00466207" w:rsidRDefault="005A377E" w:rsidP="009F5172">
      <w:pPr>
        <w:tabs>
          <w:tab w:val="left" w:pos="1134"/>
          <w:tab w:val="right" w:pos="9356"/>
        </w:tabs>
        <w:spacing w:line="247" w:lineRule="auto"/>
        <w:ind w:left="1134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Výkresová část má 5 výkresů v tištěné podobě.</w:t>
      </w:r>
    </w:p>
    <w:p w:rsidR="005A377E" w:rsidRPr="00466207" w:rsidRDefault="005A377E" w:rsidP="009F5172">
      <w:pPr>
        <w:tabs>
          <w:tab w:val="left" w:pos="1134"/>
          <w:tab w:val="right" w:pos="9356"/>
        </w:tabs>
        <w:spacing w:before="120" w:after="120" w:line="247" w:lineRule="auto"/>
        <w:ind w:left="1134" w:hanging="1134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J.</w:t>
      </w:r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Vymezení ploch a koridorů územních rezerv a stanovení možného budoucího využití, včetně podmínek pro jeho prověření.</w:t>
      </w:r>
    </w:p>
    <w:p w:rsidR="005A377E" w:rsidRPr="00466207" w:rsidRDefault="005A377E" w:rsidP="009F5172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Vymezení ploch a koridorů územních rezerv a stanovení možného budoucího využití, včetně podmínek pro jeho prověření není v návrhu územního plánu Pěčice navrženo.</w:t>
      </w:r>
    </w:p>
    <w:p w:rsidR="005A377E" w:rsidRPr="00466207" w:rsidRDefault="005A377E" w:rsidP="009F5172">
      <w:pPr>
        <w:tabs>
          <w:tab w:val="left" w:pos="1134"/>
          <w:tab w:val="right" w:pos="9356"/>
        </w:tabs>
        <w:spacing w:before="120" w:after="120" w:line="247" w:lineRule="auto"/>
        <w:ind w:left="1134" w:hanging="1134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K.</w:t>
      </w:r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Vymezení ploch a koridorů, ve kterých je prověření změn jejich využití územní studií podmínkou pro rozhodování a dále stanovení lhůty pro pořízení územní studie, její schválení pořizovatelem a vložení dat o této studii do evidence územně plánovací činnosti</w:t>
      </w:r>
    </w:p>
    <w:p w:rsidR="005A377E" w:rsidRPr="00466207" w:rsidRDefault="005A377E" w:rsidP="009F5172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Plochy a koridory, ve kterých je prověření změn jejich využití územní studií podmínkou pro rozhodování, se v návrhu územního plánu Pěčice nevyskytují.</w:t>
      </w:r>
    </w:p>
    <w:p w:rsidR="005A377E" w:rsidRPr="00466207" w:rsidRDefault="005A377E" w:rsidP="009F5172">
      <w:pPr>
        <w:tabs>
          <w:tab w:val="left" w:pos="1134"/>
          <w:tab w:val="right" w:pos="9356"/>
        </w:tabs>
        <w:spacing w:before="120" w:after="120" w:line="247" w:lineRule="auto"/>
        <w:ind w:left="1134" w:hanging="1134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L.</w:t>
      </w:r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Vymezení ploch a koridorů, ve kterých je pořízení a vydání regulačního plánu podmínkou pro rozhodování o změnách jejich využití a zadání regulačního plánu v rozsahu dle přílohy č. 9.</w:t>
      </w:r>
    </w:p>
    <w:p w:rsidR="005A377E" w:rsidRPr="00466207" w:rsidRDefault="005A377E" w:rsidP="009F5172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Plochy a koridory, ve kterých je pořízení a vydání regulačního plánu podmínkou pro rozhodování o změnách jejich využití, se v návrhu územního plánu Pěčice nevyskytují.</w:t>
      </w:r>
    </w:p>
    <w:p w:rsidR="00466207" w:rsidRPr="001634D4" w:rsidRDefault="005A377E" w:rsidP="009F5172">
      <w:pPr>
        <w:widowControl/>
        <w:tabs>
          <w:tab w:val="left" w:pos="1134"/>
          <w:tab w:val="right" w:pos="9356"/>
        </w:tabs>
        <w:spacing w:before="120" w:after="120" w:line="247" w:lineRule="auto"/>
        <w:ind w:left="1134" w:hanging="1134"/>
        <w:jc w:val="both"/>
        <w:rPr>
          <w:rFonts w:ascii="Times New Roman" w:eastAsia="MS Mincho" w:hAnsi="Times New Roman" w:cs="Times New Roman"/>
          <w:b/>
          <w:color w:val="FF0000"/>
          <w:szCs w:val="20"/>
          <w:u w:val="single"/>
          <w:lang w:bidi="ar-SA"/>
        </w:rPr>
      </w:pPr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M.</w:t>
      </w:r>
      <w:r w:rsidR="00466207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 </w:t>
      </w:r>
      <w:r w:rsidR="00466207" w:rsidRPr="00466207">
        <w:rPr>
          <w:rFonts w:ascii="Times New Roman" w:eastAsia="MS Mincho" w:hAnsi="Times New Roman" w:cs="Times New Roman"/>
          <w:b/>
          <w:color w:val="FF0000"/>
          <w:szCs w:val="20"/>
          <w:u w:val="single"/>
          <w:lang w:bidi="ar-SA"/>
        </w:rPr>
        <w:t>H.</w:t>
      </w:r>
      <w:r w:rsidRPr="005A377E">
        <w:rPr>
          <w:rFonts w:ascii="Times New Roman" w:eastAsia="Times New Roman" w:hAnsi="Times New Roman" w:cs="Times New Roman"/>
          <w:b/>
          <w:color w:val="auto"/>
          <w:lang w:bidi="ar-SA"/>
        </w:rPr>
        <w:tab/>
      </w:r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Stanovení pořadí změn v území (etapizace)</w:t>
      </w:r>
      <w:r w:rsidR="00466207">
        <w:rPr>
          <w:rFonts w:ascii="Times New Roman" w:eastAsia="Times New Roman" w:hAnsi="Times New Roman" w:cs="Times New Roman"/>
          <w:b/>
          <w:color w:val="auto"/>
          <w:lang w:bidi="ar-SA"/>
        </w:rPr>
        <w:t xml:space="preserve"> </w:t>
      </w:r>
      <w:r w:rsidR="00466207" w:rsidRPr="001634D4">
        <w:rPr>
          <w:rFonts w:ascii="Times New Roman" w:eastAsia="MS Mincho" w:hAnsi="Times New Roman" w:cs="Times New Roman"/>
          <w:b/>
          <w:color w:val="FF0000"/>
          <w:szCs w:val="20"/>
          <w:u w:val="single"/>
          <w:lang w:bidi="ar-SA"/>
        </w:rPr>
        <w:t>St</w:t>
      </w:r>
      <w:r w:rsidR="002472A1">
        <w:rPr>
          <w:rFonts w:ascii="Times New Roman" w:eastAsia="MS Mincho" w:hAnsi="Times New Roman" w:cs="Times New Roman"/>
          <w:b/>
          <w:color w:val="FF0000"/>
          <w:szCs w:val="20"/>
          <w:u w:val="single"/>
          <w:lang w:bidi="ar-SA"/>
        </w:rPr>
        <w:t>anovení pořadí provádění změn v </w:t>
      </w:r>
      <w:r w:rsidR="00466207" w:rsidRPr="001634D4">
        <w:rPr>
          <w:rFonts w:ascii="Times New Roman" w:eastAsia="MS Mincho" w:hAnsi="Times New Roman" w:cs="Times New Roman"/>
          <w:b/>
          <w:color w:val="FF0000"/>
          <w:szCs w:val="20"/>
          <w:u w:val="single"/>
          <w:lang w:bidi="ar-SA"/>
        </w:rPr>
        <w:t>území,</w:t>
      </w:r>
    </w:p>
    <w:p w:rsidR="005A377E" w:rsidRPr="005A377E" w:rsidRDefault="005A377E" w:rsidP="009F5172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 w:rsidRPr="00900D9C">
        <w:rPr>
          <w:rFonts w:ascii="Times New Roman" w:eastAsia="Times New Roman" w:hAnsi="Times New Roman" w:cs="Times New Roman"/>
          <w:color w:val="auto"/>
          <w:lang w:bidi="ar-SA"/>
        </w:rPr>
        <w:t>V 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územním plánu je stanovena etapizace pro postupné využití zastavitelných </w:t>
      </w:r>
      <w:r w:rsidR="00A64BC7" w:rsidRPr="00A64BC7">
        <w:rPr>
          <w:rFonts w:ascii="Times New Roman" w:eastAsia="MS Mincho" w:hAnsi="Times New Roman" w:cs="Times New Roman"/>
          <w:b/>
          <w:color w:val="FF0000"/>
          <w:szCs w:val="20"/>
          <w:u w:val="single"/>
          <w:lang w:bidi="ar-SA"/>
        </w:rPr>
        <w:t xml:space="preserve">a transformačních </w:t>
      </w:r>
      <w:r w:rsidRPr="00A64BC7">
        <w:rPr>
          <w:rFonts w:ascii="Times New Roman" w:eastAsia="MS Mincho" w:hAnsi="Times New Roman" w:cs="Times New Roman"/>
          <w:b/>
          <w:color w:val="FF0000"/>
          <w:szCs w:val="20"/>
          <w:u w:val="single"/>
          <w:lang w:bidi="ar-SA"/>
        </w:rPr>
        <w:t>ploch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A64BC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a plochy přestavby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v </w:t>
      </w:r>
      <w:r w:rsidRPr="002472A1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šesti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2472A1" w:rsidRPr="00A64BC7">
        <w:rPr>
          <w:rFonts w:ascii="Times New Roman" w:eastAsia="Times New Roman" w:hAnsi="Times New Roman" w:cs="Times New Roman"/>
          <w:b/>
          <w:color w:val="FF0000"/>
          <w:u w:val="single"/>
          <w:lang w:bidi="ar-SA"/>
        </w:rPr>
        <w:t>pěti</w:t>
      </w:r>
      <w:r w:rsidR="002472A1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etapách</w:t>
      </w:r>
      <w:r w:rsidR="00117DD1">
        <w:rPr>
          <w:rFonts w:ascii="Times New Roman" w:eastAsia="Times New Roman" w:hAnsi="Times New Roman" w:cs="Times New Roman"/>
          <w:color w:val="auto"/>
          <w:lang w:bidi="ar-SA"/>
        </w:rPr>
        <w:t xml:space="preserve"> </w:t>
      </w:r>
      <w:r w:rsidR="00117DD1" w:rsidRPr="00117DD1">
        <w:rPr>
          <w:rFonts w:ascii="Times New Roman" w:eastAsia="MS Mincho" w:hAnsi="Times New Roman" w:cs="Times New Roman"/>
          <w:b/>
          <w:color w:val="FF0000"/>
          <w:szCs w:val="20"/>
          <w:u w:val="single"/>
          <w:lang w:bidi="ar-SA"/>
        </w:rPr>
        <w:t>(v</w:t>
      </w:r>
      <w:r w:rsidR="00117DD1">
        <w:rPr>
          <w:rFonts w:ascii="Times New Roman" w:eastAsia="MS Mincho" w:hAnsi="Times New Roman" w:cs="Times New Roman"/>
          <w:b/>
          <w:color w:val="FF0000"/>
          <w:szCs w:val="20"/>
          <w:u w:val="single"/>
          <w:lang w:bidi="ar-SA"/>
        </w:rPr>
        <w:t xml:space="preserve"> </w:t>
      </w:r>
      <w:r w:rsidR="00117DD1" w:rsidRPr="00117DD1">
        <w:rPr>
          <w:rFonts w:ascii="Times New Roman" w:eastAsia="MS Mincho" w:hAnsi="Times New Roman" w:cs="Times New Roman"/>
          <w:b/>
          <w:color w:val="FF0000"/>
          <w:szCs w:val="20"/>
          <w:u w:val="single"/>
          <w:lang w:bidi="ar-SA"/>
        </w:rPr>
        <w:t>grafické části označeno E.)</w:t>
      </w:r>
      <w:r w:rsidRPr="005A377E">
        <w:rPr>
          <w:rFonts w:ascii="Times New Roman" w:eastAsia="Times New Roman" w:hAnsi="Times New Roman" w:cs="Times New Roman"/>
          <w:color w:val="auto"/>
          <w:lang w:bidi="ar-SA"/>
        </w:rPr>
        <w:t>.</w:t>
      </w:r>
    </w:p>
    <w:p w:rsidR="005A377E" w:rsidRPr="00466207" w:rsidRDefault="005A377E" w:rsidP="009F5172">
      <w:pPr>
        <w:tabs>
          <w:tab w:val="left" w:pos="1134"/>
          <w:tab w:val="right" w:pos="9356"/>
        </w:tabs>
        <w:spacing w:before="120" w:after="120" w:line="247" w:lineRule="auto"/>
        <w:ind w:left="1134" w:hanging="1134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N.</w:t>
      </w:r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Vymezení architektonicky nebo urbanisticky významných staveb, pro které může vypracovávat architektonickou část projektové dokumentace jen autorizovaný architekt.</w:t>
      </w:r>
    </w:p>
    <w:p w:rsidR="005A377E" w:rsidRPr="00466207" w:rsidRDefault="005A377E" w:rsidP="009F5172">
      <w:pPr>
        <w:tabs>
          <w:tab w:val="left" w:pos="1134"/>
          <w:tab w:val="right" w:pos="9356"/>
        </w:tabs>
        <w:spacing w:line="247" w:lineRule="auto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Do architektonicky nebo urbanisticky významných staveb, pro které může vypracovávat architektonickou část projektové dokumentace jen autorizovaný architekt, nejsou zařazeny žádné stavební objekty.</w:t>
      </w:r>
    </w:p>
    <w:p w:rsidR="005A377E" w:rsidRPr="00466207" w:rsidRDefault="005A377E" w:rsidP="00466207">
      <w:pPr>
        <w:tabs>
          <w:tab w:val="left" w:pos="1134"/>
          <w:tab w:val="right" w:pos="9356"/>
        </w:tabs>
        <w:spacing w:before="120" w:after="120"/>
        <w:ind w:left="1134" w:hanging="1134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lastRenderedPageBreak/>
        <w:t>O.</w:t>
      </w:r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Vymezení staveb nezpůsobilých pro zkrácené stavební řízení podle §117 odst.1 zák.č.183/2006 Sb.</w:t>
      </w:r>
    </w:p>
    <w:p w:rsidR="005A377E" w:rsidRPr="00466207" w:rsidRDefault="005A377E" w:rsidP="00466207">
      <w:pPr>
        <w:tabs>
          <w:tab w:val="left" w:pos="1134"/>
          <w:tab w:val="right" w:pos="9356"/>
        </w:tabs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V území vymezeném administrativní hranicí obce Pěčice, tedy v řešeném území územního plánu Pěčice jsou všechny stavby způsobilé ke zkrácenému stavebnímu řízení.</w:t>
      </w:r>
    </w:p>
    <w:p w:rsidR="005A377E" w:rsidRPr="00466207" w:rsidRDefault="005A377E" w:rsidP="00466207">
      <w:pPr>
        <w:tabs>
          <w:tab w:val="left" w:pos="1134"/>
          <w:tab w:val="right" w:pos="9356"/>
        </w:tabs>
        <w:spacing w:before="120" w:after="120"/>
        <w:ind w:left="1134" w:hanging="1134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bookmarkStart w:id="44" w:name="bookmark72"/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P. </w:t>
      </w:r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Seznam volných příloh a výkresové části dokumentace</w:t>
      </w:r>
      <w:bookmarkEnd w:id="44"/>
    </w:p>
    <w:p w:rsidR="005A377E" w:rsidRPr="00466207" w:rsidRDefault="005A377E" w:rsidP="00466207">
      <w:pPr>
        <w:tabs>
          <w:tab w:val="left" w:pos="1134"/>
          <w:tab w:val="right" w:pos="9356"/>
        </w:tabs>
        <w:spacing w:after="120"/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>Textová část:</w:t>
      </w:r>
    </w:p>
    <w:p w:rsidR="005A377E" w:rsidRPr="00466207" w:rsidRDefault="005A377E" w:rsidP="00466207">
      <w:pPr>
        <w:tabs>
          <w:tab w:val="left" w:pos="1134"/>
          <w:tab w:val="right" w:pos="8364"/>
          <w:tab w:val="right" w:pos="9356"/>
        </w:tabs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V1 </w:t>
      </w:r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Výkres základního členění</w:t>
      </w:r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1: 5 000</w:t>
      </w:r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18 A4</w:t>
      </w:r>
    </w:p>
    <w:p w:rsidR="005A377E" w:rsidRPr="00466207" w:rsidRDefault="005A377E" w:rsidP="00466207">
      <w:pPr>
        <w:tabs>
          <w:tab w:val="left" w:pos="1134"/>
          <w:tab w:val="right" w:pos="8364"/>
          <w:tab w:val="right" w:pos="9356"/>
        </w:tabs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V2 </w:t>
      </w:r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Hlavní výkres</w:t>
      </w:r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1: 5 000</w:t>
      </w:r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18 A4</w:t>
      </w:r>
    </w:p>
    <w:p w:rsidR="005A377E" w:rsidRPr="00466207" w:rsidRDefault="005A377E" w:rsidP="00466207">
      <w:pPr>
        <w:tabs>
          <w:tab w:val="left" w:pos="1134"/>
          <w:tab w:val="right" w:pos="8364"/>
          <w:tab w:val="right" w:pos="9356"/>
        </w:tabs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V3 </w:t>
      </w:r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Koncepce veřejné infrastruktury</w:t>
      </w:r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1: 5 000</w:t>
      </w:r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18 A4</w:t>
      </w:r>
    </w:p>
    <w:p w:rsidR="005A377E" w:rsidRPr="00466207" w:rsidRDefault="005A377E" w:rsidP="00466207">
      <w:pPr>
        <w:tabs>
          <w:tab w:val="left" w:pos="1134"/>
          <w:tab w:val="right" w:pos="8364"/>
          <w:tab w:val="right" w:pos="9356"/>
        </w:tabs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V4 </w:t>
      </w:r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Výkres veřejně prospěšných staveb, opatření a asanací - výřez</w:t>
      </w:r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1: 5 000</w:t>
      </w:r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4 A4</w:t>
      </w:r>
    </w:p>
    <w:p w:rsidR="005A377E" w:rsidRPr="00466207" w:rsidRDefault="005A377E" w:rsidP="00466207">
      <w:pPr>
        <w:tabs>
          <w:tab w:val="left" w:pos="1134"/>
          <w:tab w:val="right" w:pos="8364"/>
          <w:tab w:val="right" w:pos="9356"/>
        </w:tabs>
        <w:jc w:val="both"/>
        <w:rPr>
          <w:rFonts w:ascii="Times New Roman" w:eastAsia="Times New Roman" w:hAnsi="Times New Roman" w:cs="Times New Roman"/>
          <w:b/>
          <w:strike/>
          <w:color w:val="FF0000"/>
          <w:lang w:bidi="ar-SA"/>
        </w:rPr>
      </w:pPr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 xml:space="preserve">V5 </w:t>
      </w:r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Výkres etapizace využití zastavitelných ploch- výřez</w:t>
      </w:r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1: 5 000</w:t>
      </w:r>
      <w:r w:rsidRPr="00466207">
        <w:rPr>
          <w:rFonts w:ascii="Times New Roman" w:eastAsia="Times New Roman" w:hAnsi="Times New Roman" w:cs="Times New Roman"/>
          <w:b/>
          <w:strike/>
          <w:color w:val="FF0000"/>
          <w:lang w:bidi="ar-SA"/>
        </w:rPr>
        <w:tab/>
        <w:t>4 A4</w:t>
      </w:r>
    </w:p>
    <w:p w:rsidR="00446850" w:rsidRDefault="00466207" w:rsidP="00466207">
      <w:pPr>
        <w:tabs>
          <w:tab w:val="left" w:pos="1134"/>
          <w:tab w:val="right" w:pos="9356"/>
        </w:tabs>
        <w:spacing w:before="120" w:after="120"/>
        <w:ind w:left="1134" w:hanging="1134"/>
        <w:jc w:val="both"/>
        <w:rPr>
          <w:rFonts w:ascii="Times New Roman" w:eastAsia="MS Mincho" w:hAnsi="Times New Roman" w:cs="Times New Roman"/>
          <w:b/>
          <w:color w:val="FF0000"/>
          <w:szCs w:val="20"/>
          <w:u w:val="single"/>
          <w:lang w:bidi="ar-SA"/>
        </w:rPr>
      </w:pPr>
      <w:r w:rsidRPr="00466207">
        <w:rPr>
          <w:rFonts w:ascii="Times New Roman" w:eastAsia="MS Mincho" w:hAnsi="Times New Roman" w:cs="Times New Roman"/>
          <w:b/>
          <w:color w:val="FF0000"/>
          <w:szCs w:val="20"/>
          <w:lang w:bidi="ar-SA"/>
        </w:rPr>
        <w:t>I.</w:t>
      </w:r>
      <w:r w:rsidRPr="00466207">
        <w:rPr>
          <w:rFonts w:ascii="Times New Roman" w:eastAsia="MS Mincho" w:hAnsi="Times New Roman" w:cs="Times New Roman"/>
          <w:b/>
          <w:color w:val="FF0000"/>
          <w:szCs w:val="20"/>
          <w:lang w:bidi="ar-SA"/>
        </w:rPr>
        <w:tab/>
      </w:r>
      <w:r w:rsidRPr="001634D4">
        <w:rPr>
          <w:rFonts w:ascii="Times New Roman" w:eastAsia="MS Mincho" w:hAnsi="Times New Roman" w:cs="Times New Roman"/>
          <w:b/>
          <w:color w:val="FF0000"/>
          <w:szCs w:val="20"/>
          <w:u w:val="single"/>
          <w:lang w:bidi="ar-SA"/>
        </w:rPr>
        <w:t>Vymezení definic pojmů, které nejsou definovány v tomto zákoně nebo v jiných právních předpisech.</w:t>
      </w:r>
    </w:p>
    <w:p w:rsidR="00A64BC7" w:rsidRDefault="00D54F28" w:rsidP="00E8109E">
      <w:pPr>
        <w:tabs>
          <w:tab w:val="left" w:pos="1134"/>
          <w:tab w:val="right" w:pos="9356"/>
        </w:tabs>
        <w:spacing w:after="120"/>
        <w:ind w:left="1134" w:hanging="1134"/>
        <w:jc w:val="both"/>
        <w:rPr>
          <w:rFonts w:eastAsia="MS Mincho"/>
        </w:rPr>
      </w:pPr>
      <w:r w:rsidRPr="00D54F28">
        <w:rPr>
          <w:rFonts w:ascii="Times New Roman" w:eastAsia="MS Mincho" w:hAnsi="Times New Roman" w:cs="Times New Roman"/>
          <w:b/>
          <w:color w:val="FF0000"/>
          <w:szCs w:val="20"/>
          <w:u w:val="single"/>
          <w:lang w:bidi="ar-SA"/>
        </w:rPr>
        <w:t>OZE</w:t>
      </w:r>
      <w:r w:rsidRPr="00D54F28">
        <w:rPr>
          <w:rFonts w:ascii="Times New Roman" w:eastAsia="MS Mincho" w:hAnsi="Times New Roman" w:cs="Times New Roman"/>
          <w:b/>
          <w:color w:val="FF0000"/>
          <w:szCs w:val="20"/>
          <w:lang w:bidi="ar-SA"/>
        </w:rPr>
        <w:tab/>
      </w:r>
      <w:r w:rsidRPr="00D54F28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Stavby, zařízení, jiná opatření a činností související s obnovitelnými zdroji elektrické energie</w:t>
      </w:r>
      <w:r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.</w:t>
      </w:r>
    </w:p>
    <w:p w:rsidR="00A95564" w:rsidRDefault="00A95564" w:rsidP="00365E62">
      <w:pPr>
        <w:tabs>
          <w:tab w:val="left" w:pos="1134"/>
          <w:tab w:val="right" w:pos="9356"/>
        </w:tabs>
        <w:spacing w:after="120"/>
        <w:ind w:left="1134" w:hanging="1134"/>
        <w:jc w:val="both"/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</w:pPr>
      <w:r w:rsidRPr="00365E62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ppč.</w:t>
      </w:r>
      <w:r w:rsidRPr="00E8109E">
        <w:rPr>
          <w:rFonts w:ascii="Times New Roman" w:eastAsia="Times New Roman" w:hAnsi="Times New Roman" w:cs="Times New Roman"/>
          <w:b/>
          <w:color w:val="FF0000"/>
          <w:szCs w:val="20"/>
          <w:lang w:bidi="ar-SA"/>
        </w:rPr>
        <w:tab/>
      </w:r>
      <w:r w:rsidRPr="00E8109E">
        <w:rPr>
          <w:rFonts w:ascii="Times New Roman" w:eastAsia="Times New Roman" w:hAnsi="Times New Roman" w:cs="Times New Roman"/>
          <w:b/>
          <w:color w:val="FF0000"/>
          <w:szCs w:val="20"/>
          <w:lang w:bidi="ar-SA"/>
        </w:rPr>
        <w:tab/>
      </w:r>
      <w:r w:rsidRPr="00365E62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pozemková parcela číslo</w:t>
      </w:r>
    </w:p>
    <w:p w:rsidR="00A95564" w:rsidRPr="00365E62" w:rsidRDefault="00A95564" w:rsidP="00365E62">
      <w:pPr>
        <w:tabs>
          <w:tab w:val="left" w:pos="1134"/>
          <w:tab w:val="right" w:pos="9356"/>
        </w:tabs>
        <w:spacing w:after="120"/>
        <w:ind w:left="1134" w:hanging="1134"/>
        <w:jc w:val="both"/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</w:pPr>
      <w:r w:rsidRPr="00365E62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RZV</w:t>
      </w:r>
      <w:r w:rsidRPr="00E8109E">
        <w:rPr>
          <w:rFonts w:ascii="Times New Roman" w:eastAsia="Times New Roman" w:hAnsi="Times New Roman" w:cs="Times New Roman"/>
          <w:b/>
          <w:color w:val="FF0000"/>
          <w:szCs w:val="20"/>
          <w:lang w:bidi="ar-SA"/>
        </w:rPr>
        <w:tab/>
      </w:r>
      <w:r w:rsidRPr="00E8109E">
        <w:rPr>
          <w:rFonts w:ascii="Times New Roman" w:eastAsia="Times New Roman" w:hAnsi="Times New Roman" w:cs="Times New Roman"/>
          <w:b/>
          <w:color w:val="FF0000"/>
          <w:szCs w:val="20"/>
          <w:lang w:bidi="ar-SA"/>
        </w:rPr>
        <w:tab/>
      </w:r>
      <w:r w:rsidRPr="00365E62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rozdílná způsob využití</w:t>
      </w:r>
    </w:p>
    <w:p w:rsidR="00A95564" w:rsidRPr="00365E62" w:rsidRDefault="00A95564" w:rsidP="00365E62">
      <w:pPr>
        <w:tabs>
          <w:tab w:val="left" w:pos="1134"/>
          <w:tab w:val="right" w:pos="9356"/>
        </w:tabs>
        <w:spacing w:after="120"/>
        <w:ind w:left="1134" w:hanging="1134"/>
        <w:jc w:val="both"/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</w:pPr>
      <w:r w:rsidRPr="00365E62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ÚSES</w:t>
      </w:r>
      <w:r w:rsidRPr="00E8109E">
        <w:rPr>
          <w:rFonts w:ascii="Times New Roman" w:eastAsia="Times New Roman" w:hAnsi="Times New Roman" w:cs="Times New Roman"/>
          <w:b/>
          <w:color w:val="FF0000"/>
          <w:szCs w:val="20"/>
          <w:lang w:bidi="ar-SA"/>
        </w:rPr>
        <w:tab/>
      </w:r>
      <w:r w:rsidRPr="00E8109E">
        <w:rPr>
          <w:rFonts w:ascii="Times New Roman" w:eastAsia="Times New Roman" w:hAnsi="Times New Roman" w:cs="Times New Roman"/>
          <w:b/>
          <w:color w:val="FF0000"/>
          <w:szCs w:val="20"/>
          <w:lang w:bidi="ar-SA"/>
        </w:rPr>
        <w:tab/>
      </w:r>
      <w:r w:rsidRPr="00365E62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územní systém ekologické stability</w:t>
      </w:r>
    </w:p>
    <w:p w:rsidR="00A95564" w:rsidRPr="00365E62" w:rsidRDefault="00A95564" w:rsidP="00365E62">
      <w:pPr>
        <w:tabs>
          <w:tab w:val="left" w:pos="1134"/>
          <w:tab w:val="right" w:pos="9356"/>
        </w:tabs>
        <w:spacing w:after="120"/>
        <w:ind w:left="1134" w:hanging="1134"/>
        <w:jc w:val="both"/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</w:pPr>
      <w:r w:rsidRPr="00365E62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ZPF</w:t>
      </w:r>
      <w:r w:rsidRPr="00E8109E">
        <w:rPr>
          <w:rFonts w:ascii="Times New Roman" w:eastAsia="Times New Roman" w:hAnsi="Times New Roman" w:cs="Times New Roman"/>
          <w:b/>
          <w:color w:val="FF0000"/>
          <w:szCs w:val="20"/>
          <w:lang w:bidi="ar-SA"/>
        </w:rPr>
        <w:tab/>
      </w:r>
      <w:r w:rsidRPr="00E8109E">
        <w:rPr>
          <w:rFonts w:ascii="Times New Roman" w:eastAsia="Times New Roman" w:hAnsi="Times New Roman" w:cs="Times New Roman"/>
          <w:b/>
          <w:color w:val="FF0000"/>
          <w:szCs w:val="20"/>
          <w:lang w:bidi="ar-SA"/>
        </w:rPr>
        <w:tab/>
      </w:r>
      <w:r w:rsidRPr="00365E62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zemědělský půdní fond</w:t>
      </w:r>
    </w:p>
    <w:p w:rsidR="00A95564" w:rsidRPr="00365E62" w:rsidRDefault="00A95564" w:rsidP="00365E62">
      <w:pPr>
        <w:tabs>
          <w:tab w:val="left" w:pos="1134"/>
          <w:tab w:val="right" w:pos="9356"/>
        </w:tabs>
        <w:spacing w:after="120"/>
        <w:ind w:left="1134" w:hanging="1134"/>
        <w:jc w:val="both"/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</w:pPr>
      <w:r w:rsidRPr="00365E62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>ZÚR</w:t>
      </w:r>
      <w:r w:rsidRPr="00E8109E">
        <w:rPr>
          <w:rFonts w:ascii="Times New Roman" w:eastAsia="Times New Roman" w:hAnsi="Times New Roman" w:cs="Times New Roman"/>
          <w:b/>
          <w:color w:val="FF0000"/>
          <w:szCs w:val="20"/>
          <w:lang w:bidi="ar-SA"/>
        </w:rPr>
        <w:tab/>
      </w:r>
      <w:r w:rsidRPr="00365E62">
        <w:rPr>
          <w:rFonts w:ascii="Times New Roman" w:eastAsia="Times New Roman" w:hAnsi="Times New Roman" w:cs="Times New Roman"/>
          <w:b/>
          <w:color w:val="FF0000"/>
          <w:szCs w:val="20"/>
          <w:u w:val="single"/>
          <w:lang w:bidi="ar-SA"/>
        </w:rPr>
        <w:tab/>
        <w:t xml:space="preserve">Zásady územního rozvoje Středočeského kraje úplné znění po vydání č. 1., 2., 7., 6., 3., 10., 11., 8., 9., 12., 14., 15. a 16. aktualizace. </w:t>
      </w:r>
    </w:p>
    <w:p w:rsidR="002A1174" w:rsidRPr="005A691F" w:rsidRDefault="002A1174" w:rsidP="00B70DFD">
      <w:pPr>
        <w:tabs>
          <w:tab w:val="left" w:pos="851"/>
          <w:tab w:val="right" w:pos="9356"/>
        </w:tabs>
        <w:spacing w:after="1800"/>
        <w:jc w:val="center"/>
        <w:rPr>
          <w:rFonts w:ascii="Times New Roman" w:eastAsia="MS Mincho" w:hAnsi="Times New Roman" w:cs="Times New Roman"/>
          <w:b/>
          <w:color w:val="auto"/>
          <w:lang w:bidi="ar-SA"/>
        </w:rPr>
      </w:pPr>
    </w:p>
    <w:sectPr w:rsidR="002A1174" w:rsidRPr="005A691F" w:rsidSect="00B70DFD">
      <w:headerReference w:type="default" r:id="rId11"/>
      <w:footerReference w:type="default" r:id="rId12"/>
      <w:pgSz w:w="11909" w:h="16840" w:code="9"/>
      <w:pgMar w:top="1134" w:right="851" w:bottom="1134" w:left="1701" w:header="567" w:footer="284" w:gutter="0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75E67" w:rsidRDefault="00E75E67" w:rsidP="002F7BBE">
      <w:r>
        <w:separator/>
      </w:r>
    </w:p>
  </w:endnote>
  <w:endnote w:type="continuationSeparator" w:id="0">
    <w:p w:rsidR="00E75E67" w:rsidRDefault="00E75E67" w:rsidP="002F7BB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  <w:font w:name="Impact">
    <w:panose1 w:val="020B0806030902050204"/>
    <w:charset w:val="EE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69BB" w:rsidRPr="00405EEC" w:rsidRDefault="00EC69BB" w:rsidP="00A62102">
    <w:pPr>
      <w:pStyle w:val="Zpat"/>
      <w:tabs>
        <w:tab w:val="left" w:pos="331"/>
        <w:tab w:val="center" w:pos="4678"/>
      </w:tabs>
      <w:jc w:val="left"/>
    </w:pPr>
    <w:r>
      <w:tab/>
    </w:r>
    <w:r>
      <w:tab/>
    </w:r>
    <w:r w:rsidRPr="000449D5">
      <w:rPr>
        <w:noProof/>
      </w:rPr>
      <w:drawing>
        <wp:inline distT="0" distB="0" distL="0" distR="0">
          <wp:extent cx="614680" cy="396240"/>
          <wp:effectExtent l="19050" t="0" r="0" b="0"/>
          <wp:docPr id="8" name="obrázek 6" descr="kosáče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6" descr="kosáček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4680" cy="3962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69BB" w:rsidRPr="00B70DFD" w:rsidRDefault="00B70DFD" w:rsidP="00B70DFD">
    <w:pPr>
      <w:pBdr>
        <w:top w:val="single" w:sz="4" w:space="1" w:color="auto"/>
      </w:pBdr>
      <w:tabs>
        <w:tab w:val="left" w:pos="1134"/>
        <w:tab w:val="right" w:pos="9356"/>
      </w:tabs>
      <w:jc w:val="both"/>
    </w:pPr>
    <w:r>
      <w:rPr>
        <w:rFonts w:ascii="Times New Roman" w:eastAsia="Times New Roman" w:hAnsi="Times New Roman" w:cs="Times New Roman"/>
        <w:color w:val="auto"/>
        <w:sz w:val="20"/>
        <w:szCs w:val="20"/>
        <w:lang w:bidi="ar-SA"/>
      </w:rPr>
      <w:t xml:space="preserve">Návrh </w:t>
    </w:r>
    <w:r w:rsidRPr="00A62102">
      <w:rPr>
        <w:rFonts w:ascii="Times New Roman" w:eastAsia="Times New Roman" w:hAnsi="Times New Roman" w:cs="Times New Roman"/>
        <w:color w:val="auto"/>
        <w:sz w:val="20"/>
        <w:szCs w:val="20"/>
        <w:lang w:bidi="ar-SA"/>
      </w:rPr>
      <w:t>Změn</w:t>
    </w:r>
    <w:r>
      <w:rPr>
        <w:rFonts w:ascii="Times New Roman" w:eastAsia="Times New Roman" w:hAnsi="Times New Roman" w:cs="Times New Roman"/>
        <w:color w:val="auto"/>
        <w:sz w:val="20"/>
        <w:szCs w:val="20"/>
        <w:lang w:bidi="ar-SA"/>
      </w:rPr>
      <w:t>y</w:t>
    </w:r>
    <w:r w:rsidRPr="00A62102">
      <w:rPr>
        <w:rFonts w:ascii="Times New Roman" w:eastAsia="Times New Roman" w:hAnsi="Times New Roman" w:cs="Times New Roman"/>
        <w:color w:val="auto"/>
        <w:sz w:val="20"/>
        <w:szCs w:val="20"/>
        <w:lang w:bidi="ar-SA"/>
      </w:rPr>
      <w:t xml:space="preserve"> č. </w:t>
    </w:r>
    <w:r>
      <w:rPr>
        <w:rFonts w:ascii="Times New Roman" w:eastAsia="Times New Roman" w:hAnsi="Times New Roman" w:cs="Times New Roman"/>
        <w:color w:val="auto"/>
        <w:sz w:val="20"/>
        <w:szCs w:val="20"/>
        <w:lang w:bidi="ar-SA"/>
      </w:rPr>
      <w:t>2</w:t>
    </w:r>
    <w:r w:rsidRPr="00A62102">
      <w:rPr>
        <w:rFonts w:ascii="Times New Roman" w:eastAsia="Times New Roman" w:hAnsi="Times New Roman" w:cs="Times New Roman"/>
        <w:color w:val="auto"/>
        <w:sz w:val="20"/>
        <w:szCs w:val="20"/>
        <w:lang w:bidi="ar-SA"/>
      </w:rPr>
      <w:t xml:space="preserve"> Ú</w:t>
    </w:r>
    <w:r w:rsidRPr="00A62102">
      <w:rPr>
        <w:rFonts w:ascii="Times New Roman" w:eastAsia="Times New Roman" w:hAnsi="Times New Roman" w:cs="Times New Roman"/>
        <w:bCs/>
        <w:color w:val="auto"/>
        <w:sz w:val="20"/>
        <w:szCs w:val="20"/>
        <w:lang w:bidi="ar-SA"/>
      </w:rPr>
      <w:t xml:space="preserve">zemního plánu </w:t>
    </w:r>
    <w:r>
      <w:rPr>
        <w:rFonts w:ascii="Times New Roman" w:eastAsia="Times New Roman" w:hAnsi="Times New Roman" w:cs="Times New Roman"/>
        <w:bCs/>
        <w:color w:val="auto"/>
        <w:sz w:val="20"/>
        <w:szCs w:val="20"/>
        <w:lang w:bidi="ar-SA"/>
      </w:rPr>
      <w:t>Pěčice</w:t>
    </w:r>
    <w:r w:rsidRPr="00A62102">
      <w:rPr>
        <w:rFonts w:ascii="Times New Roman" w:eastAsia="Times New Roman" w:hAnsi="Times New Roman" w:cs="Times New Roman"/>
        <w:color w:val="auto"/>
        <w:szCs w:val="20"/>
        <w:lang w:bidi="ar-SA"/>
      </w:rPr>
      <w:t xml:space="preserve"> - </w:t>
    </w:r>
    <w:r w:rsidRPr="00A62102">
      <w:rPr>
        <w:rFonts w:ascii="Times New Roman" w:eastAsia="Times New Roman" w:hAnsi="Times New Roman" w:cs="Times New Roman"/>
        <w:b/>
        <w:color w:val="auto"/>
        <w:spacing w:val="60"/>
        <w:lang w:bidi="ar-SA"/>
      </w:rPr>
      <w:t>výrok</w:t>
    </w:r>
    <w:r w:rsidRPr="00A62102">
      <w:rPr>
        <w:rFonts w:ascii="Times New Roman" w:eastAsia="Times New Roman" w:hAnsi="Times New Roman" w:cs="Times New Roman"/>
        <w:color w:val="auto"/>
        <w:szCs w:val="20"/>
        <w:lang w:bidi="ar-SA"/>
      </w:rPr>
      <w:t xml:space="preserve">- </w:t>
    </w:r>
    <w:r w:rsidRPr="00A62102">
      <w:rPr>
        <w:rFonts w:ascii="Times New Roman" w:eastAsia="Times New Roman" w:hAnsi="Times New Roman" w:cs="Times New Roman"/>
        <w:color w:val="auto"/>
        <w:sz w:val="20"/>
        <w:szCs w:val="20"/>
        <w:lang w:bidi="ar-SA"/>
      </w:rPr>
      <w:fldChar w:fldCharType="begin"/>
    </w:r>
    <w:r w:rsidRPr="00A62102">
      <w:rPr>
        <w:rFonts w:ascii="Times New Roman" w:eastAsia="Times New Roman" w:hAnsi="Times New Roman" w:cs="Times New Roman"/>
        <w:color w:val="auto"/>
        <w:sz w:val="20"/>
        <w:szCs w:val="20"/>
        <w:lang w:bidi="ar-SA"/>
      </w:rPr>
      <w:instrText xml:space="preserve"> TIME  \@ "MMMM yyyy" </w:instrText>
    </w:r>
    <w:r w:rsidRPr="00A62102">
      <w:rPr>
        <w:rFonts w:ascii="Times New Roman" w:eastAsia="Times New Roman" w:hAnsi="Times New Roman" w:cs="Times New Roman"/>
        <w:color w:val="auto"/>
        <w:sz w:val="20"/>
        <w:szCs w:val="20"/>
        <w:lang w:bidi="ar-SA"/>
      </w:rPr>
      <w:fldChar w:fldCharType="separate"/>
    </w:r>
    <w:r w:rsidR="00472DF1">
      <w:rPr>
        <w:rFonts w:ascii="Times New Roman" w:eastAsia="Times New Roman" w:hAnsi="Times New Roman" w:cs="Times New Roman"/>
        <w:noProof/>
        <w:color w:val="auto"/>
        <w:sz w:val="20"/>
        <w:szCs w:val="20"/>
        <w:lang w:bidi="ar-SA"/>
      </w:rPr>
      <w:t>červenec 2026</w:t>
    </w:r>
    <w:r w:rsidRPr="00A62102">
      <w:rPr>
        <w:rFonts w:ascii="Times New Roman" w:eastAsia="Times New Roman" w:hAnsi="Times New Roman" w:cs="Times New Roman"/>
        <w:color w:val="auto"/>
        <w:sz w:val="20"/>
        <w:szCs w:val="20"/>
        <w:lang w:bidi="ar-SA"/>
      </w:rPr>
      <w:fldChar w:fldCharType="end"/>
    </w:r>
    <w:r w:rsidRPr="00A62102">
      <w:rPr>
        <w:rFonts w:ascii="Times New Roman" w:eastAsia="Times New Roman" w:hAnsi="Times New Roman" w:cs="Times New Roman"/>
        <w:color w:val="auto"/>
        <w:szCs w:val="20"/>
        <w:lang w:bidi="ar-SA"/>
      </w:rPr>
      <w:tab/>
    </w:r>
    <w:r w:rsidRPr="0068065D">
      <w:rPr>
        <w:rFonts w:ascii="Times New Roman" w:eastAsia="Times New Roman" w:hAnsi="Times New Roman" w:cs="Times New Roman"/>
        <w:b/>
        <w:color w:val="auto"/>
        <w:lang w:bidi="ar-SA"/>
      </w:rPr>
      <w:fldChar w:fldCharType="begin"/>
    </w:r>
    <w:r w:rsidRPr="00A62102">
      <w:rPr>
        <w:rFonts w:ascii="Times New Roman" w:eastAsia="Times New Roman" w:hAnsi="Times New Roman" w:cs="Times New Roman"/>
        <w:b/>
        <w:color w:val="auto"/>
        <w:lang w:bidi="ar-SA"/>
      </w:rPr>
      <w:instrText xml:space="preserve">PAGE  </w:instrText>
    </w:r>
    <w:r w:rsidRPr="0068065D">
      <w:rPr>
        <w:rFonts w:ascii="Times New Roman" w:eastAsia="Times New Roman" w:hAnsi="Times New Roman" w:cs="Times New Roman"/>
        <w:b/>
        <w:color w:val="auto"/>
        <w:lang w:bidi="ar-SA"/>
      </w:rPr>
      <w:fldChar w:fldCharType="separate"/>
    </w:r>
    <w:r w:rsidR="00472DF1">
      <w:rPr>
        <w:rFonts w:ascii="Times New Roman" w:eastAsia="Times New Roman" w:hAnsi="Times New Roman" w:cs="Times New Roman"/>
        <w:b/>
        <w:noProof/>
        <w:color w:val="auto"/>
        <w:lang w:bidi="ar-SA"/>
      </w:rPr>
      <w:t>22</w:t>
    </w:r>
    <w:r w:rsidRPr="00A62102">
      <w:rPr>
        <w:rFonts w:ascii="Times New Roman" w:eastAsia="Times New Roman" w:hAnsi="Times New Roman" w:cs="Times New Roman"/>
        <w:color w:val="auto"/>
        <w:lang w:bidi="ar-SA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75E67" w:rsidRDefault="00E75E67" w:rsidP="002F7BBE">
      <w:r>
        <w:separator/>
      </w:r>
    </w:p>
  </w:footnote>
  <w:footnote w:type="continuationSeparator" w:id="0">
    <w:p w:rsidR="00E75E67" w:rsidRDefault="00E75E67" w:rsidP="002F7BB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69BB" w:rsidRPr="00B70DFD" w:rsidRDefault="00B70DFD" w:rsidP="00B70DFD">
    <w:pPr>
      <w:widowControl/>
      <w:pBdr>
        <w:bottom w:val="single" w:sz="4" w:space="1" w:color="auto"/>
      </w:pBdr>
      <w:tabs>
        <w:tab w:val="left" w:pos="1134"/>
        <w:tab w:val="right" w:pos="9356"/>
      </w:tabs>
      <w:jc w:val="center"/>
      <w:rPr>
        <w:rFonts w:ascii="Times New Roman" w:eastAsiaTheme="minorHAnsi" w:hAnsi="Times New Roman" w:cs="Times New Roman"/>
        <w:color w:val="auto"/>
        <w:sz w:val="20"/>
        <w:szCs w:val="20"/>
        <w:lang w:bidi="ar-SA"/>
      </w:rPr>
    </w:pPr>
    <w:r w:rsidRPr="00D36466">
      <w:rPr>
        <w:rFonts w:ascii="Times New Roman" w:eastAsiaTheme="minorHAnsi" w:hAnsi="Times New Roman" w:cs="Times New Roman"/>
        <w:color w:val="auto"/>
        <w:sz w:val="20"/>
        <w:szCs w:val="20"/>
        <w:lang w:bidi="ar-SA"/>
      </w:rPr>
      <w:t xml:space="preserve">Územní plán </w:t>
    </w:r>
    <w:r>
      <w:rPr>
        <w:rFonts w:ascii="Times New Roman" w:eastAsiaTheme="minorHAnsi" w:hAnsi="Times New Roman" w:cs="Times New Roman"/>
        <w:color w:val="auto"/>
        <w:sz w:val="20"/>
        <w:szCs w:val="20"/>
        <w:lang w:bidi="ar-SA"/>
      </w:rPr>
      <w:t>Pěčice</w:t>
    </w:r>
    <w:r w:rsidRPr="00D36466">
      <w:rPr>
        <w:rFonts w:ascii="Times New Roman" w:eastAsiaTheme="minorHAnsi" w:hAnsi="Times New Roman" w:cs="Times New Roman"/>
        <w:color w:val="auto"/>
        <w:sz w:val="20"/>
        <w:szCs w:val="20"/>
        <w:lang w:bidi="ar-SA"/>
      </w:rPr>
      <w:t xml:space="preserve"> </w:t>
    </w:r>
    <w:r w:rsidRPr="00D36466">
      <w:rPr>
        <w:rFonts w:ascii="Times New Roman" w:eastAsiaTheme="minorHAnsi" w:hAnsi="Times New Roman" w:cs="Times New Roman"/>
        <w:color w:val="auto"/>
        <w:sz w:val="20"/>
        <w:szCs w:val="20"/>
      </w:rPr>
      <w:t xml:space="preserve">– </w:t>
    </w:r>
    <w:r w:rsidRPr="00D36466">
      <w:rPr>
        <w:rFonts w:ascii="Times New Roman" w:eastAsiaTheme="minorHAnsi" w:hAnsi="Times New Roman" w:cs="Times New Roman"/>
        <w:b/>
        <w:bCs/>
        <w:color w:val="auto"/>
        <w:sz w:val="20"/>
        <w:szCs w:val="20"/>
      </w:rPr>
      <w:t>Textová č</w:t>
    </w:r>
    <w:r w:rsidRPr="00D36466">
      <w:rPr>
        <w:rFonts w:ascii="Times New Roman" w:eastAsiaTheme="minorHAnsi" w:hAnsi="Times New Roman" w:cs="Times New Roman"/>
        <w:b/>
        <w:color w:val="auto"/>
        <w:sz w:val="20"/>
        <w:szCs w:val="20"/>
      </w:rPr>
      <w:t>ást s vyznačením změn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1D5087"/>
    <w:multiLevelType w:val="hybridMultilevel"/>
    <w:tmpl w:val="42F8969E"/>
    <w:lvl w:ilvl="0" w:tplc="E51038EC">
      <w:start w:val="2"/>
      <w:numFmt w:val="bullet"/>
      <w:pStyle w:val="Seznamsodrkami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3732CE8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7426BC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1C0B05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C6A2FA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9F8D95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BD63C8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D266B6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818622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7762FB"/>
    <w:multiLevelType w:val="multilevel"/>
    <w:tmpl w:val="11868376"/>
    <w:lvl w:ilvl="0">
      <w:start w:val="1"/>
      <w:numFmt w:val="upperLetter"/>
      <w:lvlText w:val="%1."/>
      <w:lvlJc w:val="left"/>
      <w:pPr>
        <w:tabs>
          <w:tab w:val="num" w:pos="851"/>
        </w:tabs>
        <w:ind w:left="851" w:hanging="851"/>
      </w:pPr>
      <w:rPr>
        <w:rFonts w:hint="default"/>
        <w:b/>
        <w:i w:val="0"/>
      </w:rPr>
    </w:lvl>
    <w:lvl w:ilvl="1">
      <w:start w:val="1"/>
      <w:numFmt w:val="decimal"/>
      <w:pStyle w:val="Nadpis1"/>
      <w:lvlText w:val="%2."/>
      <w:lvlJc w:val="left"/>
      <w:pPr>
        <w:tabs>
          <w:tab w:val="num" w:pos="851"/>
        </w:tabs>
        <w:ind w:left="851" w:hanging="851"/>
      </w:pPr>
      <w:rPr>
        <w:rFonts w:hint="default"/>
        <w:b/>
        <w:i w:val="0"/>
        <w:sz w:val="28"/>
      </w:rPr>
    </w:lvl>
    <w:lvl w:ilvl="2">
      <w:start w:val="1"/>
      <w:numFmt w:val="decimal"/>
      <w:pStyle w:val="Nadpis2"/>
      <w:lvlText w:val="%2.%3."/>
      <w:lvlJc w:val="left"/>
      <w:pPr>
        <w:tabs>
          <w:tab w:val="num" w:pos="851"/>
        </w:tabs>
        <w:ind w:left="851" w:hanging="851"/>
      </w:pPr>
      <w:rPr>
        <w:rFonts w:hint="default"/>
        <w:b/>
        <w:i w:val="0"/>
      </w:rPr>
    </w:lvl>
    <w:lvl w:ilvl="3">
      <w:start w:val="1"/>
      <w:numFmt w:val="decimal"/>
      <w:pStyle w:val="Nadpis3"/>
      <w:lvlText w:val="%2.%3.%4."/>
      <w:lvlJc w:val="left"/>
      <w:pPr>
        <w:tabs>
          <w:tab w:val="num" w:pos="851"/>
        </w:tabs>
        <w:ind w:left="851" w:hanging="851"/>
      </w:pPr>
      <w:rPr>
        <w:rFonts w:hint="default"/>
        <w:b/>
        <w:i w:val="0"/>
        <w:em w:val="none"/>
      </w:rPr>
    </w:lvl>
    <w:lvl w:ilvl="4">
      <w:start w:val="1"/>
      <w:numFmt w:val="decimal"/>
      <w:pStyle w:val="Nadpis4"/>
      <w:lvlText w:val="%2.%3.%4.%5."/>
      <w:lvlJc w:val="left"/>
      <w:pPr>
        <w:tabs>
          <w:tab w:val="num" w:pos="851"/>
        </w:tabs>
        <w:ind w:left="851" w:hanging="851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5">
      <w:start w:val="1"/>
      <w:numFmt w:val="decimal"/>
      <w:pStyle w:val="Nadpis5"/>
      <w:lvlText w:val="%2.%3.%4.%5.%6."/>
      <w:lvlJc w:val="left"/>
      <w:pPr>
        <w:tabs>
          <w:tab w:val="num" w:pos="1931"/>
        </w:tabs>
        <w:ind w:left="851" w:firstLine="0"/>
      </w:pPr>
      <w:rPr>
        <w:rFonts w:hint="default"/>
        <w:b/>
        <w:i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">
    <w:nsid w:val="11965FC2"/>
    <w:multiLevelType w:val="multilevel"/>
    <w:tmpl w:val="0B94B292"/>
    <w:lvl w:ilvl="0">
      <w:start w:val="1"/>
      <w:numFmt w:val="lowerLetter"/>
      <w:pStyle w:val="nadpiskap"/>
      <w:lvlText w:val="%1)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upperLetter"/>
      <w:lvlText w:val="%2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4"/>
      <w:numFmt w:val="upperLetter"/>
      <w:lvlText w:val="%6."/>
      <w:lvlJc w:val="left"/>
      <w:pPr>
        <w:tabs>
          <w:tab w:val="num" w:pos="567"/>
        </w:tabs>
        <w:ind w:left="567" w:hanging="567"/>
      </w:pPr>
      <w:rPr>
        <w:rFonts w:ascii="Times New Roman" w:hAnsi="Times New Roman" w:hint="default"/>
        <w:b/>
        <w:i w:val="0"/>
        <w:sz w:val="24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3">
    <w:nsid w:val="17D621BF"/>
    <w:multiLevelType w:val="hybridMultilevel"/>
    <w:tmpl w:val="FB78F296"/>
    <w:lvl w:ilvl="0" w:tplc="04050015">
      <w:start w:val="1"/>
      <w:numFmt w:val="upperLetter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A5C01C2"/>
    <w:multiLevelType w:val="hybridMultilevel"/>
    <w:tmpl w:val="40D23B0A"/>
    <w:lvl w:ilvl="0" w:tplc="18E6B7FE">
      <w:start w:val="1"/>
      <w:numFmt w:val="decimal"/>
      <w:pStyle w:val="Stylv-polokaModr"/>
      <w:lvlText w:val="%1)"/>
      <w:lvlJc w:val="left"/>
      <w:pPr>
        <w:tabs>
          <w:tab w:val="num" w:pos="720"/>
        </w:tabs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20D66C17"/>
    <w:multiLevelType w:val="hybridMultilevel"/>
    <w:tmpl w:val="12F0FEB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F824027"/>
    <w:multiLevelType w:val="hybridMultilevel"/>
    <w:tmpl w:val="79BED4CE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0862F04"/>
    <w:multiLevelType w:val="multilevel"/>
    <w:tmpl w:val="249CD156"/>
    <w:lvl w:ilvl="0">
      <w:start w:val="1"/>
      <w:numFmt w:val="bullet"/>
      <w:lvlText w:val=""/>
      <w:lvlJc w:val="left"/>
      <w:rPr>
        <w:rFonts w:ascii="Symbol" w:hAnsi="Symbo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cs-CZ" w:eastAsia="cs-CZ" w:bidi="cs-CZ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30FA2353"/>
    <w:multiLevelType w:val="hybridMultilevel"/>
    <w:tmpl w:val="9B906D82"/>
    <w:lvl w:ilvl="0" w:tplc="A35A3640">
      <w:start w:val="1"/>
      <w:numFmt w:val="decimal"/>
      <w:pStyle w:val="Knadpis2"/>
      <w:lvlText w:val="b.%1)"/>
      <w:lvlJc w:val="left"/>
      <w:pPr>
        <w:ind w:left="720" w:hanging="360"/>
      </w:pPr>
      <w:rPr>
        <w:rFonts w:cs="Times New Roman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63712FE"/>
    <w:multiLevelType w:val="hybridMultilevel"/>
    <w:tmpl w:val="8554678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F880FA0"/>
    <w:multiLevelType w:val="hybridMultilevel"/>
    <w:tmpl w:val="29284DEC"/>
    <w:lvl w:ilvl="0" w:tplc="2E607EAE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1">
    <w:nsid w:val="463E0B2E"/>
    <w:multiLevelType w:val="hybridMultilevel"/>
    <w:tmpl w:val="21D079FE"/>
    <w:lvl w:ilvl="0" w:tplc="E1D2F00E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50003">
      <w:start w:val="1"/>
      <w:numFmt w:val="bullet"/>
      <w:pStyle w:val="Styl1Modr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pStyle w:val="ahus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55C81BE9"/>
    <w:multiLevelType w:val="hybridMultilevel"/>
    <w:tmpl w:val="FB4A1028"/>
    <w:lvl w:ilvl="0" w:tplc="C7E8CC9A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6B40F9D"/>
    <w:multiLevelType w:val="hybridMultilevel"/>
    <w:tmpl w:val="CCEE7E20"/>
    <w:lvl w:ilvl="0" w:tplc="0FCE9E56">
      <w:start w:val="1"/>
      <w:numFmt w:val="decimal"/>
      <w:pStyle w:val="Nadpism1"/>
      <w:lvlText w:val="b.%1)"/>
      <w:lvlJc w:val="left"/>
      <w:pPr>
        <w:tabs>
          <w:tab w:val="num" w:pos="851"/>
        </w:tabs>
        <w:ind w:left="851" w:hanging="851"/>
      </w:pPr>
      <w:rPr>
        <w:rFonts w:cs="Times New Roman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61745A38"/>
    <w:multiLevelType w:val="multilevel"/>
    <w:tmpl w:val="DEC263EC"/>
    <w:lvl w:ilvl="0">
      <w:start w:val="1"/>
      <w:numFmt w:val="decimal"/>
      <w:suff w:val="nothing"/>
      <w:lvlText w:val="článek %1"/>
      <w:lvlJc w:val="left"/>
      <w:pPr>
        <w:ind w:left="0" w:firstLine="0"/>
      </w:pPr>
      <w:rPr>
        <w:rFonts w:hint="default"/>
      </w:rPr>
    </w:lvl>
    <w:lvl w:ilvl="1">
      <w:start w:val="1"/>
      <w:numFmt w:val="none"/>
      <w:pStyle w:val="v-odstavec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15">
    <w:nsid w:val="67086096"/>
    <w:multiLevelType w:val="hybridMultilevel"/>
    <w:tmpl w:val="3E000BCE"/>
    <w:lvl w:ilvl="0" w:tplc="4E5CB124">
      <w:start w:val="1"/>
      <w:numFmt w:val="lowerLetter"/>
      <w:pStyle w:val="Knadpis1"/>
      <w:lvlText w:val="%1)"/>
      <w:lvlJc w:val="left"/>
      <w:pPr>
        <w:ind w:left="720" w:hanging="360"/>
      </w:pPr>
      <w:rPr>
        <w:b/>
        <w:sz w:val="24"/>
        <w:szCs w:val="24"/>
        <w:u w:val="none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8177527"/>
    <w:multiLevelType w:val="hybridMultilevel"/>
    <w:tmpl w:val="A36AC68C"/>
    <w:lvl w:ilvl="0" w:tplc="4198F694">
      <w:start w:val="1"/>
      <w:numFmt w:val="bullet"/>
      <w:lvlText w:val=""/>
      <w:lvlJc w:val="left"/>
      <w:pPr>
        <w:tabs>
          <w:tab w:val="num" w:pos="851"/>
        </w:tabs>
        <w:ind w:left="0" w:firstLine="0"/>
      </w:pPr>
      <w:rPr>
        <w:rFonts w:ascii="Symbol" w:hAnsi="Symbol" w:hint="default"/>
      </w:rPr>
    </w:lvl>
    <w:lvl w:ilvl="1" w:tplc="55A4FE66" w:tentative="1">
      <w:start w:val="1"/>
      <w:numFmt w:val="bullet"/>
      <w:pStyle w:val="Styl1ModrZa0b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1B" w:tentative="1">
      <w:start w:val="1"/>
      <w:numFmt w:val="bullet"/>
      <w:pStyle w:val="StylaModrZa0b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AAF1A1F"/>
    <w:multiLevelType w:val="multilevel"/>
    <w:tmpl w:val="23528C00"/>
    <w:lvl w:ilvl="0">
      <w:start w:val="1"/>
      <w:numFmt w:val="decimal"/>
      <w:pStyle w:val="Textodstavce"/>
      <w:isLgl/>
      <w:lvlText w:val="(%1)"/>
      <w:lvlJc w:val="left"/>
      <w:pPr>
        <w:tabs>
          <w:tab w:val="num" w:pos="785"/>
        </w:tabs>
        <w:ind w:left="0" w:firstLine="425"/>
      </w:pPr>
    </w:lvl>
    <w:lvl w:ilvl="1">
      <w:start w:val="1"/>
      <w:numFmt w:val="lowerLetter"/>
      <w:pStyle w:val="Textpsmene"/>
      <w:lvlText w:val="%2)"/>
      <w:lvlJc w:val="left"/>
      <w:pPr>
        <w:tabs>
          <w:tab w:val="num" w:pos="425"/>
        </w:tabs>
        <w:ind w:left="425" w:hanging="425"/>
      </w:pPr>
    </w:lvl>
    <w:lvl w:ilvl="2">
      <w:start w:val="1"/>
      <w:numFmt w:val="decimal"/>
      <w:pStyle w:val="Textbodu"/>
      <w:isLgl/>
      <w:lvlText w:val="%3."/>
      <w:lvlJc w:val="left"/>
      <w:pPr>
        <w:tabs>
          <w:tab w:val="num" w:pos="851"/>
        </w:tabs>
        <w:ind w:left="851" w:hanging="426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52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600"/>
        </w:tabs>
        <w:ind w:left="3240" w:hanging="360"/>
      </w:pPr>
    </w:lvl>
  </w:abstractNum>
  <w:abstractNum w:abstractNumId="18">
    <w:nsid w:val="6B8F14E8"/>
    <w:multiLevelType w:val="hybridMultilevel"/>
    <w:tmpl w:val="DF4E7010"/>
    <w:lvl w:ilvl="0" w:tplc="A0401F56">
      <w:start w:val="1"/>
      <w:numFmt w:val="bullet"/>
      <w:lvlText w:val=""/>
      <w:lvlJc w:val="left"/>
      <w:pPr>
        <w:tabs>
          <w:tab w:val="num" w:pos="851"/>
        </w:tabs>
        <w:ind w:left="851" w:hanging="851"/>
      </w:pPr>
      <w:rPr>
        <w:rFonts w:ascii="Symbol" w:hAnsi="Symbol" w:hint="default"/>
      </w:rPr>
    </w:lvl>
    <w:lvl w:ilvl="1" w:tplc="04050019">
      <w:start w:val="1"/>
      <w:numFmt w:val="bullet"/>
      <w:pStyle w:val="text"/>
      <w:lvlText w:val=""/>
      <w:lvlJc w:val="left"/>
      <w:pPr>
        <w:tabs>
          <w:tab w:val="num" w:pos="1647"/>
        </w:tabs>
        <w:ind w:left="1647" w:hanging="567"/>
      </w:pPr>
      <w:rPr>
        <w:rFonts w:ascii="Wingdings" w:hAnsi="Wingdings" w:hint="default"/>
      </w:rPr>
    </w:lvl>
    <w:lvl w:ilvl="2" w:tplc="0405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6F2E1867"/>
    <w:multiLevelType w:val="hybridMultilevel"/>
    <w:tmpl w:val="79BED4CE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1"/>
  </w:num>
  <w:num w:numId="3">
    <w:abstractNumId w:val="16"/>
  </w:num>
  <w:num w:numId="4">
    <w:abstractNumId w:val="14"/>
  </w:num>
  <w:num w:numId="5">
    <w:abstractNumId w:val="4"/>
  </w:num>
  <w:num w:numId="6">
    <w:abstractNumId w:val="15"/>
  </w:num>
  <w:num w:numId="7">
    <w:abstractNumId w:val="8"/>
  </w:num>
  <w:num w:numId="8">
    <w:abstractNumId w:val="18"/>
  </w:num>
  <w:num w:numId="9">
    <w:abstractNumId w:val="17"/>
  </w:num>
  <w:num w:numId="10">
    <w:abstractNumId w:val="0"/>
  </w:num>
  <w:num w:numId="11">
    <w:abstractNumId w:val="2"/>
  </w:num>
  <w:num w:numId="12">
    <w:abstractNumId w:val="13"/>
  </w:num>
  <w:num w:numId="13">
    <w:abstractNumId w:val="6"/>
  </w:num>
  <w:num w:numId="14">
    <w:abstractNumId w:val="19"/>
  </w:num>
  <w:num w:numId="15">
    <w:abstractNumId w:val="10"/>
  </w:num>
  <w:num w:numId="16">
    <w:abstractNumId w:val="9"/>
  </w:num>
  <w:num w:numId="17">
    <w:abstractNumId w:val="3"/>
  </w:num>
  <w:num w:numId="18">
    <w:abstractNumId w:val="12"/>
  </w:num>
  <w:num w:numId="19">
    <w:abstractNumId w:val="5"/>
  </w:num>
  <w:num w:numId="20">
    <w:abstractNumId w:val="7"/>
  </w:num>
  <w:numIdMacAtCleanup w:val="1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/>
  <w:stylePaneFormatFilter w:val="3908"/>
  <w:stylePaneSortMethod w:val="0000"/>
  <w:defaultTabStop w:val="709"/>
  <w:hyphenationZone w:val="425"/>
  <w:characterSpacingControl w:val="doNotCompress"/>
  <w:hdrShapeDefaults>
    <o:shapedefaults v:ext="edit" spidmax="265218"/>
  </w:hdrShapeDefaults>
  <w:footnotePr>
    <w:footnote w:id="-1"/>
    <w:footnote w:id="0"/>
  </w:footnotePr>
  <w:endnotePr>
    <w:endnote w:id="-1"/>
    <w:endnote w:id="0"/>
  </w:endnotePr>
  <w:compat/>
  <w:rsids>
    <w:rsidRoot w:val="002F7BBE"/>
    <w:rsid w:val="00003326"/>
    <w:rsid w:val="0000457C"/>
    <w:rsid w:val="0000507C"/>
    <w:rsid w:val="00005975"/>
    <w:rsid w:val="00006B2F"/>
    <w:rsid w:val="00007DDC"/>
    <w:rsid w:val="00014C7E"/>
    <w:rsid w:val="0001520C"/>
    <w:rsid w:val="00016C78"/>
    <w:rsid w:val="00016D97"/>
    <w:rsid w:val="00020C1D"/>
    <w:rsid w:val="00022A65"/>
    <w:rsid w:val="000241A7"/>
    <w:rsid w:val="00025B31"/>
    <w:rsid w:val="00025E92"/>
    <w:rsid w:val="00027946"/>
    <w:rsid w:val="00030DC9"/>
    <w:rsid w:val="000350B6"/>
    <w:rsid w:val="000356DA"/>
    <w:rsid w:val="0004010A"/>
    <w:rsid w:val="00040C70"/>
    <w:rsid w:val="00040DA7"/>
    <w:rsid w:val="00042F9A"/>
    <w:rsid w:val="000506AA"/>
    <w:rsid w:val="000512A9"/>
    <w:rsid w:val="0005681B"/>
    <w:rsid w:val="000568E3"/>
    <w:rsid w:val="0006016B"/>
    <w:rsid w:val="0006041B"/>
    <w:rsid w:val="000609B0"/>
    <w:rsid w:val="00061630"/>
    <w:rsid w:val="0006280A"/>
    <w:rsid w:val="00064075"/>
    <w:rsid w:val="000652B1"/>
    <w:rsid w:val="00065D1E"/>
    <w:rsid w:val="00066181"/>
    <w:rsid w:val="000668A8"/>
    <w:rsid w:val="00067118"/>
    <w:rsid w:val="00070670"/>
    <w:rsid w:val="00072201"/>
    <w:rsid w:val="00073750"/>
    <w:rsid w:val="0007383E"/>
    <w:rsid w:val="00073985"/>
    <w:rsid w:val="00074065"/>
    <w:rsid w:val="00076DC0"/>
    <w:rsid w:val="00076FC3"/>
    <w:rsid w:val="00085293"/>
    <w:rsid w:val="0008555F"/>
    <w:rsid w:val="000954C6"/>
    <w:rsid w:val="00096E27"/>
    <w:rsid w:val="000B6C6B"/>
    <w:rsid w:val="000B7233"/>
    <w:rsid w:val="000B75FA"/>
    <w:rsid w:val="000B7FDC"/>
    <w:rsid w:val="000C122C"/>
    <w:rsid w:val="000C1326"/>
    <w:rsid w:val="000C40AB"/>
    <w:rsid w:val="000C7F65"/>
    <w:rsid w:val="000D1E70"/>
    <w:rsid w:val="000D21CD"/>
    <w:rsid w:val="000D2B6D"/>
    <w:rsid w:val="000D3BA9"/>
    <w:rsid w:val="000D3EE9"/>
    <w:rsid w:val="000D5B47"/>
    <w:rsid w:val="000D6C22"/>
    <w:rsid w:val="000D72CA"/>
    <w:rsid w:val="000E3777"/>
    <w:rsid w:val="000F08A4"/>
    <w:rsid w:val="000F0CCF"/>
    <w:rsid w:val="000F248B"/>
    <w:rsid w:val="000F3A35"/>
    <w:rsid w:val="000F46EC"/>
    <w:rsid w:val="000F5641"/>
    <w:rsid w:val="000F60AD"/>
    <w:rsid w:val="000F673D"/>
    <w:rsid w:val="0010500C"/>
    <w:rsid w:val="00111ABB"/>
    <w:rsid w:val="00111C80"/>
    <w:rsid w:val="00112721"/>
    <w:rsid w:val="0011710A"/>
    <w:rsid w:val="00117DD1"/>
    <w:rsid w:val="001205F1"/>
    <w:rsid w:val="001207F3"/>
    <w:rsid w:val="00121ABA"/>
    <w:rsid w:val="001224F2"/>
    <w:rsid w:val="00126B4B"/>
    <w:rsid w:val="00127F53"/>
    <w:rsid w:val="001302C7"/>
    <w:rsid w:val="00130E0A"/>
    <w:rsid w:val="001310E3"/>
    <w:rsid w:val="00134616"/>
    <w:rsid w:val="00135C05"/>
    <w:rsid w:val="00136065"/>
    <w:rsid w:val="0013723D"/>
    <w:rsid w:val="00137D7E"/>
    <w:rsid w:val="001402C8"/>
    <w:rsid w:val="001426A5"/>
    <w:rsid w:val="00142F6C"/>
    <w:rsid w:val="00143F91"/>
    <w:rsid w:val="001443E9"/>
    <w:rsid w:val="00151353"/>
    <w:rsid w:val="0015645C"/>
    <w:rsid w:val="0016250B"/>
    <w:rsid w:val="001634D4"/>
    <w:rsid w:val="001637F6"/>
    <w:rsid w:val="001639CC"/>
    <w:rsid w:val="0016605B"/>
    <w:rsid w:val="001665A6"/>
    <w:rsid w:val="0016745F"/>
    <w:rsid w:val="001735B0"/>
    <w:rsid w:val="00174D16"/>
    <w:rsid w:val="00175882"/>
    <w:rsid w:val="00175DC7"/>
    <w:rsid w:val="001768CA"/>
    <w:rsid w:val="00176B30"/>
    <w:rsid w:val="0018417D"/>
    <w:rsid w:val="00193EFC"/>
    <w:rsid w:val="001950C7"/>
    <w:rsid w:val="0019585B"/>
    <w:rsid w:val="001A0494"/>
    <w:rsid w:val="001A1851"/>
    <w:rsid w:val="001A240F"/>
    <w:rsid w:val="001A2ED8"/>
    <w:rsid w:val="001A49FE"/>
    <w:rsid w:val="001B2279"/>
    <w:rsid w:val="001B5917"/>
    <w:rsid w:val="001B7075"/>
    <w:rsid w:val="001C0187"/>
    <w:rsid w:val="001C14BC"/>
    <w:rsid w:val="001C1DC1"/>
    <w:rsid w:val="001C4A55"/>
    <w:rsid w:val="001C5A0A"/>
    <w:rsid w:val="001C62A4"/>
    <w:rsid w:val="001C6400"/>
    <w:rsid w:val="001D162A"/>
    <w:rsid w:val="001D215B"/>
    <w:rsid w:val="001D51A1"/>
    <w:rsid w:val="001E0542"/>
    <w:rsid w:val="001E11CA"/>
    <w:rsid w:val="001E3D92"/>
    <w:rsid w:val="001E5005"/>
    <w:rsid w:val="001E7B12"/>
    <w:rsid w:val="001F0DEA"/>
    <w:rsid w:val="001F15D2"/>
    <w:rsid w:val="001F178A"/>
    <w:rsid w:val="001F4353"/>
    <w:rsid w:val="001F63D2"/>
    <w:rsid w:val="00210E4F"/>
    <w:rsid w:val="00215B94"/>
    <w:rsid w:val="002205FE"/>
    <w:rsid w:val="00220F2F"/>
    <w:rsid w:val="0022488A"/>
    <w:rsid w:val="0022594C"/>
    <w:rsid w:val="002264E7"/>
    <w:rsid w:val="00226746"/>
    <w:rsid w:val="00227AA2"/>
    <w:rsid w:val="002308F0"/>
    <w:rsid w:val="00230DF3"/>
    <w:rsid w:val="00233083"/>
    <w:rsid w:val="00234531"/>
    <w:rsid w:val="00241ABE"/>
    <w:rsid w:val="002472A1"/>
    <w:rsid w:val="00252F93"/>
    <w:rsid w:val="00260FB2"/>
    <w:rsid w:val="00263CCD"/>
    <w:rsid w:val="00272F46"/>
    <w:rsid w:val="002738F3"/>
    <w:rsid w:val="00274A6D"/>
    <w:rsid w:val="00276603"/>
    <w:rsid w:val="0028389C"/>
    <w:rsid w:val="00283CDB"/>
    <w:rsid w:val="002909C4"/>
    <w:rsid w:val="00291781"/>
    <w:rsid w:val="0029434C"/>
    <w:rsid w:val="00297E91"/>
    <w:rsid w:val="002A0006"/>
    <w:rsid w:val="002A1174"/>
    <w:rsid w:val="002A1921"/>
    <w:rsid w:val="002A27A3"/>
    <w:rsid w:val="002A58D2"/>
    <w:rsid w:val="002B3ABA"/>
    <w:rsid w:val="002B4EFF"/>
    <w:rsid w:val="002B5615"/>
    <w:rsid w:val="002C142B"/>
    <w:rsid w:val="002C26CA"/>
    <w:rsid w:val="002C368E"/>
    <w:rsid w:val="002C4742"/>
    <w:rsid w:val="002D022B"/>
    <w:rsid w:val="002D17A8"/>
    <w:rsid w:val="002D26F0"/>
    <w:rsid w:val="002D3CA3"/>
    <w:rsid w:val="002D44BC"/>
    <w:rsid w:val="002D46EF"/>
    <w:rsid w:val="002D4DED"/>
    <w:rsid w:val="002D6005"/>
    <w:rsid w:val="002D67C6"/>
    <w:rsid w:val="002D6D40"/>
    <w:rsid w:val="002D7D3E"/>
    <w:rsid w:val="002E0CCE"/>
    <w:rsid w:val="002E1556"/>
    <w:rsid w:val="002E7482"/>
    <w:rsid w:val="002F2119"/>
    <w:rsid w:val="002F693B"/>
    <w:rsid w:val="002F776A"/>
    <w:rsid w:val="002F7BBE"/>
    <w:rsid w:val="00300D63"/>
    <w:rsid w:val="003014DC"/>
    <w:rsid w:val="00302F86"/>
    <w:rsid w:val="00303189"/>
    <w:rsid w:val="00303DD2"/>
    <w:rsid w:val="0030512A"/>
    <w:rsid w:val="0030517F"/>
    <w:rsid w:val="00305876"/>
    <w:rsid w:val="00306B1D"/>
    <w:rsid w:val="003075AB"/>
    <w:rsid w:val="00307FE7"/>
    <w:rsid w:val="0031210F"/>
    <w:rsid w:val="0031213D"/>
    <w:rsid w:val="003218D0"/>
    <w:rsid w:val="00324046"/>
    <w:rsid w:val="0032467D"/>
    <w:rsid w:val="00324C9B"/>
    <w:rsid w:val="003250AA"/>
    <w:rsid w:val="00325D81"/>
    <w:rsid w:val="00326123"/>
    <w:rsid w:val="00327EC2"/>
    <w:rsid w:val="00330E69"/>
    <w:rsid w:val="00335AF7"/>
    <w:rsid w:val="00335E55"/>
    <w:rsid w:val="00336BF0"/>
    <w:rsid w:val="003370BD"/>
    <w:rsid w:val="00341A94"/>
    <w:rsid w:val="0034283E"/>
    <w:rsid w:val="00345662"/>
    <w:rsid w:val="0034772F"/>
    <w:rsid w:val="00351D7E"/>
    <w:rsid w:val="00351E1A"/>
    <w:rsid w:val="00353E08"/>
    <w:rsid w:val="003555C1"/>
    <w:rsid w:val="00356154"/>
    <w:rsid w:val="00360BD4"/>
    <w:rsid w:val="00363E06"/>
    <w:rsid w:val="003649CD"/>
    <w:rsid w:val="00365184"/>
    <w:rsid w:val="00365E62"/>
    <w:rsid w:val="0037214C"/>
    <w:rsid w:val="003732C5"/>
    <w:rsid w:val="0037338C"/>
    <w:rsid w:val="0037371F"/>
    <w:rsid w:val="003772C0"/>
    <w:rsid w:val="00382641"/>
    <w:rsid w:val="0039228D"/>
    <w:rsid w:val="003A090E"/>
    <w:rsid w:val="003A0D4A"/>
    <w:rsid w:val="003A1DF1"/>
    <w:rsid w:val="003A4CD9"/>
    <w:rsid w:val="003A7135"/>
    <w:rsid w:val="003A7FBE"/>
    <w:rsid w:val="003B0CA5"/>
    <w:rsid w:val="003B0D13"/>
    <w:rsid w:val="003B25D2"/>
    <w:rsid w:val="003B39E5"/>
    <w:rsid w:val="003B5FE2"/>
    <w:rsid w:val="003B6FC6"/>
    <w:rsid w:val="003C0A33"/>
    <w:rsid w:val="003C37C0"/>
    <w:rsid w:val="003C3E9B"/>
    <w:rsid w:val="003C4009"/>
    <w:rsid w:val="003C7B67"/>
    <w:rsid w:val="003D12CD"/>
    <w:rsid w:val="003D4AF9"/>
    <w:rsid w:val="003D4E7D"/>
    <w:rsid w:val="003D6B7B"/>
    <w:rsid w:val="003E17B5"/>
    <w:rsid w:val="003E3921"/>
    <w:rsid w:val="003F010E"/>
    <w:rsid w:val="003F12DD"/>
    <w:rsid w:val="003F1F8A"/>
    <w:rsid w:val="003F3081"/>
    <w:rsid w:val="003F363D"/>
    <w:rsid w:val="003F3904"/>
    <w:rsid w:val="003F54E2"/>
    <w:rsid w:val="003F5B63"/>
    <w:rsid w:val="003F637B"/>
    <w:rsid w:val="0040325E"/>
    <w:rsid w:val="004034F0"/>
    <w:rsid w:val="00403FBD"/>
    <w:rsid w:val="00405242"/>
    <w:rsid w:val="004068BD"/>
    <w:rsid w:val="00412694"/>
    <w:rsid w:val="00415995"/>
    <w:rsid w:val="004179CC"/>
    <w:rsid w:val="0042319E"/>
    <w:rsid w:val="00425322"/>
    <w:rsid w:val="00431166"/>
    <w:rsid w:val="00431546"/>
    <w:rsid w:val="00431D17"/>
    <w:rsid w:val="00433775"/>
    <w:rsid w:val="00433A01"/>
    <w:rsid w:val="004417F7"/>
    <w:rsid w:val="00445382"/>
    <w:rsid w:val="00445A86"/>
    <w:rsid w:val="00446095"/>
    <w:rsid w:val="00446850"/>
    <w:rsid w:val="00453814"/>
    <w:rsid w:val="004573FB"/>
    <w:rsid w:val="00457A3D"/>
    <w:rsid w:val="00460436"/>
    <w:rsid w:val="00460943"/>
    <w:rsid w:val="00463AB6"/>
    <w:rsid w:val="00466207"/>
    <w:rsid w:val="004670A0"/>
    <w:rsid w:val="00470BBD"/>
    <w:rsid w:val="00470CEC"/>
    <w:rsid w:val="00472DF1"/>
    <w:rsid w:val="0047337A"/>
    <w:rsid w:val="00473632"/>
    <w:rsid w:val="00481945"/>
    <w:rsid w:val="00481B44"/>
    <w:rsid w:val="00487A92"/>
    <w:rsid w:val="00490DAB"/>
    <w:rsid w:val="00492FB9"/>
    <w:rsid w:val="004952E3"/>
    <w:rsid w:val="004A19E4"/>
    <w:rsid w:val="004A4966"/>
    <w:rsid w:val="004A62F6"/>
    <w:rsid w:val="004A7536"/>
    <w:rsid w:val="004B1A9D"/>
    <w:rsid w:val="004B203E"/>
    <w:rsid w:val="004B69E3"/>
    <w:rsid w:val="004C12B1"/>
    <w:rsid w:val="004C14DC"/>
    <w:rsid w:val="004C304A"/>
    <w:rsid w:val="004C6D16"/>
    <w:rsid w:val="004C7011"/>
    <w:rsid w:val="004D0164"/>
    <w:rsid w:val="004D2DC7"/>
    <w:rsid w:val="004D3460"/>
    <w:rsid w:val="004D37C8"/>
    <w:rsid w:val="004D434F"/>
    <w:rsid w:val="004D52F3"/>
    <w:rsid w:val="004E14B7"/>
    <w:rsid w:val="004E19E9"/>
    <w:rsid w:val="004E6987"/>
    <w:rsid w:val="004E6B26"/>
    <w:rsid w:val="004F1FBB"/>
    <w:rsid w:val="004F390E"/>
    <w:rsid w:val="004F3C84"/>
    <w:rsid w:val="004F49A5"/>
    <w:rsid w:val="004F519F"/>
    <w:rsid w:val="004F5E67"/>
    <w:rsid w:val="004F7441"/>
    <w:rsid w:val="00500962"/>
    <w:rsid w:val="005137F2"/>
    <w:rsid w:val="00513D9B"/>
    <w:rsid w:val="00516A22"/>
    <w:rsid w:val="00516E6D"/>
    <w:rsid w:val="0052048D"/>
    <w:rsid w:val="00521B5A"/>
    <w:rsid w:val="00523866"/>
    <w:rsid w:val="0052469F"/>
    <w:rsid w:val="00526AE5"/>
    <w:rsid w:val="005349CA"/>
    <w:rsid w:val="00536062"/>
    <w:rsid w:val="00536271"/>
    <w:rsid w:val="005364ED"/>
    <w:rsid w:val="00536F33"/>
    <w:rsid w:val="00537036"/>
    <w:rsid w:val="00537670"/>
    <w:rsid w:val="00537F2E"/>
    <w:rsid w:val="005410F7"/>
    <w:rsid w:val="00541B6E"/>
    <w:rsid w:val="005439FE"/>
    <w:rsid w:val="00555370"/>
    <w:rsid w:val="005569B7"/>
    <w:rsid w:val="00556D95"/>
    <w:rsid w:val="00571B57"/>
    <w:rsid w:val="005720C7"/>
    <w:rsid w:val="00572B54"/>
    <w:rsid w:val="00577FD8"/>
    <w:rsid w:val="0058793F"/>
    <w:rsid w:val="00590870"/>
    <w:rsid w:val="00595EF0"/>
    <w:rsid w:val="00596304"/>
    <w:rsid w:val="00596904"/>
    <w:rsid w:val="005977B8"/>
    <w:rsid w:val="005A377E"/>
    <w:rsid w:val="005A45FB"/>
    <w:rsid w:val="005A484F"/>
    <w:rsid w:val="005A583F"/>
    <w:rsid w:val="005A691F"/>
    <w:rsid w:val="005B2C8F"/>
    <w:rsid w:val="005B315D"/>
    <w:rsid w:val="005B4693"/>
    <w:rsid w:val="005B6BBB"/>
    <w:rsid w:val="005B6F70"/>
    <w:rsid w:val="005C0BE6"/>
    <w:rsid w:val="005C242B"/>
    <w:rsid w:val="005C2D0A"/>
    <w:rsid w:val="005D3D51"/>
    <w:rsid w:val="005D53D0"/>
    <w:rsid w:val="005D7D95"/>
    <w:rsid w:val="005E0A24"/>
    <w:rsid w:val="005E69BF"/>
    <w:rsid w:val="005F4821"/>
    <w:rsid w:val="005F4A45"/>
    <w:rsid w:val="0060190E"/>
    <w:rsid w:val="00602D51"/>
    <w:rsid w:val="00603932"/>
    <w:rsid w:val="006039EE"/>
    <w:rsid w:val="00604C4B"/>
    <w:rsid w:val="00605D74"/>
    <w:rsid w:val="0060685C"/>
    <w:rsid w:val="00607D0F"/>
    <w:rsid w:val="0061050D"/>
    <w:rsid w:val="0061061A"/>
    <w:rsid w:val="00610BE2"/>
    <w:rsid w:val="0061433D"/>
    <w:rsid w:val="006175D1"/>
    <w:rsid w:val="00617A0D"/>
    <w:rsid w:val="00617E80"/>
    <w:rsid w:val="00622D8F"/>
    <w:rsid w:val="00624DFD"/>
    <w:rsid w:val="00626C4D"/>
    <w:rsid w:val="00626C83"/>
    <w:rsid w:val="00633E24"/>
    <w:rsid w:val="006343AC"/>
    <w:rsid w:val="00636F8A"/>
    <w:rsid w:val="00637523"/>
    <w:rsid w:val="00640CFD"/>
    <w:rsid w:val="00640D9A"/>
    <w:rsid w:val="00641277"/>
    <w:rsid w:val="00641C26"/>
    <w:rsid w:val="00645697"/>
    <w:rsid w:val="00646D93"/>
    <w:rsid w:val="00652D21"/>
    <w:rsid w:val="006541D2"/>
    <w:rsid w:val="00656B0F"/>
    <w:rsid w:val="006607F6"/>
    <w:rsid w:val="00662B9E"/>
    <w:rsid w:val="006630D6"/>
    <w:rsid w:val="00664CF1"/>
    <w:rsid w:val="00670735"/>
    <w:rsid w:val="006723D7"/>
    <w:rsid w:val="0068065D"/>
    <w:rsid w:val="0068110C"/>
    <w:rsid w:val="00684D42"/>
    <w:rsid w:val="00685204"/>
    <w:rsid w:val="006923F9"/>
    <w:rsid w:val="0069620E"/>
    <w:rsid w:val="006A00CD"/>
    <w:rsid w:val="006A0278"/>
    <w:rsid w:val="006A4AC1"/>
    <w:rsid w:val="006B0111"/>
    <w:rsid w:val="006B04F0"/>
    <w:rsid w:val="006B2D59"/>
    <w:rsid w:val="006B37DF"/>
    <w:rsid w:val="006B4B3C"/>
    <w:rsid w:val="006B53BF"/>
    <w:rsid w:val="006B6F28"/>
    <w:rsid w:val="006C2ADC"/>
    <w:rsid w:val="006C4DA7"/>
    <w:rsid w:val="006C604B"/>
    <w:rsid w:val="006C7F6D"/>
    <w:rsid w:val="006D7B27"/>
    <w:rsid w:val="006E28F0"/>
    <w:rsid w:val="006E2C08"/>
    <w:rsid w:val="006E3D45"/>
    <w:rsid w:val="006E58FF"/>
    <w:rsid w:val="006E5C6D"/>
    <w:rsid w:val="006E62A4"/>
    <w:rsid w:val="006E6A63"/>
    <w:rsid w:val="006E6A75"/>
    <w:rsid w:val="006F7705"/>
    <w:rsid w:val="00700FFB"/>
    <w:rsid w:val="00702C21"/>
    <w:rsid w:val="00715520"/>
    <w:rsid w:val="00717037"/>
    <w:rsid w:val="00724186"/>
    <w:rsid w:val="0072418F"/>
    <w:rsid w:val="00727BDE"/>
    <w:rsid w:val="00730CA0"/>
    <w:rsid w:val="0073107F"/>
    <w:rsid w:val="00731A34"/>
    <w:rsid w:val="00731E43"/>
    <w:rsid w:val="00732E7A"/>
    <w:rsid w:val="00734528"/>
    <w:rsid w:val="0073583A"/>
    <w:rsid w:val="00735E4B"/>
    <w:rsid w:val="00737DCB"/>
    <w:rsid w:val="00740A22"/>
    <w:rsid w:val="0074164C"/>
    <w:rsid w:val="00742355"/>
    <w:rsid w:val="00743699"/>
    <w:rsid w:val="0074657D"/>
    <w:rsid w:val="007476DD"/>
    <w:rsid w:val="00750192"/>
    <w:rsid w:val="007502DC"/>
    <w:rsid w:val="00752B03"/>
    <w:rsid w:val="00753811"/>
    <w:rsid w:val="0075409F"/>
    <w:rsid w:val="007546FE"/>
    <w:rsid w:val="0075759E"/>
    <w:rsid w:val="00757B1E"/>
    <w:rsid w:val="00762AA2"/>
    <w:rsid w:val="007641C2"/>
    <w:rsid w:val="007645DC"/>
    <w:rsid w:val="0077092B"/>
    <w:rsid w:val="00772F3F"/>
    <w:rsid w:val="0078071D"/>
    <w:rsid w:val="007823AE"/>
    <w:rsid w:val="00783F46"/>
    <w:rsid w:val="007846A3"/>
    <w:rsid w:val="00790392"/>
    <w:rsid w:val="00791BAF"/>
    <w:rsid w:val="00793F80"/>
    <w:rsid w:val="0079557B"/>
    <w:rsid w:val="007A0577"/>
    <w:rsid w:val="007A1233"/>
    <w:rsid w:val="007A2472"/>
    <w:rsid w:val="007A2981"/>
    <w:rsid w:val="007A40B6"/>
    <w:rsid w:val="007A6A36"/>
    <w:rsid w:val="007B170D"/>
    <w:rsid w:val="007B58BD"/>
    <w:rsid w:val="007B73E9"/>
    <w:rsid w:val="007D1139"/>
    <w:rsid w:val="007D3422"/>
    <w:rsid w:val="007D4252"/>
    <w:rsid w:val="007D42BD"/>
    <w:rsid w:val="007D5FB4"/>
    <w:rsid w:val="007D6454"/>
    <w:rsid w:val="007E1FD9"/>
    <w:rsid w:val="007E4B19"/>
    <w:rsid w:val="007E65DA"/>
    <w:rsid w:val="007E7D21"/>
    <w:rsid w:val="007F0E5B"/>
    <w:rsid w:val="007F567B"/>
    <w:rsid w:val="007F5DBD"/>
    <w:rsid w:val="007F68F5"/>
    <w:rsid w:val="00800802"/>
    <w:rsid w:val="00803CA9"/>
    <w:rsid w:val="00804FFF"/>
    <w:rsid w:val="008054B9"/>
    <w:rsid w:val="00805AB4"/>
    <w:rsid w:val="00805AC3"/>
    <w:rsid w:val="00805C3F"/>
    <w:rsid w:val="008079D7"/>
    <w:rsid w:val="00810E19"/>
    <w:rsid w:val="00812F01"/>
    <w:rsid w:val="008217B5"/>
    <w:rsid w:val="008268F2"/>
    <w:rsid w:val="00827C11"/>
    <w:rsid w:val="008312B3"/>
    <w:rsid w:val="0083223F"/>
    <w:rsid w:val="00832D71"/>
    <w:rsid w:val="00836699"/>
    <w:rsid w:val="00836EDB"/>
    <w:rsid w:val="00841FC8"/>
    <w:rsid w:val="0084312E"/>
    <w:rsid w:val="00843B80"/>
    <w:rsid w:val="008465D1"/>
    <w:rsid w:val="00846B3D"/>
    <w:rsid w:val="00846B71"/>
    <w:rsid w:val="00853D91"/>
    <w:rsid w:val="00855D8F"/>
    <w:rsid w:val="00856365"/>
    <w:rsid w:val="00856726"/>
    <w:rsid w:val="008612C5"/>
    <w:rsid w:val="00861614"/>
    <w:rsid w:val="008620BF"/>
    <w:rsid w:val="008704CD"/>
    <w:rsid w:val="00873530"/>
    <w:rsid w:val="00875690"/>
    <w:rsid w:val="008812C5"/>
    <w:rsid w:val="0088261F"/>
    <w:rsid w:val="008832AF"/>
    <w:rsid w:val="008901A3"/>
    <w:rsid w:val="00892B65"/>
    <w:rsid w:val="0089681A"/>
    <w:rsid w:val="00897EC6"/>
    <w:rsid w:val="008A1DA1"/>
    <w:rsid w:val="008A35E0"/>
    <w:rsid w:val="008A671F"/>
    <w:rsid w:val="008A795B"/>
    <w:rsid w:val="008C0734"/>
    <w:rsid w:val="008C1171"/>
    <w:rsid w:val="008C1F74"/>
    <w:rsid w:val="008C22A0"/>
    <w:rsid w:val="008C78C3"/>
    <w:rsid w:val="008D2560"/>
    <w:rsid w:val="008D586F"/>
    <w:rsid w:val="008E04F5"/>
    <w:rsid w:val="008E0A7F"/>
    <w:rsid w:val="008E397F"/>
    <w:rsid w:val="008E42ED"/>
    <w:rsid w:val="008E7EEA"/>
    <w:rsid w:val="008F21BE"/>
    <w:rsid w:val="008F22E5"/>
    <w:rsid w:val="008F25C1"/>
    <w:rsid w:val="00900D9C"/>
    <w:rsid w:val="00901792"/>
    <w:rsid w:val="009027F0"/>
    <w:rsid w:val="009041AA"/>
    <w:rsid w:val="00910A7D"/>
    <w:rsid w:val="00914D37"/>
    <w:rsid w:val="00915F67"/>
    <w:rsid w:val="00916469"/>
    <w:rsid w:val="00922682"/>
    <w:rsid w:val="00923F77"/>
    <w:rsid w:val="0093090A"/>
    <w:rsid w:val="00936298"/>
    <w:rsid w:val="00940FD6"/>
    <w:rsid w:val="00952718"/>
    <w:rsid w:val="0096134B"/>
    <w:rsid w:val="0096269A"/>
    <w:rsid w:val="00962DFF"/>
    <w:rsid w:val="00963F9E"/>
    <w:rsid w:val="00965AE8"/>
    <w:rsid w:val="00966080"/>
    <w:rsid w:val="0096688B"/>
    <w:rsid w:val="00966E88"/>
    <w:rsid w:val="0097326A"/>
    <w:rsid w:val="00976743"/>
    <w:rsid w:val="00982F45"/>
    <w:rsid w:val="00983347"/>
    <w:rsid w:val="009835EE"/>
    <w:rsid w:val="00983A63"/>
    <w:rsid w:val="00984B5A"/>
    <w:rsid w:val="00984E9F"/>
    <w:rsid w:val="00986673"/>
    <w:rsid w:val="00992667"/>
    <w:rsid w:val="00993BA7"/>
    <w:rsid w:val="009959F5"/>
    <w:rsid w:val="009970E0"/>
    <w:rsid w:val="00997453"/>
    <w:rsid w:val="009A00A4"/>
    <w:rsid w:val="009A0A64"/>
    <w:rsid w:val="009A7218"/>
    <w:rsid w:val="009B1A96"/>
    <w:rsid w:val="009B4338"/>
    <w:rsid w:val="009B506F"/>
    <w:rsid w:val="009C45D5"/>
    <w:rsid w:val="009C6A14"/>
    <w:rsid w:val="009D066E"/>
    <w:rsid w:val="009D1048"/>
    <w:rsid w:val="009D3F9B"/>
    <w:rsid w:val="009D49B7"/>
    <w:rsid w:val="009D5BE3"/>
    <w:rsid w:val="009D6CDC"/>
    <w:rsid w:val="009E1C94"/>
    <w:rsid w:val="009E201B"/>
    <w:rsid w:val="009E3010"/>
    <w:rsid w:val="009E4997"/>
    <w:rsid w:val="009E753E"/>
    <w:rsid w:val="009F151B"/>
    <w:rsid w:val="009F5172"/>
    <w:rsid w:val="009F5B92"/>
    <w:rsid w:val="00A01D07"/>
    <w:rsid w:val="00A021C9"/>
    <w:rsid w:val="00A06A4D"/>
    <w:rsid w:val="00A163F7"/>
    <w:rsid w:val="00A16F88"/>
    <w:rsid w:val="00A20B23"/>
    <w:rsid w:val="00A242E9"/>
    <w:rsid w:val="00A33A09"/>
    <w:rsid w:val="00A346E6"/>
    <w:rsid w:val="00A37DFE"/>
    <w:rsid w:val="00A429BF"/>
    <w:rsid w:val="00A47F0C"/>
    <w:rsid w:val="00A5146B"/>
    <w:rsid w:val="00A55108"/>
    <w:rsid w:val="00A56C6C"/>
    <w:rsid w:val="00A62102"/>
    <w:rsid w:val="00A64BC7"/>
    <w:rsid w:val="00A64F97"/>
    <w:rsid w:val="00A66030"/>
    <w:rsid w:val="00A66E5D"/>
    <w:rsid w:val="00A6769A"/>
    <w:rsid w:val="00A701BA"/>
    <w:rsid w:val="00A70B62"/>
    <w:rsid w:val="00A71F75"/>
    <w:rsid w:val="00A829AF"/>
    <w:rsid w:val="00A937B3"/>
    <w:rsid w:val="00A95564"/>
    <w:rsid w:val="00A95D20"/>
    <w:rsid w:val="00A961D7"/>
    <w:rsid w:val="00A9667F"/>
    <w:rsid w:val="00AA00C8"/>
    <w:rsid w:val="00AA12EF"/>
    <w:rsid w:val="00AA7102"/>
    <w:rsid w:val="00AB19D7"/>
    <w:rsid w:val="00AC24A1"/>
    <w:rsid w:val="00AD0C77"/>
    <w:rsid w:val="00AD4A5C"/>
    <w:rsid w:val="00AD7CF9"/>
    <w:rsid w:val="00AE2280"/>
    <w:rsid w:val="00AE24D3"/>
    <w:rsid w:val="00AE380B"/>
    <w:rsid w:val="00AE3E20"/>
    <w:rsid w:val="00AE6132"/>
    <w:rsid w:val="00AE6FB3"/>
    <w:rsid w:val="00AE7136"/>
    <w:rsid w:val="00AE7B88"/>
    <w:rsid w:val="00AF0E7B"/>
    <w:rsid w:val="00AF11FC"/>
    <w:rsid w:val="00AF195E"/>
    <w:rsid w:val="00AF4DF1"/>
    <w:rsid w:val="00AF60CF"/>
    <w:rsid w:val="00B101DF"/>
    <w:rsid w:val="00B10F23"/>
    <w:rsid w:val="00B11B09"/>
    <w:rsid w:val="00B12B0F"/>
    <w:rsid w:val="00B13923"/>
    <w:rsid w:val="00B14A6B"/>
    <w:rsid w:val="00B15EBF"/>
    <w:rsid w:val="00B2001E"/>
    <w:rsid w:val="00B20964"/>
    <w:rsid w:val="00B26939"/>
    <w:rsid w:val="00B31A0F"/>
    <w:rsid w:val="00B35627"/>
    <w:rsid w:val="00B40D79"/>
    <w:rsid w:val="00B41A05"/>
    <w:rsid w:val="00B424D4"/>
    <w:rsid w:val="00B45B40"/>
    <w:rsid w:val="00B46852"/>
    <w:rsid w:val="00B50EF1"/>
    <w:rsid w:val="00B52E91"/>
    <w:rsid w:val="00B55FF0"/>
    <w:rsid w:val="00B602CC"/>
    <w:rsid w:val="00B61675"/>
    <w:rsid w:val="00B61850"/>
    <w:rsid w:val="00B62BA0"/>
    <w:rsid w:val="00B62F77"/>
    <w:rsid w:val="00B65445"/>
    <w:rsid w:val="00B67B47"/>
    <w:rsid w:val="00B70DFD"/>
    <w:rsid w:val="00B71F6B"/>
    <w:rsid w:val="00B77C75"/>
    <w:rsid w:val="00B8111E"/>
    <w:rsid w:val="00B81E07"/>
    <w:rsid w:val="00B87104"/>
    <w:rsid w:val="00B910A2"/>
    <w:rsid w:val="00B92727"/>
    <w:rsid w:val="00B92949"/>
    <w:rsid w:val="00B92A8B"/>
    <w:rsid w:val="00B93A93"/>
    <w:rsid w:val="00B96E78"/>
    <w:rsid w:val="00BA18FD"/>
    <w:rsid w:val="00BA2EC9"/>
    <w:rsid w:val="00BA39BC"/>
    <w:rsid w:val="00BA58E0"/>
    <w:rsid w:val="00BA7284"/>
    <w:rsid w:val="00BB10A7"/>
    <w:rsid w:val="00BB4334"/>
    <w:rsid w:val="00BB5E2F"/>
    <w:rsid w:val="00BB70DD"/>
    <w:rsid w:val="00BC0B5B"/>
    <w:rsid w:val="00BC1164"/>
    <w:rsid w:val="00BD4BA2"/>
    <w:rsid w:val="00BD62EB"/>
    <w:rsid w:val="00BD75BE"/>
    <w:rsid w:val="00BE229C"/>
    <w:rsid w:val="00BE57D0"/>
    <w:rsid w:val="00BE5928"/>
    <w:rsid w:val="00BE6FD2"/>
    <w:rsid w:val="00BE74DF"/>
    <w:rsid w:val="00BF1543"/>
    <w:rsid w:val="00BF3D96"/>
    <w:rsid w:val="00C03A8E"/>
    <w:rsid w:val="00C10635"/>
    <w:rsid w:val="00C108F9"/>
    <w:rsid w:val="00C12623"/>
    <w:rsid w:val="00C15750"/>
    <w:rsid w:val="00C16841"/>
    <w:rsid w:val="00C205FC"/>
    <w:rsid w:val="00C2067E"/>
    <w:rsid w:val="00C2465D"/>
    <w:rsid w:val="00C24847"/>
    <w:rsid w:val="00C25C29"/>
    <w:rsid w:val="00C32B76"/>
    <w:rsid w:val="00C356B5"/>
    <w:rsid w:val="00C517C9"/>
    <w:rsid w:val="00C57FE0"/>
    <w:rsid w:val="00C62C20"/>
    <w:rsid w:val="00C73D7D"/>
    <w:rsid w:val="00C803C3"/>
    <w:rsid w:val="00C94406"/>
    <w:rsid w:val="00C951CA"/>
    <w:rsid w:val="00C96B60"/>
    <w:rsid w:val="00C97129"/>
    <w:rsid w:val="00CA0A17"/>
    <w:rsid w:val="00CA1B31"/>
    <w:rsid w:val="00CA2652"/>
    <w:rsid w:val="00CA274C"/>
    <w:rsid w:val="00CB3BBC"/>
    <w:rsid w:val="00CB5326"/>
    <w:rsid w:val="00CB6207"/>
    <w:rsid w:val="00CB7BC4"/>
    <w:rsid w:val="00CC172E"/>
    <w:rsid w:val="00CC3D72"/>
    <w:rsid w:val="00CC44B3"/>
    <w:rsid w:val="00CC4AB5"/>
    <w:rsid w:val="00CC7B0E"/>
    <w:rsid w:val="00CE091E"/>
    <w:rsid w:val="00CE358F"/>
    <w:rsid w:val="00CE39AA"/>
    <w:rsid w:val="00CE4577"/>
    <w:rsid w:val="00CE7575"/>
    <w:rsid w:val="00CF0761"/>
    <w:rsid w:val="00CF345B"/>
    <w:rsid w:val="00CF5520"/>
    <w:rsid w:val="00CF5EF1"/>
    <w:rsid w:val="00D0061E"/>
    <w:rsid w:val="00D00743"/>
    <w:rsid w:val="00D0141D"/>
    <w:rsid w:val="00D047C6"/>
    <w:rsid w:val="00D04E40"/>
    <w:rsid w:val="00D06C58"/>
    <w:rsid w:val="00D07C2D"/>
    <w:rsid w:val="00D13264"/>
    <w:rsid w:val="00D1354E"/>
    <w:rsid w:val="00D13D6B"/>
    <w:rsid w:val="00D1424D"/>
    <w:rsid w:val="00D17BF8"/>
    <w:rsid w:val="00D17C47"/>
    <w:rsid w:val="00D23B09"/>
    <w:rsid w:val="00D252E6"/>
    <w:rsid w:val="00D31CE3"/>
    <w:rsid w:val="00D348F4"/>
    <w:rsid w:val="00D36466"/>
    <w:rsid w:val="00D36E21"/>
    <w:rsid w:val="00D4203C"/>
    <w:rsid w:val="00D438B8"/>
    <w:rsid w:val="00D44252"/>
    <w:rsid w:val="00D44D62"/>
    <w:rsid w:val="00D45C8A"/>
    <w:rsid w:val="00D54F28"/>
    <w:rsid w:val="00D612D1"/>
    <w:rsid w:val="00D61B87"/>
    <w:rsid w:val="00D67D8D"/>
    <w:rsid w:val="00D73C20"/>
    <w:rsid w:val="00D76FC5"/>
    <w:rsid w:val="00D81BD4"/>
    <w:rsid w:val="00D82399"/>
    <w:rsid w:val="00D90230"/>
    <w:rsid w:val="00D935F7"/>
    <w:rsid w:val="00D969C4"/>
    <w:rsid w:val="00D97D3C"/>
    <w:rsid w:val="00DA15DE"/>
    <w:rsid w:val="00DA5055"/>
    <w:rsid w:val="00DB04B1"/>
    <w:rsid w:val="00DB2AA2"/>
    <w:rsid w:val="00DB3135"/>
    <w:rsid w:val="00DB4873"/>
    <w:rsid w:val="00DB7578"/>
    <w:rsid w:val="00DC5A13"/>
    <w:rsid w:val="00DC601A"/>
    <w:rsid w:val="00DC756D"/>
    <w:rsid w:val="00DD0E1D"/>
    <w:rsid w:val="00DD1319"/>
    <w:rsid w:val="00DD3BA2"/>
    <w:rsid w:val="00DD5202"/>
    <w:rsid w:val="00DD65A5"/>
    <w:rsid w:val="00DD7850"/>
    <w:rsid w:val="00DD7EF2"/>
    <w:rsid w:val="00DE2B44"/>
    <w:rsid w:val="00DE46B2"/>
    <w:rsid w:val="00DE652A"/>
    <w:rsid w:val="00DF15AE"/>
    <w:rsid w:val="00DF176A"/>
    <w:rsid w:val="00DF4BC5"/>
    <w:rsid w:val="00DF5753"/>
    <w:rsid w:val="00DF5F9D"/>
    <w:rsid w:val="00E006C5"/>
    <w:rsid w:val="00E0458E"/>
    <w:rsid w:val="00E06448"/>
    <w:rsid w:val="00E11E79"/>
    <w:rsid w:val="00E13AAC"/>
    <w:rsid w:val="00E13D63"/>
    <w:rsid w:val="00E15555"/>
    <w:rsid w:val="00E27408"/>
    <w:rsid w:val="00E27F17"/>
    <w:rsid w:val="00E3098B"/>
    <w:rsid w:val="00E33929"/>
    <w:rsid w:val="00E33FB5"/>
    <w:rsid w:val="00E3635A"/>
    <w:rsid w:val="00E3644F"/>
    <w:rsid w:val="00E45130"/>
    <w:rsid w:val="00E47E37"/>
    <w:rsid w:val="00E546A1"/>
    <w:rsid w:val="00E562DD"/>
    <w:rsid w:val="00E57E4E"/>
    <w:rsid w:val="00E61F07"/>
    <w:rsid w:val="00E62F67"/>
    <w:rsid w:val="00E63DA8"/>
    <w:rsid w:val="00E663F1"/>
    <w:rsid w:val="00E6668D"/>
    <w:rsid w:val="00E72688"/>
    <w:rsid w:val="00E72F99"/>
    <w:rsid w:val="00E73875"/>
    <w:rsid w:val="00E74C34"/>
    <w:rsid w:val="00E74E3B"/>
    <w:rsid w:val="00E75E67"/>
    <w:rsid w:val="00E7709C"/>
    <w:rsid w:val="00E8109E"/>
    <w:rsid w:val="00E81374"/>
    <w:rsid w:val="00E86DBB"/>
    <w:rsid w:val="00E87A48"/>
    <w:rsid w:val="00E92E74"/>
    <w:rsid w:val="00E9444F"/>
    <w:rsid w:val="00E95AC8"/>
    <w:rsid w:val="00E97335"/>
    <w:rsid w:val="00E97439"/>
    <w:rsid w:val="00EA50EA"/>
    <w:rsid w:val="00EA5DA3"/>
    <w:rsid w:val="00EA70CE"/>
    <w:rsid w:val="00EA7FC3"/>
    <w:rsid w:val="00EB0977"/>
    <w:rsid w:val="00EB35CD"/>
    <w:rsid w:val="00EB5BC2"/>
    <w:rsid w:val="00EB698D"/>
    <w:rsid w:val="00EC2BD8"/>
    <w:rsid w:val="00EC39EA"/>
    <w:rsid w:val="00EC676A"/>
    <w:rsid w:val="00EC6845"/>
    <w:rsid w:val="00EC69BB"/>
    <w:rsid w:val="00ED0AD7"/>
    <w:rsid w:val="00ED0C60"/>
    <w:rsid w:val="00ED189F"/>
    <w:rsid w:val="00ED2432"/>
    <w:rsid w:val="00ED5501"/>
    <w:rsid w:val="00ED762C"/>
    <w:rsid w:val="00EE1A87"/>
    <w:rsid w:val="00EE3425"/>
    <w:rsid w:val="00EF0E8C"/>
    <w:rsid w:val="00EF14D8"/>
    <w:rsid w:val="00EF208C"/>
    <w:rsid w:val="00F0213F"/>
    <w:rsid w:val="00F03E4C"/>
    <w:rsid w:val="00F10761"/>
    <w:rsid w:val="00F1082F"/>
    <w:rsid w:val="00F120B4"/>
    <w:rsid w:val="00F161DF"/>
    <w:rsid w:val="00F171F7"/>
    <w:rsid w:val="00F20A6A"/>
    <w:rsid w:val="00F26E11"/>
    <w:rsid w:val="00F33E30"/>
    <w:rsid w:val="00F34BB2"/>
    <w:rsid w:val="00F353B7"/>
    <w:rsid w:val="00F41E32"/>
    <w:rsid w:val="00F424E8"/>
    <w:rsid w:val="00F4280C"/>
    <w:rsid w:val="00F4450D"/>
    <w:rsid w:val="00F503D8"/>
    <w:rsid w:val="00F50AA2"/>
    <w:rsid w:val="00F5304C"/>
    <w:rsid w:val="00F530C1"/>
    <w:rsid w:val="00F53DB0"/>
    <w:rsid w:val="00F60129"/>
    <w:rsid w:val="00F62D11"/>
    <w:rsid w:val="00F63196"/>
    <w:rsid w:val="00F637B8"/>
    <w:rsid w:val="00F63E7F"/>
    <w:rsid w:val="00F644BF"/>
    <w:rsid w:val="00F672F3"/>
    <w:rsid w:val="00F67AB1"/>
    <w:rsid w:val="00F7058D"/>
    <w:rsid w:val="00F70D2B"/>
    <w:rsid w:val="00F71B05"/>
    <w:rsid w:val="00F72FBC"/>
    <w:rsid w:val="00F732E0"/>
    <w:rsid w:val="00F740DF"/>
    <w:rsid w:val="00F8195F"/>
    <w:rsid w:val="00F85931"/>
    <w:rsid w:val="00F87F98"/>
    <w:rsid w:val="00F90D4A"/>
    <w:rsid w:val="00F91346"/>
    <w:rsid w:val="00F93588"/>
    <w:rsid w:val="00F951D1"/>
    <w:rsid w:val="00FA0ED8"/>
    <w:rsid w:val="00FA697E"/>
    <w:rsid w:val="00FA72AA"/>
    <w:rsid w:val="00FB0EE0"/>
    <w:rsid w:val="00FB1B30"/>
    <w:rsid w:val="00FB28FD"/>
    <w:rsid w:val="00FC124D"/>
    <w:rsid w:val="00FC708B"/>
    <w:rsid w:val="00FC7BE0"/>
    <w:rsid w:val="00FD03CD"/>
    <w:rsid w:val="00FD1758"/>
    <w:rsid w:val="00FD1F78"/>
    <w:rsid w:val="00FD26FF"/>
    <w:rsid w:val="00FD2D4C"/>
    <w:rsid w:val="00FD3108"/>
    <w:rsid w:val="00FD47D6"/>
    <w:rsid w:val="00FE1C4E"/>
    <w:rsid w:val="00FE4662"/>
    <w:rsid w:val="00FE7415"/>
    <w:rsid w:val="00FF264E"/>
    <w:rsid w:val="00FF2C5D"/>
    <w:rsid w:val="00FF2DB1"/>
    <w:rsid w:val="00FF408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5218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lang w:val="cs-CZ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qFormat="1"/>
    <w:lsdException w:name="heading 6" w:qFormat="1"/>
    <w:lsdException w:name="heading 7" w:qFormat="1"/>
    <w:lsdException w:name="heading 8" w:uiPriority="9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0"/>
    <w:lsdException w:name="Normal Indent" w:uiPriority="0"/>
    <w:lsdException w:name="footnote text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Body Text 3" w:uiPriority="0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rsid w:val="00AF0E7B"/>
    <w:pPr>
      <w:widowControl w:val="0"/>
      <w:jc w:val="left"/>
    </w:pPr>
    <w:rPr>
      <w:rFonts w:ascii="Arial Unicode MS" w:eastAsia="Arial Unicode MS" w:hAnsi="Arial Unicode MS" w:cs="Arial Unicode MS"/>
      <w:color w:val="000000"/>
      <w:sz w:val="24"/>
      <w:szCs w:val="24"/>
      <w:lang w:eastAsia="cs-CZ" w:bidi="cs-CZ"/>
    </w:rPr>
  </w:style>
  <w:style w:type="paragraph" w:styleId="Nadpis1">
    <w:name w:val="heading 1"/>
    <w:basedOn w:val="Normln"/>
    <w:next w:val="Normln"/>
    <w:link w:val="Nadpis1Char"/>
    <w:uiPriority w:val="9"/>
    <w:qFormat/>
    <w:rsid w:val="007E7D21"/>
    <w:pPr>
      <w:keepNext/>
      <w:widowControl/>
      <w:numPr>
        <w:ilvl w:val="1"/>
        <w:numId w:val="2"/>
      </w:numPr>
      <w:pBdr>
        <w:bottom w:val="single" w:sz="4" w:space="6" w:color="auto"/>
      </w:pBdr>
      <w:tabs>
        <w:tab w:val="clear" w:pos="851"/>
      </w:tabs>
      <w:spacing w:before="600"/>
      <w:ind w:left="1440" w:hanging="360"/>
      <w:outlineLvl w:val="0"/>
    </w:pPr>
    <w:rPr>
      <w:rFonts w:ascii="Arial" w:eastAsia="Times New Roman" w:hAnsi="Arial" w:cs="Times New Roman"/>
      <w:b/>
      <w:caps/>
      <w:color w:val="auto"/>
      <w:kern w:val="28"/>
      <w:sz w:val="20"/>
      <w:szCs w:val="20"/>
      <w:lang w:bidi="ar-SA"/>
    </w:rPr>
  </w:style>
  <w:style w:type="paragraph" w:styleId="Nadpis2">
    <w:name w:val="heading 2"/>
    <w:basedOn w:val="Normln"/>
    <w:next w:val="Normln"/>
    <w:link w:val="Nadpis2Char"/>
    <w:uiPriority w:val="9"/>
    <w:qFormat/>
    <w:rsid w:val="007E7D21"/>
    <w:pPr>
      <w:keepNext/>
      <w:widowControl/>
      <w:numPr>
        <w:ilvl w:val="2"/>
        <w:numId w:val="2"/>
      </w:numPr>
      <w:pBdr>
        <w:bottom w:val="single" w:sz="8" w:space="4" w:color="auto"/>
      </w:pBdr>
      <w:spacing w:before="360" w:after="180"/>
      <w:outlineLvl w:val="1"/>
    </w:pPr>
    <w:rPr>
      <w:rFonts w:ascii="Arial" w:eastAsia="Times New Roman" w:hAnsi="Arial" w:cs="Times New Roman"/>
      <w:b/>
      <w:caps/>
      <w:color w:val="auto"/>
      <w:sz w:val="20"/>
      <w:szCs w:val="20"/>
      <w:lang w:bidi="ar-SA"/>
    </w:rPr>
  </w:style>
  <w:style w:type="paragraph" w:styleId="Nadpis3">
    <w:name w:val="heading 3"/>
    <w:basedOn w:val="Normln"/>
    <w:next w:val="Normln"/>
    <w:link w:val="Nadpis3Char"/>
    <w:uiPriority w:val="9"/>
    <w:qFormat/>
    <w:rsid w:val="007E7D21"/>
    <w:pPr>
      <w:keepNext/>
      <w:widowControl/>
      <w:numPr>
        <w:ilvl w:val="3"/>
        <w:numId w:val="2"/>
      </w:numPr>
      <w:pBdr>
        <w:bottom w:val="single" w:sz="6" w:space="2" w:color="auto"/>
      </w:pBdr>
      <w:spacing w:before="240"/>
      <w:outlineLvl w:val="2"/>
    </w:pPr>
    <w:rPr>
      <w:rFonts w:ascii="Arial" w:eastAsia="Times New Roman" w:hAnsi="Arial" w:cs="Times New Roman"/>
      <w:b/>
      <w:color w:val="auto"/>
      <w:sz w:val="20"/>
      <w:szCs w:val="20"/>
      <w:lang w:bidi="ar-SA"/>
    </w:rPr>
  </w:style>
  <w:style w:type="paragraph" w:styleId="Nadpis4">
    <w:name w:val="heading 4"/>
    <w:basedOn w:val="Normln"/>
    <w:next w:val="Normln"/>
    <w:link w:val="Nadpis4Char"/>
    <w:qFormat/>
    <w:rsid w:val="007E7D21"/>
    <w:pPr>
      <w:keepNext/>
      <w:widowControl/>
      <w:numPr>
        <w:ilvl w:val="4"/>
        <w:numId w:val="2"/>
      </w:numPr>
      <w:spacing w:before="240" w:after="60"/>
      <w:outlineLvl w:val="3"/>
    </w:pPr>
    <w:rPr>
      <w:rFonts w:ascii="Arial" w:eastAsia="Times New Roman" w:hAnsi="Arial" w:cs="Times New Roman"/>
      <w:b/>
      <w:color w:val="auto"/>
      <w:sz w:val="20"/>
      <w:szCs w:val="20"/>
      <w:lang w:bidi="ar-SA"/>
    </w:rPr>
  </w:style>
  <w:style w:type="paragraph" w:styleId="Nadpis5">
    <w:name w:val="heading 5"/>
    <w:basedOn w:val="Normln"/>
    <w:next w:val="Normln"/>
    <w:link w:val="Nadpis5Char"/>
    <w:uiPriority w:val="99"/>
    <w:qFormat/>
    <w:rsid w:val="007E7D21"/>
    <w:pPr>
      <w:widowControl/>
      <w:numPr>
        <w:ilvl w:val="5"/>
        <w:numId w:val="2"/>
      </w:numPr>
      <w:spacing w:after="60"/>
      <w:outlineLvl w:val="4"/>
    </w:pPr>
    <w:rPr>
      <w:rFonts w:ascii="Arial" w:eastAsia="Times New Roman" w:hAnsi="Arial" w:cs="Times New Roman"/>
      <w:b/>
      <w:i/>
      <w:color w:val="auto"/>
      <w:sz w:val="20"/>
      <w:szCs w:val="20"/>
      <w:lang w:bidi="ar-SA"/>
    </w:rPr>
  </w:style>
  <w:style w:type="paragraph" w:styleId="Nadpis6">
    <w:name w:val="heading 6"/>
    <w:basedOn w:val="Normln"/>
    <w:next w:val="Normln"/>
    <w:link w:val="Nadpis6Char"/>
    <w:uiPriority w:val="99"/>
    <w:unhideWhenUsed/>
    <w:qFormat/>
    <w:rsid w:val="007E7D21"/>
    <w:pPr>
      <w:widowControl/>
      <w:shd w:val="clear" w:color="auto" w:fill="FFFFFF"/>
      <w:spacing w:line="271" w:lineRule="auto"/>
      <w:jc w:val="both"/>
      <w:outlineLvl w:val="5"/>
    </w:pPr>
    <w:rPr>
      <w:rFonts w:ascii="Arial" w:eastAsia="Times New Roman" w:hAnsi="Arial" w:cs="Times New Roman"/>
      <w:b/>
      <w:bCs/>
      <w:color w:val="595959"/>
      <w:spacing w:val="5"/>
      <w:sz w:val="22"/>
      <w:szCs w:val="22"/>
      <w:lang w:eastAsia="en-US" w:bidi="ar-SA"/>
    </w:rPr>
  </w:style>
  <w:style w:type="paragraph" w:styleId="Nadpis7">
    <w:name w:val="heading 7"/>
    <w:basedOn w:val="Normln"/>
    <w:next w:val="Normln"/>
    <w:link w:val="Nadpis7Char"/>
    <w:uiPriority w:val="99"/>
    <w:unhideWhenUsed/>
    <w:qFormat/>
    <w:rsid w:val="007E7D21"/>
    <w:pPr>
      <w:widowControl/>
      <w:jc w:val="both"/>
      <w:outlineLvl w:val="6"/>
    </w:pPr>
    <w:rPr>
      <w:rFonts w:ascii="Arial" w:eastAsia="Times New Roman" w:hAnsi="Arial" w:cs="Times New Roman"/>
      <w:b/>
      <w:bCs/>
      <w:i/>
      <w:iCs/>
      <w:color w:val="5A5A5A"/>
      <w:sz w:val="20"/>
      <w:szCs w:val="20"/>
      <w:lang w:eastAsia="en-US" w:bidi="ar-SA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7E7D21"/>
    <w:pPr>
      <w:widowControl/>
      <w:jc w:val="both"/>
      <w:outlineLvl w:val="7"/>
    </w:pPr>
    <w:rPr>
      <w:rFonts w:ascii="Arial" w:eastAsia="Times New Roman" w:hAnsi="Arial" w:cs="Times New Roman"/>
      <w:b/>
      <w:bCs/>
      <w:color w:val="7F7F7F"/>
      <w:sz w:val="20"/>
      <w:szCs w:val="20"/>
      <w:lang w:eastAsia="en-US" w:bidi="ar-SA"/>
    </w:rPr>
  </w:style>
  <w:style w:type="paragraph" w:styleId="Nadpis9">
    <w:name w:val="heading 9"/>
    <w:basedOn w:val="Normln"/>
    <w:next w:val="Normln"/>
    <w:link w:val="Nadpis9Char"/>
    <w:uiPriority w:val="99"/>
    <w:unhideWhenUsed/>
    <w:qFormat/>
    <w:rsid w:val="007E7D21"/>
    <w:pPr>
      <w:widowControl/>
      <w:spacing w:before="240" w:after="60"/>
      <w:jc w:val="both"/>
      <w:outlineLvl w:val="8"/>
    </w:pPr>
    <w:rPr>
      <w:rFonts w:ascii="Cambria" w:eastAsia="Times New Roman" w:hAnsi="Cambria" w:cs="Times New Roman"/>
      <w:color w:val="auto"/>
      <w:sz w:val="22"/>
      <w:szCs w:val="22"/>
      <w:lang w:bidi="ar-SA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ZkladntextWT">
    <w:name w:val="Základní text WT"/>
    <w:link w:val="ZkladntextWTChar"/>
    <w:qFormat/>
    <w:rsid w:val="00873530"/>
    <w:pPr>
      <w:widowControl w:val="0"/>
      <w:tabs>
        <w:tab w:val="left" w:pos="1134"/>
        <w:tab w:val="right" w:pos="9356"/>
      </w:tabs>
    </w:pPr>
    <w:rPr>
      <w:rFonts w:eastAsia="Times New Roman"/>
      <w:sz w:val="24"/>
      <w:szCs w:val="24"/>
      <w:lang w:eastAsia="cs-CZ"/>
    </w:rPr>
  </w:style>
  <w:style w:type="paragraph" w:customStyle="1" w:styleId="zkladntextWT10">
    <w:name w:val="základní text WT 10"/>
    <w:basedOn w:val="ZkladntextWT"/>
    <w:qFormat/>
    <w:rsid w:val="00F7058D"/>
    <w:rPr>
      <w:sz w:val="20"/>
      <w:szCs w:val="20"/>
    </w:rPr>
  </w:style>
  <w:style w:type="paragraph" w:customStyle="1" w:styleId="textWT10">
    <w:name w:val="text WT 10"/>
    <w:basedOn w:val="ZkladntextWT"/>
    <w:uiPriority w:val="99"/>
    <w:rsid w:val="00F7058D"/>
    <w:rPr>
      <w:sz w:val="20"/>
      <w:szCs w:val="20"/>
    </w:rPr>
  </w:style>
  <w:style w:type="paragraph" w:customStyle="1" w:styleId="TextpoznmkyWT1">
    <w:name w:val="Text poznámky WT1"/>
    <w:rsid w:val="00F7058D"/>
    <w:pPr>
      <w:tabs>
        <w:tab w:val="left" w:pos="337"/>
        <w:tab w:val="left" w:pos="1057"/>
        <w:tab w:val="left" w:pos="1777"/>
        <w:tab w:val="left" w:pos="2497"/>
        <w:tab w:val="left" w:pos="3217"/>
        <w:tab w:val="left" w:pos="3937"/>
        <w:tab w:val="right" w:pos="9356"/>
      </w:tabs>
      <w:overflowPunct w:val="0"/>
      <w:autoSpaceDE w:val="0"/>
      <w:autoSpaceDN w:val="0"/>
      <w:adjustRightInd w:val="0"/>
      <w:spacing w:before="240" w:after="240"/>
      <w:jc w:val="center"/>
      <w:textAlignment w:val="baseline"/>
    </w:pPr>
    <w:rPr>
      <w:rFonts w:eastAsia="Times New Roman"/>
      <w:i/>
      <w:sz w:val="24"/>
      <w:szCs w:val="24"/>
      <w:lang w:eastAsia="cs-CZ"/>
    </w:rPr>
  </w:style>
  <w:style w:type="paragraph" w:customStyle="1" w:styleId="TextpoznmkyWT">
    <w:name w:val="Text poznámky WT"/>
    <w:uiPriority w:val="99"/>
    <w:rsid w:val="00F7058D"/>
    <w:pPr>
      <w:tabs>
        <w:tab w:val="left" w:pos="851"/>
        <w:tab w:val="right" w:pos="9356"/>
      </w:tabs>
      <w:overflowPunct w:val="0"/>
      <w:autoSpaceDE w:val="0"/>
      <w:autoSpaceDN w:val="0"/>
      <w:adjustRightInd w:val="0"/>
      <w:textAlignment w:val="baseline"/>
    </w:pPr>
    <w:rPr>
      <w:rFonts w:eastAsia="Times New Roman"/>
      <w:i/>
      <w:sz w:val="24"/>
      <w:szCs w:val="24"/>
      <w:lang w:eastAsia="cs-CZ"/>
    </w:rPr>
  </w:style>
  <w:style w:type="paragraph" w:customStyle="1" w:styleId="Styl1">
    <w:name w:val="Styl1"/>
    <w:basedOn w:val="ZkladntextWT"/>
    <w:qFormat/>
    <w:rsid w:val="003218D0"/>
  </w:style>
  <w:style w:type="character" w:styleId="Hypertextovodkaz">
    <w:name w:val="Hyperlink"/>
    <w:basedOn w:val="Standardnpsmoodstavce"/>
    <w:rsid w:val="002F7BBE"/>
    <w:rPr>
      <w:color w:val="0066CC"/>
      <w:u w:val="single"/>
    </w:rPr>
  </w:style>
  <w:style w:type="character" w:customStyle="1" w:styleId="ZhlavneboZpat">
    <w:name w:val="Záhlaví nebo Zápatí_"/>
    <w:basedOn w:val="Standardnpsmoodstavce"/>
    <w:rsid w:val="002F7BBE"/>
    <w:rPr>
      <w:rFonts w:ascii="Palatino Linotype" w:eastAsia="Palatino Linotype" w:hAnsi="Palatino Linotype" w:cs="Palatino Linotype"/>
      <w:b/>
      <w:bCs/>
      <w:i w:val="0"/>
      <w:iCs w:val="0"/>
      <w:smallCaps w:val="0"/>
      <w:strike w:val="0"/>
      <w:sz w:val="21"/>
      <w:szCs w:val="21"/>
      <w:u w:val="none"/>
    </w:rPr>
  </w:style>
  <w:style w:type="character" w:customStyle="1" w:styleId="ZhlavneboZpat0">
    <w:name w:val="Záhlaví nebo Zápatí"/>
    <w:basedOn w:val="ZhlavneboZpat"/>
    <w:rsid w:val="002F7BBE"/>
    <w:rPr>
      <w:color w:val="000000"/>
      <w:spacing w:val="0"/>
      <w:w w:val="100"/>
      <w:position w:val="0"/>
      <w:lang w:val="cs-CZ" w:eastAsia="cs-CZ" w:bidi="cs-CZ"/>
    </w:rPr>
  </w:style>
  <w:style w:type="character" w:customStyle="1" w:styleId="ZhlavneboZpatArial11ptKurzva">
    <w:name w:val="Záhlaví nebo Zápatí + Arial;11 pt;Kurzíva"/>
    <w:basedOn w:val="ZhlavneboZpat"/>
    <w:rsid w:val="002F7BBE"/>
    <w:rPr>
      <w:rFonts w:ascii="Arial" w:eastAsia="Arial" w:hAnsi="Arial" w:cs="Arial"/>
      <w:i/>
      <w:iCs/>
      <w:color w:val="000000"/>
      <w:spacing w:val="0"/>
      <w:w w:val="100"/>
      <w:position w:val="0"/>
      <w:sz w:val="22"/>
      <w:szCs w:val="22"/>
      <w:lang w:val="cs-CZ" w:eastAsia="cs-CZ" w:bidi="cs-CZ"/>
    </w:rPr>
  </w:style>
  <w:style w:type="character" w:customStyle="1" w:styleId="ZhlavneboZpatImpact18ptNetun">
    <w:name w:val="Záhlaví nebo Zápatí + Impact;18 pt;Ne tučné"/>
    <w:basedOn w:val="ZhlavneboZpat"/>
    <w:rsid w:val="002F7BBE"/>
    <w:rPr>
      <w:rFonts w:ascii="Impact" w:eastAsia="Impact" w:hAnsi="Impact" w:cs="Impact"/>
      <w:color w:val="000000"/>
      <w:spacing w:val="0"/>
      <w:w w:val="100"/>
      <w:position w:val="0"/>
      <w:sz w:val="36"/>
      <w:szCs w:val="36"/>
      <w:lang w:val="cs-CZ" w:eastAsia="cs-CZ" w:bidi="cs-CZ"/>
    </w:rPr>
  </w:style>
  <w:style w:type="character" w:customStyle="1" w:styleId="ZhlavneboZpatArial16pt">
    <w:name w:val="Záhlaví nebo Zápatí + Arial;16 pt"/>
    <w:basedOn w:val="ZhlavneboZpat"/>
    <w:rsid w:val="002F7BBE"/>
    <w:rPr>
      <w:rFonts w:ascii="Arial" w:eastAsia="Arial" w:hAnsi="Arial" w:cs="Arial"/>
      <w:color w:val="000000"/>
      <w:spacing w:val="0"/>
      <w:w w:val="100"/>
      <w:position w:val="0"/>
      <w:sz w:val="32"/>
      <w:szCs w:val="32"/>
      <w:lang w:val="cs-CZ" w:eastAsia="cs-CZ" w:bidi="cs-CZ"/>
    </w:rPr>
  </w:style>
  <w:style w:type="paragraph" w:styleId="Zhlav">
    <w:name w:val="header"/>
    <w:basedOn w:val="Normln"/>
    <w:link w:val="ZhlavChar"/>
    <w:uiPriority w:val="99"/>
    <w:unhideWhenUsed/>
    <w:rsid w:val="002F7BBE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2F7BBE"/>
    <w:rPr>
      <w:rFonts w:ascii="Arial Unicode MS" w:eastAsia="Arial Unicode MS" w:hAnsi="Arial Unicode MS" w:cs="Arial Unicode MS"/>
      <w:color w:val="000000"/>
      <w:sz w:val="24"/>
      <w:szCs w:val="24"/>
      <w:lang w:eastAsia="cs-CZ" w:bidi="cs-CZ"/>
    </w:rPr>
  </w:style>
  <w:style w:type="character" w:customStyle="1" w:styleId="Nadpis1Char">
    <w:name w:val="Nadpis 1 Char"/>
    <w:basedOn w:val="Standardnpsmoodstavce"/>
    <w:link w:val="Nadpis1"/>
    <w:uiPriority w:val="9"/>
    <w:rsid w:val="007E7D21"/>
    <w:rPr>
      <w:rFonts w:ascii="Arial" w:eastAsia="Times New Roman" w:hAnsi="Arial"/>
      <w:b/>
      <w:caps/>
      <w:kern w:val="28"/>
      <w:lang w:eastAsia="cs-CZ"/>
    </w:rPr>
  </w:style>
  <w:style w:type="character" w:customStyle="1" w:styleId="Nadpis2Char">
    <w:name w:val="Nadpis 2 Char"/>
    <w:basedOn w:val="Standardnpsmoodstavce"/>
    <w:link w:val="Nadpis2"/>
    <w:uiPriority w:val="9"/>
    <w:rsid w:val="007E7D21"/>
    <w:rPr>
      <w:rFonts w:ascii="Arial" w:eastAsia="Times New Roman" w:hAnsi="Arial"/>
      <w:b/>
      <w:caps/>
      <w:lang w:eastAsia="cs-CZ"/>
    </w:rPr>
  </w:style>
  <w:style w:type="character" w:customStyle="1" w:styleId="Nadpis3Char">
    <w:name w:val="Nadpis 3 Char"/>
    <w:basedOn w:val="Standardnpsmoodstavce"/>
    <w:link w:val="Nadpis3"/>
    <w:uiPriority w:val="9"/>
    <w:rsid w:val="007E7D21"/>
    <w:rPr>
      <w:rFonts w:ascii="Arial" w:eastAsia="Times New Roman" w:hAnsi="Arial"/>
      <w:b/>
      <w:lang w:eastAsia="cs-CZ"/>
    </w:rPr>
  </w:style>
  <w:style w:type="character" w:customStyle="1" w:styleId="Nadpis4Char">
    <w:name w:val="Nadpis 4 Char"/>
    <w:basedOn w:val="Standardnpsmoodstavce"/>
    <w:link w:val="Nadpis4"/>
    <w:rsid w:val="007E7D21"/>
    <w:rPr>
      <w:rFonts w:ascii="Arial" w:eastAsia="Times New Roman" w:hAnsi="Arial"/>
      <w:b/>
      <w:lang w:eastAsia="cs-CZ"/>
    </w:rPr>
  </w:style>
  <w:style w:type="character" w:customStyle="1" w:styleId="Nadpis5Char">
    <w:name w:val="Nadpis 5 Char"/>
    <w:basedOn w:val="Standardnpsmoodstavce"/>
    <w:link w:val="Nadpis5"/>
    <w:uiPriority w:val="99"/>
    <w:rsid w:val="007E7D21"/>
    <w:rPr>
      <w:rFonts w:ascii="Arial" w:eastAsia="Times New Roman" w:hAnsi="Arial"/>
      <w:b/>
      <w:i/>
      <w:lang w:eastAsia="cs-CZ"/>
    </w:rPr>
  </w:style>
  <w:style w:type="character" w:customStyle="1" w:styleId="Nadpis6Char">
    <w:name w:val="Nadpis 6 Char"/>
    <w:basedOn w:val="Standardnpsmoodstavce"/>
    <w:link w:val="Nadpis6"/>
    <w:uiPriority w:val="99"/>
    <w:rsid w:val="007E7D21"/>
    <w:rPr>
      <w:rFonts w:ascii="Arial" w:eastAsia="Times New Roman" w:hAnsi="Arial"/>
      <w:b/>
      <w:bCs/>
      <w:color w:val="595959"/>
      <w:spacing w:val="5"/>
      <w:sz w:val="22"/>
      <w:szCs w:val="22"/>
      <w:shd w:val="clear" w:color="auto" w:fill="FFFFFF"/>
    </w:rPr>
  </w:style>
  <w:style w:type="character" w:customStyle="1" w:styleId="Nadpis7Char">
    <w:name w:val="Nadpis 7 Char"/>
    <w:basedOn w:val="Standardnpsmoodstavce"/>
    <w:link w:val="Nadpis7"/>
    <w:uiPriority w:val="99"/>
    <w:rsid w:val="007E7D21"/>
    <w:rPr>
      <w:rFonts w:ascii="Arial" w:eastAsia="Times New Roman" w:hAnsi="Arial"/>
      <w:b/>
      <w:bCs/>
      <w:i/>
      <w:iCs/>
      <w:color w:val="5A5A5A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7E7D21"/>
    <w:rPr>
      <w:rFonts w:ascii="Arial" w:eastAsia="Times New Roman" w:hAnsi="Arial"/>
      <w:b/>
      <w:bCs/>
      <w:color w:val="7F7F7F"/>
    </w:rPr>
  </w:style>
  <w:style w:type="character" w:customStyle="1" w:styleId="Nadpis9Char">
    <w:name w:val="Nadpis 9 Char"/>
    <w:basedOn w:val="Standardnpsmoodstavce"/>
    <w:link w:val="Nadpis9"/>
    <w:uiPriority w:val="99"/>
    <w:rsid w:val="007E7D21"/>
    <w:rPr>
      <w:rFonts w:ascii="Cambria" w:eastAsia="Times New Roman" w:hAnsi="Cambria"/>
      <w:sz w:val="22"/>
      <w:szCs w:val="22"/>
      <w:lang w:eastAsia="cs-CZ"/>
    </w:rPr>
  </w:style>
  <w:style w:type="numbering" w:customStyle="1" w:styleId="Bezseznamu1">
    <w:name w:val="Bez seznamu1"/>
    <w:next w:val="Bezseznamu"/>
    <w:uiPriority w:val="99"/>
    <w:semiHidden/>
    <w:unhideWhenUsed/>
    <w:rsid w:val="007E7D21"/>
  </w:style>
  <w:style w:type="paragraph" w:styleId="Zpat">
    <w:name w:val="footer"/>
    <w:basedOn w:val="Normln"/>
    <w:link w:val="ZpatChar"/>
    <w:uiPriority w:val="99"/>
    <w:rsid w:val="007E7D21"/>
    <w:pPr>
      <w:widowControl/>
      <w:tabs>
        <w:tab w:val="center" w:pos="4536"/>
        <w:tab w:val="right" w:pos="9072"/>
      </w:tabs>
      <w:jc w:val="both"/>
    </w:pPr>
    <w:rPr>
      <w:rFonts w:ascii="Arial Narrow" w:eastAsia="Times New Roman" w:hAnsi="Arial Narrow" w:cs="Times New Roman"/>
      <w:color w:val="auto"/>
      <w:lang w:bidi="ar-SA"/>
    </w:rPr>
  </w:style>
  <w:style w:type="character" w:customStyle="1" w:styleId="ZpatChar">
    <w:name w:val="Zápatí Char"/>
    <w:basedOn w:val="Standardnpsmoodstavce"/>
    <w:link w:val="Zpat"/>
    <w:uiPriority w:val="99"/>
    <w:rsid w:val="007E7D21"/>
    <w:rPr>
      <w:rFonts w:ascii="Arial Narrow" w:eastAsia="Times New Roman" w:hAnsi="Arial Narrow"/>
      <w:sz w:val="24"/>
      <w:szCs w:val="24"/>
      <w:lang w:eastAsia="cs-CZ"/>
    </w:rPr>
  </w:style>
  <w:style w:type="character" w:styleId="slostrnky">
    <w:name w:val="page number"/>
    <w:basedOn w:val="Standardnpsmoodstavce"/>
    <w:rsid w:val="007E7D21"/>
  </w:style>
  <w:style w:type="paragraph" w:styleId="Rozvrendokumentu">
    <w:name w:val="Document Map"/>
    <w:basedOn w:val="Normln"/>
    <w:link w:val="RozvrendokumentuChar"/>
    <w:semiHidden/>
    <w:rsid w:val="007E7D21"/>
    <w:pPr>
      <w:widowControl/>
      <w:shd w:val="clear" w:color="auto" w:fill="000080"/>
      <w:jc w:val="both"/>
    </w:pPr>
    <w:rPr>
      <w:rFonts w:ascii="Tahoma" w:eastAsia="Times New Roman" w:hAnsi="Tahoma" w:cs="Tahoma"/>
      <w:color w:val="auto"/>
      <w:sz w:val="20"/>
      <w:szCs w:val="20"/>
      <w:lang w:bidi="ar-SA"/>
    </w:rPr>
  </w:style>
  <w:style w:type="character" w:customStyle="1" w:styleId="RozvrendokumentuChar">
    <w:name w:val="Rozvržení dokumentu Char"/>
    <w:basedOn w:val="Standardnpsmoodstavce"/>
    <w:link w:val="Rozvrendokumentu"/>
    <w:semiHidden/>
    <w:rsid w:val="007E7D21"/>
    <w:rPr>
      <w:rFonts w:ascii="Tahoma" w:eastAsia="Times New Roman" w:hAnsi="Tahoma" w:cs="Tahoma"/>
      <w:shd w:val="clear" w:color="auto" w:fill="000080"/>
      <w:lang w:eastAsia="cs-CZ"/>
    </w:rPr>
  </w:style>
  <w:style w:type="paragraph" w:styleId="Zkladntextodsazen3">
    <w:name w:val="Body Text Indent 3"/>
    <w:basedOn w:val="Normln"/>
    <w:link w:val="Zkladntextodsazen3Char"/>
    <w:uiPriority w:val="99"/>
    <w:rsid w:val="007E7D21"/>
    <w:pPr>
      <w:widowControl/>
      <w:overflowPunct w:val="0"/>
      <w:autoSpaceDE w:val="0"/>
      <w:autoSpaceDN w:val="0"/>
      <w:adjustRightInd w:val="0"/>
      <w:ind w:left="2835" w:hanging="2835"/>
      <w:jc w:val="both"/>
      <w:textAlignment w:val="baseline"/>
    </w:pPr>
    <w:rPr>
      <w:rFonts w:ascii="Arial" w:eastAsia="Times New Roman" w:hAnsi="Arial" w:cs="Times New Roman"/>
      <w:color w:val="auto"/>
      <w:sz w:val="22"/>
      <w:szCs w:val="20"/>
      <w:lang w:bidi="ar-SA"/>
    </w:rPr>
  </w:style>
  <w:style w:type="character" w:customStyle="1" w:styleId="Zkladntextodsazen3Char">
    <w:name w:val="Základní text odsazený 3 Char"/>
    <w:basedOn w:val="Standardnpsmoodstavce"/>
    <w:link w:val="Zkladntextodsazen3"/>
    <w:uiPriority w:val="99"/>
    <w:rsid w:val="007E7D21"/>
    <w:rPr>
      <w:rFonts w:ascii="Arial" w:eastAsia="Times New Roman" w:hAnsi="Arial"/>
      <w:sz w:val="22"/>
      <w:lang w:eastAsia="cs-CZ"/>
    </w:rPr>
  </w:style>
  <w:style w:type="paragraph" w:styleId="Zkladntext">
    <w:name w:val="Body Text"/>
    <w:basedOn w:val="Normln"/>
    <w:link w:val="ZkladntextChar"/>
    <w:rsid w:val="007E7D21"/>
    <w:pPr>
      <w:widowControl/>
      <w:jc w:val="both"/>
    </w:pPr>
    <w:rPr>
      <w:rFonts w:ascii="Arial Narrow" w:eastAsia="Times New Roman" w:hAnsi="Arial Narrow" w:cs="Times New Roman"/>
      <w:color w:val="auto"/>
      <w:sz w:val="20"/>
      <w:lang w:bidi="ar-SA"/>
    </w:rPr>
  </w:style>
  <w:style w:type="character" w:customStyle="1" w:styleId="ZkladntextChar">
    <w:name w:val="Základní text Char"/>
    <w:basedOn w:val="Standardnpsmoodstavce"/>
    <w:link w:val="Zkladntext"/>
    <w:rsid w:val="007E7D21"/>
    <w:rPr>
      <w:rFonts w:ascii="Arial Narrow" w:eastAsia="Times New Roman" w:hAnsi="Arial Narrow"/>
      <w:szCs w:val="24"/>
      <w:lang w:eastAsia="cs-CZ"/>
    </w:rPr>
  </w:style>
  <w:style w:type="paragraph" w:customStyle="1" w:styleId="StylNadpis1Modr">
    <w:name w:val="Styl Nadpis 1 + Modrá"/>
    <w:basedOn w:val="Nadpis1"/>
    <w:rsid w:val="007E7D21"/>
    <w:pPr>
      <w:numPr>
        <w:ilvl w:val="0"/>
        <w:numId w:val="0"/>
      </w:numPr>
      <w:tabs>
        <w:tab w:val="num" w:pos="851"/>
      </w:tabs>
      <w:ind w:left="851" w:hanging="851"/>
    </w:pPr>
    <w:rPr>
      <w:bCs/>
      <w:color w:val="0000FF"/>
    </w:rPr>
  </w:style>
  <w:style w:type="character" w:customStyle="1" w:styleId="CharChar2">
    <w:name w:val="Char Char2"/>
    <w:rsid w:val="007E7D21"/>
    <w:rPr>
      <w:rFonts w:ascii="Arial" w:hAnsi="Arial"/>
      <w:b/>
      <w:lang w:val="cs-CZ" w:eastAsia="cs-CZ" w:bidi="ar-SA"/>
    </w:rPr>
  </w:style>
  <w:style w:type="paragraph" w:customStyle="1" w:styleId="a">
    <w:name w:val="a)"/>
    <w:link w:val="aChar"/>
    <w:rsid w:val="007E7D21"/>
    <w:pPr>
      <w:widowControl w:val="0"/>
      <w:tabs>
        <w:tab w:val="num" w:pos="644"/>
      </w:tabs>
      <w:spacing w:before="60" w:after="60"/>
      <w:ind w:left="924" w:hanging="357"/>
    </w:pPr>
    <w:rPr>
      <w:rFonts w:ascii="Arial" w:eastAsia="Times New Roman" w:hAnsi="Arial"/>
      <w:snapToGrid w:val="0"/>
      <w:color w:val="000000"/>
      <w:lang w:eastAsia="cs-CZ"/>
    </w:rPr>
  </w:style>
  <w:style w:type="paragraph" w:customStyle="1" w:styleId="1">
    <w:name w:val="1)"/>
    <w:link w:val="1Char"/>
    <w:rsid w:val="007E7D21"/>
    <w:pPr>
      <w:widowControl w:val="0"/>
      <w:tabs>
        <w:tab w:val="num" w:pos="360"/>
      </w:tabs>
      <w:spacing w:before="60" w:after="60"/>
      <w:ind w:left="641" w:hanging="357"/>
    </w:pPr>
    <w:rPr>
      <w:rFonts w:ascii="Arial" w:eastAsia="Times New Roman" w:hAnsi="Arial"/>
      <w:snapToGrid w:val="0"/>
      <w:color w:val="000000"/>
      <w:lang w:eastAsia="cs-CZ"/>
    </w:rPr>
  </w:style>
  <w:style w:type="character" w:customStyle="1" w:styleId="aChar">
    <w:name w:val="a) Char"/>
    <w:link w:val="a"/>
    <w:rsid w:val="007E7D21"/>
    <w:rPr>
      <w:rFonts w:ascii="Arial" w:eastAsia="Times New Roman" w:hAnsi="Arial"/>
      <w:snapToGrid w:val="0"/>
      <w:color w:val="000000"/>
      <w:lang w:eastAsia="cs-CZ"/>
    </w:rPr>
  </w:style>
  <w:style w:type="paragraph" w:customStyle="1" w:styleId="ahust">
    <w:name w:val="a) hustý"/>
    <w:basedOn w:val="a"/>
    <w:rsid w:val="007E7D21"/>
    <w:pPr>
      <w:numPr>
        <w:ilvl w:val="2"/>
        <w:numId w:val="1"/>
      </w:numPr>
      <w:tabs>
        <w:tab w:val="clear" w:pos="2160"/>
      </w:tabs>
      <w:spacing w:before="0" w:after="0"/>
      <w:ind w:left="924" w:hanging="357"/>
    </w:pPr>
    <w:rPr>
      <w:color w:val="0000FF"/>
    </w:rPr>
  </w:style>
  <w:style w:type="character" w:customStyle="1" w:styleId="1Char">
    <w:name w:val="1) Char"/>
    <w:link w:val="1"/>
    <w:rsid w:val="007E7D21"/>
    <w:rPr>
      <w:rFonts w:ascii="Arial" w:eastAsia="Times New Roman" w:hAnsi="Arial"/>
      <w:snapToGrid w:val="0"/>
      <w:color w:val="000000"/>
      <w:lang w:eastAsia="cs-CZ"/>
    </w:rPr>
  </w:style>
  <w:style w:type="character" w:customStyle="1" w:styleId="CharChar1">
    <w:name w:val="Char Char1"/>
    <w:rsid w:val="007E7D21"/>
    <w:rPr>
      <w:rFonts w:ascii="Arial" w:hAnsi="Arial"/>
      <w:b/>
      <w:lang w:val="cs-CZ" w:eastAsia="cs-CZ" w:bidi="ar-SA"/>
    </w:rPr>
  </w:style>
  <w:style w:type="paragraph" w:customStyle="1" w:styleId="Pata">
    <w:name w:val="Pata"/>
    <w:rsid w:val="007E7D21"/>
    <w:pPr>
      <w:pBdr>
        <w:top w:val="single" w:sz="4" w:space="1" w:color="auto"/>
        <w:bottom w:val="single" w:sz="4" w:space="1" w:color="auto"/>
      </w:pBdr>
      <w:jc w:val="left"/>
    </w:pPr>
    <w:rPr>
      <w:rFonts w:ascii="Arial" w:eastAsia="Times New Roman" w:hAnsi="Arial"/>
      <w:i/>
      <w:snapToGrid w:val="0"/>
      <w:color w:val="000000"/>
      <w:sz w:val="16"/>
      <w:lang w:eastAsia="cs-CZ"/>
    </w:rPr>
  </w:style>
  <w:style w:type="paragraph" w:customStyle="1" w:styleId="Styl1Modr">
    <w:name w:val="Styl 1) + Modrá"/>
    <w:basedOn w:val="1"/>
    <w:link w:val="Styl1ModrChar"/>
    <w:rsid w:val="007E7D21"/>
    <w:pPr>
      <w:numPr>
        <w:ilvl w:val="1"/>
        <w:numId w:val="1"/>
      </w:numPr>
      <w:spacing w:before="0" w:after="0"/>
      <w:ind w:left="641" w:hanging="357"/>
    </w:pPr>
    <w:rPr>
      <w:color w:val="0000FF"/>
    </w:rPr>
  </w:style>
  <w:style w:type="character" w:customStyle="1" w:styleId="Styl1ModrChar">
    <w:name w:val="Styl 1) + Modrá Char"/>
    <w:link w:val="Styl1Modr"/>
    <w:rsid w:val="007E7D21"/>
    <w:rPr>
      <w:rFonts w:ascii="Arial" w:eastAsia="Times New Roman" w:hAnsi="Arial"/>
      <w:snapToGrid w:val="0"/>
      <w:color w:val="0000FF"/>
      <w:lang w:eastAsia="cs-CZ"/>
    </w:rPr>
  </w:style>
  <w:style w:type="paragraph" w:customStyle="1" w:styleId="v-poloka">
    <w:name w:val="v-položka"/>
    <w:basedOn w:val="Normln"/>
    <w:link w:val="v-polokaChar"/>
    <w:rsid w:val="007E7D21"/>
    <w:pPr>
      <w:widowControl/>
      <w:tabs>
        <w:tab w:val="num" w:pos="1224"/>
      </w:tabs>
      <w:ind w:left="1224" w:hanging="504"/>
      <w:jc w:val="both"/>
      <w:outlineLvl w:val="2"/>
    </w:pPr>
    <w:rPr>
      <w:rFonts w:ascii="Arial" w:eastAsia="Times New Roman" w:hAnsi="Arial" w:cs="Times New Roman"/>
      <w:color w:val="auto"/>
      <w:sz w:val="20"/>
      <w:lang w:bidi="ar-SA"/>
    </w:rPr>
  </w:style>
  <w:style w:type="character" w:customStyle="1" w:styleId="v-polokaChar">
    <w:name w:val="v-položka Char"/>
    <w:link w:val="v-poloka"/>
    <w:rsid w:val="007E7D21"/>
    <w:rPr>
      <w:rFonts w:ascii="Arial" w:eastAsia="Times New Roman" w:hAnsi="Arial"/>
      <w:szCs w:val="24"/>
      <w:lang w:eastAsia="cs-CZ"/>
    </w:rPr>
  </w:style>
  <w:style w:type="paragraph" w:customStyle="1" w:styleId="odsazen">
    <w:name w:val="odsazený"/>
    <w:basedOn w:val="Normlnodsazen"/>
    <w:link w:val="odsazenChar"/>
    <w:qFormat/>
    <w:rsid w:val="007E7D21"/>
    <w:pPr>
      <w:tabs>
        <w:tab w:val="right" w:pos="9639"/>
      </w:tabs>
      <w:ind w:left="851"/>
    </w:pPr>
    <w:rPr>
      <w:sz w:val="24"/>
    </w:rPr>
  </w:style>
  <w:style w:type="character" w:customStyle="1" w:styleId="odsazenChar">
    <w:name w:val="odsazený Char"/>
    <w:link w:val="odsazen"/>
    <w:rsid w:val="007E7D21"/>
    <w:rPr>
      <w:rFonts w:ascii="Arial Narrow" w:eastAsia="Times New Roman" w:hAnsi="Arial Narrow"/>
      <w:sz w:val="24"/>
      <w:szCs w:val="24"/>
      <w:lang w:eastAsia="cs-CZ"/>
    </w:rPr>
  </w:style>
  <w:style w:type="paragraph" w:styleId="Normlnodsazen">
    <w:name w:val="Normal Indent"/>
    <w:basedOn w:val="Normln"/>
    <w:rsid w:val="007E7D21"/>
    <w:pPr>
      <w:widowControl/>
      <w:ind w:left="708"/>
      <w:jc w:val="both"/>
    </w:pPr>
    <w:rPr>
      <w:rFonts w:ascii="Arial Narrow" w:eastAsia="Times New Roman" w:hAnsi="Arial Narrow" w:cs="Times New Roman"/>
      <w:color w:val="auto"/>
      <w:sz w:val="20"/>
      <w:lang w:bidi="ar-SA"/>
    </w:rPr>
  </w:style>
  <w:style w:type="paragraph" w:styleId="Odstavecseseznamem">
    <w:name w:val="List Paragraph"/>
    <w:basedOn w:val="Normln"/>
    <w:uiPriority w:val="34"/>
    <w:qFormat/>
    <w:rsid w:val="007E7D21"/>
    <w:pPr>
      <w:widowControl/>
      <w:ind w:left="708"/>
      <w:jc w:val="both"/>
    </w:pPr>
    <w:rPr>
      <w:rFonts w:ascii="Arial Narrow" w:eastAsia="Times New Roman" w:hAnsi="Arial Narrow" w:cs="Times New Roman"/>
      <w:color w:val="auto"/>
      <w:sz w:val="20"/>
      <w:lang w:bidi="ar-SA"/>
    </w:rPr>
  </w:style>
  <w:style w:type="paragraph" w:customStyle="1" w:styleId="UText">
    <w:name w:val="UText"/>
    <w:basedOn w:val="Normln"/>
    <w:rsid w:val="007E7D21"/>
    <w:pPr>
      <w:widowControl/>
      <w:jc w:val="both"/>
    </w:pPr>
    <w:rPr>
      <w:rFonts w:ascii="Times New Roman" w:eastAsia="Times New Roman" w:hAnsi="Times New Roman" w:cs="Times New Roman"/>
      <w:color w:val="auto"/>
      <w:sz w:val="20"/>
      <w:szCs w:val="20"/>
      <w:lang w:bidi="ar-SA"/>
    </w:rPr>
  </w:style>
  <w:style w:type="paragraph" w:styleId="Prosttext">
    <w:name w:val="Plain Text"/>
    <w:aliases w:val="Prostý text Char Char Char,Prostý text Char Char Char Char Char Char Char Char Char Char Char Char Char Char,Prostý text Char Char"/>
    <w:basedOn w:val="Normln"/>
    <w:link w:val="ProsttextChar"/>
    <w:uiPriority w:val="99"/>
    <w:rsid w:val="007E7D21"/>
    <w:pPr>
      <w:widowControl/>
    </w:pPr>
    <w:rPr>
      <w:rFonts w:ascii="Courier New" w:eastAsia="Times New Roman" w:hAnsi="Courier New" w:cs="Times New Roman"/>
      <w:color w:val="auto"/>
      <w:sz w:val="20"/>
      <w:szCs w:val="20"/>
      <w:lang w:bidi="ar-SA"/>
    </w:rPr>
  </w:style>
  <w:style w:type="character" w:customStyle="1" w:styleId="ProsttextChar">
    <w:name w:val="Prostý text Char"/>
    <w:aliases w:val="Prostý text Char Char Char Char,Prostý text Char Char Char Char Char Char Char Char Char Char Char Char Char Char Char,Prostý text Char Char Char1"/>
    <w:basedOn w:val="Standardnpsmoodstavce"/>
    <w:link w:val="Prosttext"/>
    <w:uiPriority w:val="99"/>
    <w:rsid w:val="007E7D21"/>
    <w:rPr>
      <w:rFonts w:ascii="Courier New" w:eastAsia="Times New Roman" w:hAnsi="Courier New"/>
      <w:lang w:eastAsia="cs-CZ"/>
    </w:rPr>
  </w:style>
  <w:style w:type="paragraph" w:customStyle="1" w:styleId="Texttabulky">
    <w:name w:val="Text tabulky"/>
    <w:rsid w:val="007E7D21"/>
    <w:pPr>
      <w:autoSpaceDE w:val="0"/>
      <w:autoSpaceDN w:val="0"/>
      <w:adjustRightInd w:val="0"/>
      <w:jc w:val="left"/>
    </w:pPr>
    <w:rPr>
      <w:rFonts w:eastAsia="Times New Roman"/>
      <w:color w:val="000000"/>
      <w:sz w:val="24"/>
      <w:szCs w:val="24"/>
      <w:lang w:eastAsia="cs-CZ"/>
    </w:rPr>
  </w:style>
  <w:style w:type="paragraph" w:customStyle="1" w:styleId="Default">
    <w:name w:val="Default"/>
    <w:rsid w:val="007E7D21"/>
    <w:pPr>
      <w:autoSpaceDE w:val="0"/>
      <w:autoSpaceDN w:val="0"/>
      <w:adjustRightInd w:val="0"/>
      <w:jc w:val="left"/>
    </w:pPr>
    <w:rPr>
      <w:rFonts w:ascii="Arial" w:eastAsia="Times New Roman" w:hAnsi="Arial" w:cs="Arial"/>
      <w:color w:val="000000"/>
      <w:sz w:val="24"/>
      <w:szCs w:val="24"/>
      <w:lang w:eastAsia="cs-CZ"/>
    </w:rPr>
  </w:style>
  <w:style w:type="paragraph" w:customStyle="1" w:styleId="Zkladntextodsazen31">
    <w:name w:val="Základní text odsazený 31"/>
    <w:basedOn w:val="Normln"/>
    <w:rsid w:val="007E7D21"/>
    <w:pPr>
      <w:widowControl/>
      <w:suppressAutoHyphens/>
      <w:overflowPunct w:val="0"/>
      <w:autoSpaceDE w:val="0"/>
      <w:ind w:left="2835" w:hanging="2835"/>
      <w:jc w:val="both"/>
      <w:textAlignment w:val="baseline"/>
    </w:pPr>
    <w:rPr>
      <w:rFonts w:ascii="Arial" w:eastAsia="Times New Roman" w:hAnsi="Arial" w:cs="Times New Roman"/>
      <w:color w:val="auto"/>
      <w:sz w:val="22"/>
      <w:szCs w:val="20"/>
      <w:lang w:eastAsia="ar-SA" w:bidi="ar-SA"/>
    </w:rPr>
  </w:style>
  <w:style w:type="paragraph" w:styleId="Bezmezer">
    <w:name w:val="No Spacing"/>
    <w:basedOn w:val="Normln"/>
    <w:link w:val="BezmezerChar"/>
    <w:uiPriority w:val="1"/>
    <w:qFormat/>
    <w:rsid w:val="007E7D21"/>
    <w:pPr>
      <w:widowControl/>
      <w:jc w:val="both"/>
    </w:pPr>
    <w:rPr>
      <w:rFonts w:ascii="Arial" w:eastAsia="Times New Roman" w:hAnsi="Arial" w:cs="Times New Roman"/>
      <w:color w:val="auto"/>
      <w:sz w:val="22"/>
      <w:szCs w:val="22"/>
      <w:lang w:eastAsia="en-US" w:bidi="ar-SA"/>
    </w:rPr>
  </w:style>
  <w:style w:type="character" w:customStyle="1" w:styleId="BezmezerChar">
    <w:name w:val="Bez mezer Char"/>
    <w:link w:val="Bezmezer"/>
    <w:uiPriority w:val="1"/>
    <w:locked/>
    <w:rsid w:val="007E7D21"/>
    <w:rPr>
      <w:rFonts w:ascii="Arial" w:eastAsia="Times New Roman" w:hAnsi="Arial"/>
      <w:sz w:val="22"/>
      <w:szCs w:val="22"/>
    </w:rPr>
  </w:style>
  <w:style w:type="paragraph" w:styleId="Nzev">
    <w:name w:val="Title"/>
    <w:basedOn w:val="Normln"/>
    <w:next w:val="Normln"/>
    <w:link w:val="NzevChar"/>
    <w:qFormat/>
    <w:rsid w:val="007E7D21"/>
    <w:pPr>
      <w:widowControl/>
      <w:spacing w:after="300"/>
      <w:contextualSpacing/>
      <w:jc w:val="both"/>
    </w:pPr>
    <w:rPr>
      <w:rFonts w:ascii="Arial" w:eastAsia="Times New Roman" w:hAnsi="Arial" w:cs="Times New Roman"/>
      <w:smallCaps/>
      <w:color w:val="auto"/>
      <w:sz w:val="52"/>
      <w:szCs w:val="52"/>
      <w:lang w:eastAsia="en-US" w:bidi="ar-SA"/>
    </w:rPr>
  </w:style>
  <w:style w:type="character" w:customStyle="1" w:styleId="NzevChar">
    <w:name w:val="Název Char"/>
    <w:basedOn w:val="Standardnpsmoodstavce"/>
    <w:link w:val="Nzev"/>
    <w:rsid w:val="007E7D21"/>
    <w:rPr>
      <w:rFonts w:ascii="Arial" w:eastAsia="Times New Roman" w:hAnsi="Arial"/>
      <w:smallCaps/>
      <w:sz w:val="52"/>
      <w:szCs w:val="52"/>
    </w:rPr>
  </w:style>
  <w:style w:type="paragraph" w:styleId="Podtitul">
    <w:name w:val="Subtitle"/>
    <w:basedOn w:val="Normln"/>
    <w:next w:val="Normln"/>
    <w:link w:val="PodtitulChar"/>
    <w:qFormat/>
    <w:rsid w:val="007E7D21"/>
    <w:pPr>
      <w:widowControl/>
      <w:jc w:val="both"/>
    </w:pPr>
    <w:rPr>
      <w:rFonts w:ascii="Arial" w:eastAsia="Times New Roman" w:hAnsi="Arial" w:cs="Times New Roman"/>
      <w:i/>
      <w:iCs/>
      <w:smallCaps/>
      <w:color w:val="auto"/>
      <w:spacing w:val="10"/>
      <w:sz w:val="28"/>
      <w:szCs w:val="28"/>
      <w:lang w:eastAsia="en-US" w:bidi="ar-SA"/>
    </w:rPr>
  </w:style>
  <w:style w:type="character" w:customStyle="1" w:styleId="PodtitulChar">
    <w:name w:val="Podtitul Char"/>
    <w:basedOn w:val="Standardnpsmoodstavce"/>
    <w:link w:val="Podtitul"/>
    <w:rsid w:val="007E7D21"/>
    <w:rPr>
      <w:rFonts w:ascii="Arial" w:eastAsia="Times New Roman" w:hAnsi="Arial"/>
      <w:i/>
      <w:iCs/>
      <w:smallCaps/>
      <w:spacing w:val="10"/>
      <w:sz w:val="28"/>
      <w:szCs w:val="28"/>
    </w:rPr>
  </w:style>
  <w:style w:type="character" w:styleId="Siln">
    <w:name w:val="Strong"/>
    <w:uiPriority w:val="22"/>
    <w:qFormat/>
    <w:rsid w:val="007E7D21"/>
    <w:rPr>
      <w:b/>
    </w:rPr>
  </w:style>
  <w:style w:type="character" w:styleId="Zvraznn">
    <w:name w:val="Emphasis"/>
    <w:uiPriority w:val="20"/>
    <w:qFormat/>
    <w:rsid w:val="007E7D21"/>
    <w:rPr>
      <w:b/>
      <w:i/>
      <w:spacing w:val="10"/>
    </w:rPr>
  </w:style>
  <w:style w:type="paragraph" w:styleId="Citace">
    <w:name w:val="Quote"/>
    <w:basedOn w:val="Normln"/>
    <w:next w:val="Normln"/>
    <w:link w:val="CitaceChar"/>
    <w:uiPriority w:val="29"/>
    <w:qFormat/>
    <w:rsid w:val="007E7D21"/>
    <w:pPr>
      <w:widowControl/>
      <w:jc w:val="both"/>
    </w:pPr>
    <w:rPr>
      <w:rFonts w:ascii="Arial" w:eastAsia="Times New Roman" w:hAnsi="Arial" w:cs="Times New Roman"/>
      <w:i/>
      <w:iCs/>
      <w:color w:val="auto"/>
      <w:sz w:val="22"/>
      <w:szCs w:val="22"/>
      <w:lang w:eastAsia="en-US" w:bidi="ar-SA"/>
    </w:rPr>
  </w:style>
  <w:style w:type="character" w:customStyle="1" w:styleId="CitaceChar">
    <w:name w:val="Citace Char"/>
    <w:basedOn w:val="Standardnpsmoodstavce"/>
    <w:link w:val="Citace"/>
    <w:uiPriority w:val="29"/>
    <w:rsid w:val="007E7D21"/>
    <w:rPr>
      <w:rFonts w:ascii="Arial" w:eastAsia="Times New Roman" w:hAnsi="Arial"/>
      <w:i/>
      <w:iCs/>
      <w:sz w:val="22"/>
      <w:szCs w:val="22"/>
    </w:rPr>
  </w:style>
  <w:style w:type="paragraph" w:styleId="Citaceintenzivn">
    <w:name w:val="Intense Quote"/>
    <w:basedOn w:val="Normln"/>
    <w:next w:val="Normln"/>
    <w:link w:val="CitaceintenzivnChar"/>
    <w:uiPriority w:val="30"/>
    <w:qFormat/>
    <w:rsid w:val="007E7D21"/>
    <w:pPr>
      <w:widowControl/>
      <w:pBdr>
        <w:top w:val="single" w:sz="4" w:space="10" w:color="auto"/>
        <w:bottom w:val="single" w:sz="4" w:space="10" w:color="auto"/>
      </w:pBdr>
      <w:spacing w:before="240" w:after="240" w:line="300" w:lineRule="auto"/>
      <w:ind w:left="1152" w:right="1152"/>
      <w:jc w:val="both"/>
    </w:pPr>
    <w:rPr>
      <w:rFonts w:ascii="Arial" w:eastAsia="Times New Roman" w:hAnsi="Arial" w:cs="Times New Roman"/>
      <w:i/>
      <w:iCs/>
      <w:color w:val="auto"/>
      <w:sz w:val="22"/>
      <w:szCs w:val="22"/>
      <w:lang w:eastAsia="en-US" w:bidi="ar-SA"/>
    </w:rPr>
  </w:style>
  <w:style w:type="character" w:customStyle="1" w:styleId="CitaceintenzivnChar">
    <w:name w:val="Citace – intenzivní Char"/>
    <w:basedOn w:val="Standardnpsmoodstavce"/>
    <w:link w:val="Citaceintenzivn"/>
    <w:uiPriority w:val="30"/>
    <w:rsid w:val="007E7D21"/>
    <w:rPr>
      <w:rFonts w:ascii="Arial" w:eastAsia="Times New Roman" w:hAnsi="Arial"/>
      <w:i/>
      <w:iCs/>
      <w:sz w:val="22"/>
      <w:szCs w:val="22"/>
    </w:rPr>
  </w:style>
  <w:style w:type="character" w:styleId="Zdraznnjemn">
    <w:name w:val="Subtle Emphasis"/>
    <w:uiPriority w:val="19"/>
    <w:qFormat/>
    <w:rsid w:val="007E7D21"/>
    <w:rPr>
      <w:i/>
    </w:rPr>
  </w:style>
  <w:style w:type="character" w:styleId="Zdraznnintenzivn">
    <w:name w:val="Intense Emphasis"/>
    <w:uiPriority w:val="21"/>
    <w:qFormat/>
    <w:rsid w:val="007E7D21"/>
    <w:rPr>
      <w:b/>
      <w:i/>
    </w:rPr>
  </w:style>
  <w:style w:type="character" w:styleId="Odkazjemn">
    <w:name w:val="Subtle Reference"/>
    <w:uiPriority w:val="31"/>
    <w:qFormat/>
    <w:rsid w:val="007E7D21"/>
    <w:rPr>
      <w:rFonts w:cs="Times New Roman"/>
      <w:smallCaps/>
    </w:rPr>
  </w:style>
  <w:style w:type="character" w:styleId="Odkazintenzivn">
    <w:name w:val="Intense Reference"/>
    <w:uiPriority w:val="32"/>
    <w:qFormat/>
    <w:rsid w:val="007E7D21"/>
    <w:rPr>
      <w:b/>
      <w:smallCaps/>
    </w:rPr>
  </w:style>
  <w:style w:type="character" w:styleId="Nzevknihy">
    <w:name w:val="Book Title"/>
    <w:uiPriority w:val="33"/>
    <w:qFormat/>
    <w:rsid w:val="007E7D21"/>
    <w:rPr>
      <w:rFonts w:cs="Times New Roman"/>
      <w:i/>
      <w:iCs/>
      <w:smallCaps/>
      <w:spacing w:val="5"/>
    </w:rPr>
  </w:style>
  <w:style w:type="character" w:customStyle="1" w:styleId="TextbublinyChar">
    <w:name w:val="Text bubliny Char"/>
    <w:link w:val="Textbubliny"/>
    <w:uiPriority w:val="99"/>
    <w:rsid w:val="007E7D21"/>
    <w:rPr>
      <w:rFonts w:ascii="Tahoma" w:hAnsi="Tahoma" w:cs="Tahoma"/>
      <w:sz w:val="16"/>
      <w:szCs w:val="16"/>
    </w:rPr>
  </w:style>
  <w:style w:type="paragraph" w:styleId="Textbubliny">
    <w:name w:val="Balloon Text"/>
    <w:basedOn w:val="Normln"/>
    <w:link w:val="TextbublinyChar"/>
    <w:uiPriority w:val="99"/>
    <w:unhideWhenUsed/>
    <w:rsid w:val="007E7D21"/>
    <w:pPr>
      <w:widowControl/>
      <w:jc w:val="both"/>
    </w:pPr>
    <w:rPr>
      <w:rFonts w:ascii="Tahoma" w:eastAsiaTheme="minorHAnsi" w:hAnsi="Tahoma" w:cs="Tahoma"/>
      <w:color w:val="auto"/>
      <w:sz w:val="16"/>
      <w:szCs w:val="16"/>
      <w:lang w:eastAsia="en-US" w:bidi="ar-SA"/>
    </w:rPr>
  </w:style>
  <w:style w:type="character" w:customStyle="1" w:styleId="TextbublinyChar1">
    <w:name w:val="Text bubliny Char1"/>
    <w:basedOn w:val="Standardnpsmoodstavce"/>
    <w:link w:val="Textbubliny"/>
    <w:rsid w:val="007E7D21"/>
    <w:rPr>
      <w:rFonts w:ascii="Tahoma" w:eastAsia="Arial Unicode MS" w:hAnsi="Tahoma" w:cs="Tahoma"/>
      <w:color w:val="000000"/>
      <w:sz w:val="16"/>
      <w:szCs w:val="16"/>
      <w:lang w:eastAsia="cs-CZ" w:bidi="cs-CZ"/>
    </w:rPr>
  </w:style>
  <w:style w:type="paragraph" w:styleId="Obsah1">
    <w:name w:val="toc 1"/>
    <w:basedOn w:val="Normln"/>
    <w:next w:val="Normln"/>
    <w:autoRedefine/>
    <w:uiPriority w:val="39"/>
    <w:unhideWhenUsed/>
    <w:rsid w:val="007E7D21"/>
    <w:pPr>
      <w:widowControl/>
      <w:tabs>
        <w:tab w:val="right" w:leader="dot" w:pos="9062"/>
      </w:tabs>
    </w:pPr>
    <w:rPr>
      <w:rFonts w:ascii="Calibri" w:eastAsia="Times New Roman" w:hAnsi="Calibri" w:cs="Arial"/>
      <w:b/>
      <w:bCs/>
      <w:caps/>
      <w:noProof/>
      <w:color w:val="auto"/>
      <w:sz w:val="20"/>
      <w:szCs w:val="20"/>
      <w:lang w:eastAsia="en-US" w:bidi="ar-SA"/>
    </w:rPr>
  </w:style>
  <w:style w:type="paragraph" w:styleId="Obsah2">
    <w:name w:val="toc 2"/>
    <w:basedOn w:val="Normln"/>
    <w:next w:val="Normln"/>
    <w:autoRedefine/>
    <w:uiPriority w:val="39"/>
    <w:unhideWhenUsed/>
    <w:rsid w:val="007E7D21"/>
    <w:pPr>
      <w:widowControl/>
      <w:ind w:left="220"/>
    </w:pPr>
    <w:rPr>
      <w:rFonts w:ascii="Calibri" w:eastAsia="Times New Roman" w:hAnsi="Calibri" w:cs="Times New Roman"/>
      <w:smallCaps/>
      <w:color w:val="auto"/>
      <w:sz w:val="20"/>
      <w:szCs w:val="20"/>
      <w:lang w:eastAsia="en-US" w:bidi="ar-SA"/>
    </w:rPr>
  </w:style>
  <w:style w:type="paragraph" w:styleId="Obsah3">
    <w:name w:val="toc 3"/>
    <w:basedOn w:val="Normln"/>
    <w:next w:val="Normln"/>
    <w:autoRedefine/>
    <w:uiPriority w:val="39"/>
    <w:unhideWhenUsed/>
    <w:rsid w:val="007E7D21"/>
    <w:pPr>
      <w:widowControl/>
      <w:ind w:left="440"/>
    </w:pPr>
    <w:rPr>
      <w:rFonts w:ascii="Calibri" w:eastAsia="Times New Roman" w:hAnsi="Calibri" w:cs="Times New Roman"/>
      <w:i/>
      <w:iCs/>
      <w:color w:val="auto"/>
      <w:sz w:val="20"/>
      <w:szCs w:val="20"/>
      <w:lang w:eastAsia="en-US" w:bidi="ar-SA"/>
    </w:rPr>
  </w:style>
  <w:style w:type="paragraph" w:styleId="Obsah4">
    <w:name w:val="toc 4"/>
    <w:basedOn w:val="Normln"/>
    <w:next w:val="Normln"/>
    <w:autoRedefine/>
    <w:uiPriority w:val="39"/>
    <w:unhideWhenUsed/>
    <w:rsid w:val="007E7D21"/>
    <w:pPr>
      <w:widowControl/>
      <w:ind w:left="660"/>
    </w:pPr>
    <w:rPr>
      <w:rFonts w:ascii="Calibri" w:eastAsia="Times New Roman" w:hAnsi="Calibri" w:cs="Times New Roman"/>
      <w:color w:val="auto"/>
      <w:sz w:val="18"/>
      <w:szCs w:val="18"/>
      <w:lang w:eastAsia="en-US" w:bidi="ar-SA"/>
    </w:rPr>
  </w:style>
  <w:style w:type="paragraph" w:styleId="Obsah5">
    <w:name w:val="toc 5"/>
    <w:basedOn w:val="Normln"/>
    <w:next w:val="Normln"/>
    <w:autoRedefine/>
    <w:uiPriority w:val="39"/>
    <w:unhideWhenUsed/>
    <w:rsid w:val="007E7D21"/>
    <w:pPr>
      <w:widowControl/>
      <w:ind w:left="880"/>
    </w:pPr>
    <w:rPr>
      <w:rFonts w:ascii="Calibri" w:eastAsia="Times New Roman" w:hAnsi="Calibri" w:cs="Times New Roman"/>
      <w:color w:val="auto"/>
      <w:sz w:val="18"/>
      <w:szCs w:val="18"/>
      <w:lang w:eastAsia="en-US" w:bidi="ar-SA"/>
    </w:rPr>
  </w:style>
  <w:style w:type="paragraph" w:styleId="Obsah6">
    <w:name w:val="toc 6"/>
    <w:basedOn w:val="Normln"/>
    <w:next w:val="Normln"/>
    <w:autoRedefine/>
    <w:uiPriority w:val="39"/>
    <w:unhideWhenUsed/>
    <w:rsid w:val="007E7D21"/>
    <w:pPr>
      <w:widowControl/>
      <w:ind w:left="1100"/>
    </w:pPr>
    <w:rPr>
      <w:rFonts w:ascii="Calibri" w:eastAsia="Times New Roman" w:hAnsi="Calibri" w:cs="Times New Roman"/>
      <w:color w:val="auto"/>
      <w:sz w:val="18"/>
      <w:szCs w:val="18"/>
      <w:lang w:eastAsia="en-US" w:bidi="ar-SA"/>
    </w:rPr>
  </w:style>
  <w:style w:type="paragraph" w:styleId="Obsah7">
    <w:name w:val="toc 7"/>
    <w:basedOn w:val="Normln"/>
    <w:next w:val="Normln"/>
    <w:autoRedefine/>
    <w:uiPriority w:val="39"/>
    <w:unhideWhenUsed/>
    <w:rsid w:val="007E7D21"/>
    <w:pPr>
      <w:widowControl/>
      <w:ind w:left="1320"/>
    </w:pPr>
    <w:rPr>
      <w:rFonts w:ascii="Calibri" w:eastAsia="Times New Roman" w:hAnsi="Calibri" w:cs="Times New Roman"/>
      <w:color w:val="auto"/>
      <w:sz w:val="18"/>
      <w:szCs w:val="18"/>
      <w:lang w:eastAsia="en-US" w:bidi="ar-SA"/>
    </w:rPr>
  </w:style>
  <w:style w:type="paragraph" w:styleId="Obsah8">
    <w:name w:val="toc 8"/>
    <w:basedOn w:val="Normln"/>
    <w:next w:val="Normln"/>
    <w:autoRedefine/>
    <w:uiPriority w:val="39"/>
    <w:unhideWhenUsed/>
    <w:rsid w:val="007E7D21"/>
    <w:pPr>
      <w:widowControl/>
      <w:ind w:left="1540"/>
    </w:pPr>
    <w:rPr>
      <w:rFonts w:ascii="Calibri" w:eastAsia="Times New Roman" w:hAnsi="Calibri" w:cs="Times New Roman"/>
      <w:color w:val="auto"/>
      <w:sz w:val="18"/>
      <w:szCs w:val="18"/>
      <w:lang w:eastAsia="en-US" w:bidi="ar-SA"/>
    </w:rPr>
  </w:style>
  <w:style w:type="paragraph" w:styleId="Obsah9">
    <w:name w:val="toc 9"/>
    <w:basedOn w:val="Normln"/>
    <w:next w:val="Normln"/>
    <w:autoRedefine/>
    <w:unhideWhenUsed/>
    <w:rsid w:val="007E7D21"/>
    <w:pPr>
      <w:widowControl/>
      <w:ind w:left="1760"/>
    </w:pPr>
    <w:rPr>
      <w:rFonts w:ascii="Calibri" w:eastAsia="Times New Roman" w:hAnsi="Calibri" w:cs="Times New Roman"/>
      <w:color w:val="auto"/>
      <w:sz w:val="18"/>
      <w:szCs w:val="18"/>
      <w:lang w:eastAsia="en-US" w:bidi="ar-SA"/>
    </w:rPr>
  </w:style>
  <w:style w:type="table" w:styleId="Mkatabulky">
    <w:name w:val="Table Grid"/>
    <w:basedOn w:val="Normlntabulka"/>
    <w:uiPriority w:val="39"/>
    <w:rsid w:val="007E7D21"/>
    <w:pPr>
      <w:jc w:val="left"/>
    </w:pPr>
    <w:rPr>
      <w:rFonts w:ascii="Cambria" w:eastAsia="Times New Roman" w:hAnsi="Cambria" w:cs="Cambria"/>
      <w:lang w:eastAsia="cs-CZ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">
    <w:name w:val="Styl"/>
    <w:uiPriority w:val="99"/>
    <w:rsid w:val="007E7D21"/>
    <w:pPr>
      <w:widowControl w:val="0"/>
      <w:autoSpaceDE w:val="0"/>
      <w:autoSpaceDN w:val="0"/>
      <w:adjustRightInd w:val="0"/>
      <w:jc w:val="left"/>
    </w:pPr>
    <w:rPr>
      <w:rFonts w:ascii="Courier New" w:eastAsia="Times New Roman" w:hAnsi="Courier New" w:cs="Courier New"/>
      <w:sz w:val="24"/>
      <w:szCs w:val="24"/>
      <w:lang w:eastAsia="cs-CZ"/>
    </w:rPr>
  </w:style>
  <w:style w:type="paragraph" w:styleId="Normlnweb">
    <w:name w:val="Normal (Web)"/>
    <w:basedOn w:val="Normln"/>
    <w:uiPriority w:val="99"/>
    <w:unhideWhenUsed/>
    <w:rsid w:val="007E7D21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20"/>
      <w:lang w:bidi="ar-SA"/>
    </w:rPr>
  </w:style>
  <w:style w:type="character" w:customStyle="1" w:styleId="ZkladntextWTChar">
    <w:name w:val="Základní text WT Char"/>
    <w:link w:val="ZkladntextWT"/>
    <w:rsid w:val="00873530"/>
    <w:rPr>
      <w:rFonts w:eastAsia="Times New Roman"/>
      <w:sz w:val="24"/>
      <w:szCs w:val="24"/>
      <w:lang w:eastAsia="cs-CZ"/>
    </w:rPr>
  </w:style>
  <w:style w:type="paragraph" w:customStyle="1" w:styleId="mjnormln">
    <w:name w:val="můj normální"/>
    <w:basedOn w:val="Normln"/>
    <w:qFormat/>
    <w:rsid w:val="007E7D21"/>
    <w:pPr>
      <w:widowControl/>
      <w:tabs>
        <w:tab w:val="left" w:pos="851"/>
        <w:tab w:val="right" w:pos="9639"/>
      </w:tabs>
      <w:jc w:val="both"/>
    </w:pPr>
    <w:rPr>
      <w:rFonts w:ascii="Arial Narrow" w:eastAsia="Times New Roman" w:hAnsi="Arial Narrow" w:cs="Times New Roman"/>
      <w:color w:val="auto"/>
      <w:lang w:bidi="ar-SA"/>
    </w:rPr>
  </w:style>
  <w:style w:type="character" w:customStyle="1" w:styleId="ZkladntextChar1">
    <w:name w:val="Základní text Char1"/>
    <w:rsid w:val="007E7D21"/>
    <w:rPr>
      <w:rFonts w:ascii="Arial" w:hAnsi="Arial"/>
      <w:snapToGrid w:val="0"/>
      <w:color w:val="000000"/>
    </w:rPr>
  </w:style>
  <w:style w:type="paragraph" w:customStyle="1" w:styleId="seznam1">
    <w:name w:val="seznam 1)"/>
    <w:next w:val="Zkladntext"/>
    <w:rsid w:val="007E7D21"/>
    <w:pPr>
      <w:spacing w:before="198"/>
      <w:ind w:left="826"/>
    </w:pPr>
    <w:rPr>
      <w:rFonts w:ascii="Arial" w:eastAsia="Times New Roman" w:hAnsi="Arial"/>
      <w:snapToGrid w:val="0"/>
      <w:color w:val="000000"/>
      <w:lang w:eastAsia="cs-CZ"/>
    </w:rPr>
  </w:style>
  <w:style w:type="paragraph" w:customStyle="1" w:styleId="v-odstavec">
    <w:name w:val="v-odstavec"/>
    <w:basedOn w:val="Normln"/>
    <w:link w:val="v-odstavecChar"/>
    <w:rsid w:val="007E7D21"/>
    <w:pPr>
      <w:widowControl/>
      <w:numPr>
        <w:ilvl w:val="1"/>
        <w:numId w:val="4"/>
      </w:numPr>
      <w:spacing w:before="160"/>
      <w:jc w:val="both"/>
      <w:outlineLvl w:val="1"/>
    </w:pPr>
    <w:rPr>
      <w:rFonts w:ascii="Arial" w:eastAsia="Times New Roman" w:hAnsi="Arial" w:cs="Times New Roman"/>
      <w:color w:val="auto"/>
      <w:sz w:val="20"/>
      <w:lang w:bidi="ar-SA"/>
    </w:rPr>
  </w:style>
  <w:style w:type="character" w:customStyle="1" w:styleId="v-odstavecChar">
    <w:name w:val="v-odstavec Char"/>
    <w:link w:val="v-odstavec"/>
    <w:rsid w:val="007E7D21"/>
    <w:rPr>
      <w:rFonts w:ascii="Arial" w:eastAsia="Times New Roman" w:hAnsi="Arial"/>
      <w:szCs w:val="24"/>
      <w:lang w:eastAsia="cs-CZ"/>
    </w:rPr>
  </w:style>
  <w:style w:type="paragraph" w:customStyle="1" w:styleId="Styl1ModrZa0b">
    <w:name w:val="Styl 1) + Modrá Za:  0 b."/>
    <w:basedOn w:val="1"/>
    <w:rsid w:val="007E7D21"/>
    <w:pPr>
      <w:numPr>
        <w:ilvl w:val="1"/>
        <w:numId w:val="3"/>
      </w:numPr>
      <w:spacing w:before="0"/>
      <w:ind w:left="340" w:hanging="170"/>
    </w:pPr>
    <w:rPr>
      <w:color w:val="0000FF"/>
    </w:rPr>
  </w:style>
  <w:style w:type="paragraph" w:customStyle="1" w:styleId="StylaModrZa0b">
    <w:name w:val="Styl a) + Modrá Za:  0 b."/>
    <w:basedOn w:val="a"/>
    <w:link w:val="StylaModrZa0bChar"/>
    <w:rsid w:val="007E7D21"/>
    <w:pPr>
      <w:numPr>
        <w:ilvl w:val="2"/>
        <w:numId w:val="3"/>
      </w:numPr>
      <w:spacing w:before="0"/>
      <w:ind w:left="924" w:hanging="357"/>
    </w:pPr>
    <w:rPr>
      <w:color w:val="0000FF"/>
    </w:rPr>
  </w:style>
  <w:style w:type="character" w:customStyle="1" w:styleId="StylaModrZa0bChar">
    <w:name w:val="Styl a) + Modrá Za:  0 b. Char"/>
    <w:link w:val="StylaModrZa0b"/>
    <w:rsid w:val="007E7D21"/>
    <w:rPr>
      <w:rFonts w:ascii="Arial" w:eastAsia="Times New Roman" w:hAnsi="Arial"/>
      <w:snapToGrid w:val="0"/>
      <w:color w:val="0000FF"/>
      <w:lang w:eastAsia="cs-CZ"/>
    </w:rPr>
  </w:style>
  <w:style w:type="paragraph" w:customStyle="1" w:styleId="Stylv-odstavecern">
    <w:name w:val="Styl v-odstavec + Černá"/>
    <w:basedOn w:val="v-odstavec"/>
    <w:link w:val="Stylv-odstavecernChar"/>
    <w:rsid w:val="007E7D21"/>
    <w:pPr>
      <w:numPr>
        <w:ilvl w:val="0"/>
        <w:numId w:val="0"/>
      </w:numPr>
    </w:pPr>
    <w:rPr>
      <w:color w:val="000000"/>
    </w:rPr>
  </w:style>
  <w:style w:type="character" w:customStyle="1" w:styleId="Stylv-odstavecernChar">
    <w:name w:val="Styl v-odstavec + Černá Char"/>
    <w:link w:val="Stylv-odstavecern"/>
    <w:rsid w:val="007E7D21"/>
    <w:rPr>
      <w:rFonts w:ascii="Arial" w:eastAsia="Times New Roman" w:hAnsi="Arial"/>
      <w:color w:val="000000"/>
      <w:szCs w:val="24"/>
      <w:lang w:eastAsia="cs-CZ"/>
    </w:rPr>
  </w:style>
  <w:style w:type="paragraph" w:customStyle="1" w:styleId="Stylv-polokaModr">
    <w:name w:val="Styl v-položka + Modrá"/>
    <w:basedOn w:val="Normln"/>
    <w:link w:val="Stylv-polokaModrCharChar"/>
    <w:rsid w:val="007E7D21"/>
    <w:pPr>
      <w:widowControl/>
      <w:numPr>
        <w:numId w:val="5"/>
      </w:numPr>
      <w:jc w:val="both"/>
      <w:outlineLvl w:val="2"/>
    </w:pPr>
    <w:rPr>
      <w:rFonts w:ascii="Arial" w:eastAsia="Times New Roman" w:hAnsi="Arial" w:cs="Times New Roman"/>
      <w:color w:val="0000FF"/>
      <w:sz w:val="20"/>
      <w:lang w:bidi="ar-SA"/>
    </w:rPr>
  </w:style>
  <w:style w:type="character" w:customStyle="1" w:styleId="Stylv-polokaModrCharChar">
    <w:name w:val="Styl v-položka + Modrá Char Char"/>
    <w:link w:val="Stylv-polokaModr"/>
    <w:rsid w:val="007E7D21"/>
    <w:rPr>
      <w:rFonts w:ascii="Arial" w:eastAsia="Times New Roman" w:hAnsi="Arial"/>
      <w:color w:val="0000FF"/>
      <w:szCs w:val="24"/>
      <w:lang w:eastAsia="cs-CZ"/>
    </w:rPr>
  </w:style>
  <w:style w:type="paragraph" w:customStyle="1" w:styleId="normln1">
    <w:name w:val="normální1"/>
    <w:basedOn w:val="Normln"/>
    <w:next w:val="Normln"/>
    <w:rsid w:val="007E7D21"/>
    <w:pPr>
      <w:keepNext/>
      <w:keepLines/>
      <w:widowControl/>
      <w:tabs>
        <w:tab w:val="left" w:pos="709"/>
      </w:tabs>
      <w:spacing w:before="40" w:after="40"/>
      <w:jc w:val="both"/>
    </w:pPr>
    <w:rPr>
      <w:rFonts w:ascii="Times New Roman" w:eastAsia="Times New Roman" w:hAnsi="Times New Roman" w:cs="Times New Roman"/>
      <w:color w:val="auto"/>
      <w:lang w:bidi="ar-SA"/>
    </w:rPr>
  </w:style>
  <w:style w:type="character" w:styleId="Odkaznakoment">
    <w:name w:val="annotation reference"/>
    <w:uiPriority w:val="99"/>
    <w:unhideWhenUsed/>
    <w:rsid w:val="007E7D21"/>
    <w:rPr>
      <w:rFonts w:cs="Times New Roman"/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7E7D21"/>
    <w:pPr>
      <w:widowControl/>
      <w:jc w:val="both"/>
    </w:pPr>
    <w:rPr>
      <w:rFonts w:ascii="Arial Narrow" w:eastAsia="Times New Roman" w:hAnsi="Arial Narrow" w:cs="Times New Roman"/>
      <w:color w:val="auto"/>
      <w:sz w:val="20"/>
      <w:szCs w:val="20"/>
      <w:lang w:bidi="ar-SA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7E7D21"/>
    <w:rPr>
      <w:rFonts w:ascii="Arial Narrow" w:eastAsia="Times New Roman" w:hAnsi="Arial Narrow"/>
      <w:lang w:eastAsia="cs-CZ"/>
    </w:rPr>
  </w:style>
  <w:style w:type="paragraph" w:styleId="Zkladntext2">
    <w:name w:val="Body Text 2"/>
    <w:basedOn w:val="Normln"/>
    <w:link w:val="Zkladntext2Char"/>
    <w:uiPriority w:val="99"/>
    <w:rsid w:val="007E7D21"/>
    <w:pPr>
      <w:widowControl/>
      <w:spacing w:after="120" w:line="480" w:lineRule="auto"/>
      <w:jc w:val="both"/>
    </w:pPr>
    <w:rPr>
      <w:rFonts w:ascii="Arial Narrow" w:eastAsia="Times New Roman" w:hAnsi="Arial Narrow" w:cs="Times New Roman"/>
      <w:color w:val="auto"/>
      <w:sz w:val="20"/>
      <w:lang w:bidi="ar-SA"/>
    </w:rPr>
  </w:style>
  <w:style w:type="character" w:customStyle="1" w:styleId="Zkladntext2Char">
    <w:name w:val="Základní text 2 Char"/>
    <w:basedOn w:val="Standardnpsmoodstavce"/>
    <w:link w:val="Zkladntext2"/>
    <w:uiPriority w:val="99"/>
    <w:rsid w:val="007E7D21"/>
    <w:rPr>
      <w:rFonts w:ascii="Arial Narrow" w:eastAsia="Times New Roman" w:hAnsi="Arial Narrow"/>
      <w:szCs w:val="24"/>
      <w:lang w:eastAsia="cs-CZ"/>
    </w:rPr>
  </w:style>
  <w:style w:type="paragraph" w:customStyle="1" w:styleId="Nadpism1">
    <w:name w:val="Nadpis m1"/>
    <w:basedOn w:val="ZkladntextWT"/>
    <w:uiPriority w:val="99"/>
    <w:qFormat/>
    <w:rsid w:val="007E7D21"/>
    <w:pPr>
      <w:numPr>
        <w:numId w:val="12"/>
      </w:numPr>
      <w:spacing w:before="120" w:after="60"/>
    </w:pPr>
    <w:rPr>
      <w:b/>
      <w:bCs/>
    </w:rPr>
  </w:style>
  <w:style w:type="numbering" w:customStyle="1" w:styleId="Bezseznamu11">
    <w:name w:val="Bez seznamu11"/>
    <w:next w:val="Bezseznamu"/>
    <w:semiHidden/>
    <w:rsid w:val="007E7D21"/>
  </w:style>
  <w:style w:type="table" w:customStyle="1" w:styleId="Mkatabulky1">
    <w:name w:val="Mřížka tabulky1"/>
    <w:basedOn w:val="Normlntabulka"/>
    <w:next w:val="Mkatabulky"/>
    <w:rsid w:val="007E7D21"/>
    <w:pPr>
      <w:jc w:val="left"/>
    </w:pPr>
    <w:rPr>
      <w:rFonts w:eastAsia="Times New Roman"/>
      <w:lang w:eastAsia="cs-CZ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Zkladntextodsazen">
    <w:name w:val="Body Text Indent"/>
    <w:basedOn w:val="Normln"/>
    <w:link w:val="ZkladntextodsazenChar"/>
    <w:uiPriority w:val="99"/>
    <w:rsid w:val="007E7D21"/>
    <w:pPr>
      <w:widowControl/>
      <w:spacing w:after="120"/>
      <w:ind w:left="283"/>
    </w:pPr>
    <w:rPr>
      <w:rFonts w:ascii="Times New Roman" w:eastAsia="Times New Roman" w:hAnsi="Times New Roman" w:cs="Times New Roman"/>
      <w:color w:val="auto"/>
      <w:lang w:bidi="ar-SA"/>
    </w:rPr>
  </w:style>
  <w:style w:type="character" w:customStyle="1" w:styleId="ZkladntextodsazenChar">
    <w:name w:val="Základní text odsazený Char"/>
    <w:basedOn w:val="Standardnpsmoodstavce"/>
    <w:link w:val="Zkladntextodsazen"/>
    <w:uiPriority w:val="99"/>
    <w:rsid w:val="007E7D21"/>
    <w:rPr>
      <w:rFonts w:eastAsia="Times New Roman"/>
      <w:sz w:val="24"/>
      <w:szCs w:val="24"/>
      <w:lang w:eastAsia="cs-CZ"/>
    </w:rPr>
  </w:style>
  <w:style w:type="paragraph" w:customStyle="1" w:styleId="Odstavecseseznamem1">
    <w:name w:val="Odstavec se seznamem1"/>
    <w:basedOn w:val="Normln"/>
    <w:rsid w:val="007E7D21"/>
    <w:pPr>
      <w:widowControl/>
      <w:ind w:left="720"/>
      <w:contextualSpacing/>
      <w:jc w:val="both"/>
    </w:pPr>
    <w:rPr>
      <w:rFonts w:ascii="Arial" w:eastAsia="Times New Roman" w:hAnsi="Arial" w:cs="Times New Roman"/>
      <w:color w:val="auto"/>
      <w:sz w:val="22"/>
      <w:szCs w:val="20"/>
      <w:lang w:bidi="ar-SA"/>
    </w:rPr>
  </w:style>
  <w:style w:type="paragraph" w:customStyle="1" w:styleId="Knadpis1">
    <w:name w:val="K nadpis 1"/>
    <w:basedOn w:val="ZkladntextWT"/>
    <w:qFormat/>
    <w:rsid w:val="007E7D21"/>
    <w:pPr>
      <w:numPr>
        <w:numId w:val="6"/>
      </w:numPr>
      <w:ind w:left="885" w:hanging="885"/>
    </w:pPr>
    <w:rPr>
      <w:rFonts w:ascii="Arial" w:hAnsi="Arial"/>
      <w:b/>
      <w:u w:val="single"/>
    </w:rPr>
  </w:style>
  <w:style w:type="paragraph" w:customStyle="1" w:styleId="Knadpis2">
    <w:name w:val="K nadpis2"/>
    <w:basedOn w:val="ZkladntextWT"/>
    <w:qFormat/>
    <w:rsid w:val="007E7D21"/>
    <w:pPr>
      <w:numPr>
        <w:numId w:val="7"/>
      </w:numPr>
    </w:pPr>
    <w:rPr>
      <w:rFonts w:ascii="Arial" w:hAnsi="Arial"/>
      <w:b/>
      <w:sz w:val="22"/>
      <w:u w:val="single"/>
    </w:rPr>
  </w:style>
  <w:style w:type="paragraph" w:customStyle="1" w:styleId="StylNadpis112bPed0bZa0b">
    <w:name w:val="Styl Nadpis 1 + 12 b. Před:  0 b. Za:  0 b."/>
    <w:basedOn w:val="Nadpis1"/>
    <w:rsid w:val="007E7D21"/>
    <w:pPr>
      <w:numPr>
        <w:ilvl w:val="0"/>
        <w:numId w:val="0"/>
      </w:numPr>
      <w:pBdr>
        <w:bottom w:val="none" w:sz="0" w:space="0" w:color="auto"/>
      </w:pBdr>
      <w:spacing w:before="120" w:after="120"/>
      <w:jc w:val="center"/>
    </w:pPr>
    <w:rPr>
      <w:bCs/>
      <w:caps w:val="0"/>
      <w:kern w:val="32"/>
      <w:sz w:val="24"/>
    </w:rPr>
  </w:style>
  <w:style w:type="numbering" w:customStyle="1" w:styleId="Bezseznamu2">
    <w:name w:val="Bez seznamu2"/>
    <w:next w:val="Bezseznamu"/>
    <w:uiPriority w:val="99"/>
    <w:semiHidden/>
    <w:unhideWhenUsed/>
    <w:rsid w:val="007E7D21"/>
  </w:style>
  <w:style w:type="paragraph" w:customStyle="1" w:styleId="nadpis">
    <w:name w:val="nadpis"/>
    <w:basedOn w:val="ZkladntextWT"/>
    <w:rsid w:val="007E7D21"/>
    <w:pPr>
      <w:tabs>
        <w:tab w:val="left" w:pos="567"/>
      </w:tabs>
      <w:spacing w:before="120" w:after="60"/>
    </w:pPr>
    <w:rPr>
      <w:b/>
      <w:bCs/>
    </w:rPr>
  </w:style>
  <w:style w:type="paragraph" w:styleId="Zkladntext3">
    <w:name w:val="Body Text 3"/>
    <w:basedOn w:val="Normln"/>
    <w:link w:val="Zkladntext3Char"/>
    <w:rsid w:val="007E7D21"/>
    <w:pPr>
      <w:widowControl/>
      <w:autoSpaceDE w:val="0"/>
      <w:autoSpaceDN w:val="0"/>
      <w:adjustRightInd w:val="0"/>
    </w:pPr>
    <w:rPr>
      <w:rFonts w:ascii="Times New Roman" w:eastAsia="Times New Roman" w:hAnsi="Times New Roman" w:cs="Times New Roman"/>
      <w:color w:val="auto"/>
      <w:sz w:val="20"/>
      <w:lang w:bidi="ar-SA"/>
    </w:rPr>
  </w:style>
  <w:style w:type="character" w:customStyle="1" w:styleId="Zkladntext3Char">
    <w:name w:val="Základní text 3 Char"/>
    <w:basedOn w:val="Standardnpsmoodstavce"/>
    <w:link w:val="Zkladntext3"/>
    <w:rsid w:val="007E7D21"/>
    <w:rPr>
      <w:rFonts w:eastAsia="Times New Roman"/>
      <w:szCs w:val="24"/>
      <w:lang w:eastAsia="cs-CZ"/>
    </w:rPr>
  </w:style>
  <w:style w:type="paragraph" w:customStyle="1" w:styleId="wtodsazen2cm">
    <w:name w:val="wt odsazený 2cm"/>
    <w:basedOn w:val="ZkladntextWT"/>
    <w:rsid w:val="007E7D21"/>
    <w:pPr>
      <w:ind w:left="1134"/>
    </w:pPr>
  </w:style>
  <w:style w:type="paragraph" w:styleId="Textpoznpodarou">
    <w:name w:val="footnote text"/>
    <w:basedOn w:val="Normln"/>
    <w:link w:val="TextpoznpodarouChar"/>
    <w:rsid w:val="007E7D21"/>
    <w:pPr>
      <w:widowControl/>
      <w:tabs>
        <w:tab w:val="left" w:pos="425"/>
      </w:tabs>
      <w:autoSpaceDE w:val="0"/>
      <w:autoSpaceDN w:val="0"/>
      <w:adjustRightInd w:val="0"/>
      <w:ind w:left="425" w:hanging="425"/>
    </w:pPr>
    <w:rPr>
      <w:rFonts w:ascii="Times New Roman" w:eastAsia="Times New Roman" w:hAnsi="Times New Roman" w:cs="Times New Roman"/>
      <w:color w:val="auto"/>
      <w:sz w:val="20"/>
      <w:lang w:bidi="ar-SA"/>
    </w:rPr>
  </w:style>
  <w:style w:type="character" w:customStyle="1" w:styleId="TextpoznpodarouChar">
    <w:name w:val="Text pozn. pod čarou Char"/>
    <w:basedOn w:val="Standardnpsmoodstavce"/>
    <w:link w:val="Textpoznpodarou"/>
    <w:rsid w:val="007E7D21"/>
    <w:rPr>
      <w:rFonts w:eastAsia="Times New Roman"/>
      <w:szCs w:val="24"/>
      <w:lang w:eastAsia="cs-CZ"/>
    </w:rPr>
  </w:style>
  <w:style w:type="paragraph" w:customStyle="1" w:styleId="Textbodu">
    <w:name w:val="Text bodu"/>
    <w:basedOn w:val="Normln"/>
    <w:rsid w:val="007E7D21"/>
    <w:pPr>
      <w:widowControl/>
      <w:numPr>
        <w:ilvl w:val="2"/>
        <w:numId w:val="9"/>
      </w:numPr>
      <w:autoSpaceDE w:val="0"/>
      <w:autoSpaceDN w:val="0"/>
      <w:adjustRightInd w:val="0"/>
      <w:outlineLvl w:val="8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Textpsmene">
    <w:name w:val="Text písmene"/>
    <w:basedOn w:val="Normln"/>
    <w:rsid w:val="007E7D21"/>
    <w:pPr>
      <w:widowControl/>
      <w:numPr>
        <w:ilvl w:val="1"/>
        <w:numId w:val="9"/>
      </w:numPr>
      <w:autoSpaceDE w:val="0"/>
      <w:autoSpaceDN w:val="0"/>
      <w:adjustRightInd w:val="0"/>
      <w:outlineLvl w:val="7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TextodstavceChar">
    <w:name w:val="Text odstavce Char"/>
    <w:basedOn w:val="Normln"/>
    <w:rsid w:val="007E7D21"/>
    <w:pPr>
      <w:widowControl/>
      <w:tabs>
        <w:tab w:val="num" w:pos="360"/>
        <w:tab w:val="left" w:pos="851"/>
      </w:tabs>
      <w:autoSpaceDE w:val="0"/>
      <w:autoSpaceDN w:val="0"/>
      <w:adjustRightInd w:val="0"/>
      <w:spacing w:before="120" w:after="120"/>
      <w:outlineLvl w:val="6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Nadpisplohy">
    <w:name w:val="Nadpis přílohy"/>
    <w:basedOn w:val="Normln"/>
    <w:rsid w:val="007E7D21"/>
    <w:pPr>
      <w:widowControl/>
      <w:autoSpaceDE w:val="0"/>
      <w:autoSpaceDN w:val="0"/>
      <w:adjustRightInd w:val="0"/>
      <w:spacing w:before="240"/>
      <w:jc w:val="center"/>
    </w:pPr>
    <w:rPr>
      <w:rFonts w:ascii="Times New Roman" w:eastAsia="Times New Roman" w:hAnsi="Times New Roman" w:cs="Times New Roman"/>
      <w:b/>
      <w:color w:val="auto"/>
      <w:sz w:val="28"/>
      <w:lang w:bidi="ar-SA"/>
    </w:rPr>
  </w:style>
  <w:style w:type="paragraph" w:customStyle="1" w:styleId="Ploha">
    <w:name w:val="Příloha"/>
    <w:basedOn w:val="Normln"/>
    <w:rsid w:val="007E7D21"/>
    <w:pPr>
      <w:widowControl/>
      <w:autoSpaceDE w:val="0"/>
      <w:autoSpaceDN w:val="0"/>
      <w:adjustRightInd w:val="0"/>
      <w:jc w:val="right"/>
    </w:pPr>
    <w:rPr>
      <w:rFonts w:ascii="Times New Roman" w:eastAsia="Times New Roman" w:hAnsi="Times New Roman" w:cs="Times New Roman"/>
      <w:b/>
      <w:bCs/>
      <w:color w:val="auto"/>
      <w:lang w:bidi="ar-SA"/>
    </w:rPr>
  </w:style>
  <w:style w:type="paragraph" w:customStyle="1" w:styleId="Textodstavce">
    <w:name w:val="Text odstavce"/>
    <w:basedOn w:val="Normln"/>
    <w:rsid w:val="007E7D21"/>
    <w:pPr>
      <w:widowControl/>
      <w:numPr>
        <w:numId w:val="9"/>
      </w:numPr>
      <w:tabs>
        <w:tab w:val="left" w:pos="851"/>
      </w:tabs>
      <w:autoSpaceDE w:val="0"/>
      <w:autoSpaceDN w:val="0"/>
      <w:adjustRightInd w:val="0"/>
      <w:spacing w:before="120" w:after="120"/>
      <w:outlineLvl w:val="6"/>
    </w:pPr>
    <w:rPr>
      <w:rFonts w:ascii="Times New Roman" w:eastAsia="Times New Roman" w:hAnsi="Times New Roman" w:cs="Times New Roman"/>
      <w:color w:val="auto"/>
      <w:lang w:bidi="ar-SA"/>
    </w:rPr>
  </w:style>
  <w:style w:type="character" w:styleId="Znakapoznpodarou">
    <w:name w:val="footnote reference"/>
    <w:basedOn w:val="Standardnpsmoodstavce"/>
    <w:rsid w:val="007E7D21"/>
    <w:rPr>
      <w:vertAlign w:val="superscript"/>
    </w:rPr>
  </w:style>
  <w:style w:type="paragraph" w:customStyle="1" w:styleId="text">
    <w:name w:val="text"/>
    <w:basedOn w:val="Normln"/>
    <w:rsid w:val="007E7D21"/>
    <w:pPr>
      <w:widowControl/>
      <w:numPr>
        <w:ilvl w:val="1"/>
        <w:numId w:val="8"/>
      </w:numPr>
      <w:autoSpaceDE w:val="0"/>
      <w:autoSpaceDN w:val="0"/>
      <w:adjustRightInd w:val="0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ist">
    <w:name w:val="čistá"/>
    <w:basedOn w:val="Normln"/>
    <w:rsid w:val="007E7D21"/>
    <w:pPr>
      <w:widowControl/>
      <w:tabs>
        <w:tab w:val="left" w:pos="1418"/>
      </w:tabs>
      <w:autoSpaceDE w:val="0"/>
      <w:autoSpaceDN w:val="0"/>
      <w:adjustRightInd w:val="0"/>
      <w:spacing w:after="120"/>
    </w:pPr>
    <w:rPr>
      <w:rFonts w:ascii="Times New Roman" w:eastAsia="Tahoma" w:hAnsi="Times New Roman" w:cs="Times New Roman"/>
      <w:color w:val="FF9900"/>
      <w:lang w:bidi="ar-SA"/>
    </w:rPr>
  </w:style>
  <w:style w:type="table" w:customStyle="1" w:styleId="Mkatabulky2">
    <w:name w:val="Mřížka tabulky2"/>
    <w:basedOn w:val="Normlntabulka"/>
    <w:next w:val="Mkatabulky"/>
    <w:uiPriority w:val="59"/>
    <w:rsid w:val="007E7D21"/>
    <w:pPr>
      <w:jc w:val="left"/>
    </w:pPr>
    <w:rPr>
      <w:rFonts w:eastAsia="Times New Roman"/>
      <w:lang w:eastAsia="cs-CZ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aragraf">
    <w:name w:val="Paragraf"/>
    <w:basedOn w:val="Normln"/>
    <w:next w:val="Textodstavce"/>
    <w:rsid w:val="007E7D21"/>
    <w:pPr>
      <w:keepNext/>
      <w:keepLines/>
      <w:widowControl/>
      <w:autoSpaceDE w:val="0"/>
      <w:autoSpaceDN w:val="0"/>
      <w:adjustRightInd w:val="0"/>
      <w:spacing w:before="240"/>
      <w:jc w:val="center"/>
      <w:outlineLvl w:val="5"/>
    </w:pPr>
    <w:rPr>
      <w:rFonts w:ascii="Times New Roman" w:eastAsia="Times New Roman" w:hAnsi="Times New Roman" w:cs="Times New Roman"/>
      <w:color w:val="auto"/>
      <w:lang w:bidi="ar-SA"/>
    </w:rPr>
  </w:style>
  <w:style w:type="paragraph" w:styleId="FormtovanvHTML">
    <w:name w:val="HTML Preformatted"/>
    <w:basedOn w:val="Normln"/>
    <w:link w:val="FormtovanvHTMLChar"/>
    <w:uiPriority w:val="99"/>
    <w:unhideWhenUsed/>
    <w:rsid w:val="007E7D21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 w:val="0"/>
      <w:autoSpaceDN w:val="0"/>
      <w:adjustRightInd w:val="0"/>
    </w:pPr>
    <w:rPr>
      <w:rFonts w:ascii="Courier New" w:eastAsia="Times New Roman" w:hAnsi="Courier New" w:cs="Courier New"/>
      <w:color w:val="auto"/>
      <w:sz w:val="20"/>
      <w:lang w:bidi="ar-SA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7E7D21"/>
    <w:rPr>
      <w:rFonts w:ascii="Courier New" w:eastAsia="Times New Roman" w:hAnsi="Courier New" w:cs="Courier New"/>
      <w:szCs w:val="24"/>
      <w:lang w:eastAsia="cs-CZ"/>
    </w:rPr>
  </w:style>
  <w:style w:type="paragraph" w:customStyle="1" w:styleId="utext0">
    <w:name w:val="utext"/>
    <w:basedOn w:val="Normln"/>
    <w:rsid w:val="007E7D21"/>
    <w:pPr>
      <w:widowControl/>
      <w:overflowPunct w:val="0"/>
      <w:autoSpaceDE w:val="0"/>
      <w:autoSpaceDN w:val="0"/>
      <w:adjustRightInd w:val="0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adresy">
    <w:name w:val="adresy"/>
    <w:rsid w:val="007E7D21"/>
    <w:pPr>
      <w:tabs>
        <w:tab w:val="left" w:pos="3402"/>
        <w:tab w:val="left" w:pos="3969"/>
        <w:tab w:val="right" w:pos="9356"/>
      </w:tabs>
      <w:overflowPunct w:val="0"/>
      <w:autoSpaceDE w:val="0"/>
      <w:autoSpaceDN w:val="0"/>
      <w:adjustRightInd w:val="0"/>
      <w:textAlignment w:val="baseline"/>
    </w:pPr>
    <w:rPr>
      <w:rFonts w:eastAsia="Times New Roman"/>
      <w:sz w:val="24"/>
      <w:szCs w:val="24"/>
      <w:lang w:eastAsia="cs-CZ"/>
    </w:rPr>
  </w:style>
  <w:style w:type="paragraph" w:customStyle="1" w:styleId="na">
    <w:name w:val="šína"/>
    <w:basedOn w:val="Normln"/>
    <w:rsid w:val="007E7D21"/>
    <w:pPr>
      <w:widowControl/>
      <w:tabs>
        <w:tab w:val="left" w:pos="1418"/>
      </w:tabs>
      <w:autoSpaceDE w:val="0"/>
      <w:autoSpaceDN w:val="0"/>
      <w:adjustRightInd w:val="0"/>
      <w:spacing w:after="120"/>
    </w:pPr>
    <w:rPr>
      <w:rFonts w:ascii="Times New Roman" w:eastAsia="Tahoma" w:hAnsi="Times New Roman" w:cs="Times New Roman"/>
      <w:color w:val="auto"/>
      <w:lang w:bidi="ar-SA"/>
    </w:rPr>
  </w:style>
  <w:style w:type="paragraph" w:customStyle="1" w:styleId="normlnodsazen0">
    <w:name w:val="normální odsazený"/>
    <w:basedOn w:val="Normln"/>
    <w:link w:val="normlnodsazenChar"/>
    <w:qFormat/>
    <w:rsid w:val="007E7D21"/>
    <w:pPr>
      <w:widowControl/>
      <w:autoSpaceDE w:val="0"/>
      <w:autoSpaceDN w:val="0"/>
      <w:adjustRightInd w:val="0"/>
      <w:spacing w:before="200" w:after="200"/>
    </w:pPr>
    <w:rPr>
      <w:rFonts w:ascii="Times New Roman" w:eastAsia="Times New Roman" w:hAnsi="Times New Roman" w:cs="Times New Roman"/>
      <w:color w:val="auto"/>
      <w:lang w:bidi="ar-SA"/>
    </w:rPr>
  </w:style>
  <w:style w:type="character" w:customStyle="1" w:styleId="normlnodsazenChar">
    <w:name w:val="normální odsazený Char"/>
    <w:basedOn w:val="Standardnpsmoodstavce"/>
    <w:link w:val="normlnodsazen0"/>
    <w:rsid w:val="007E7D21"/>
    <w:rPr>
      <w:rFonts w:eastAsia="Times New Roman"/>
      <w:sz w:val="24"/>
      <w:szCs w:val="24"/>
      <w:lang w:eastAsia="cs-CZ"/>
    </w:rPr>
  </w:style>
  <w:style w:type="paragraph" w:customStyle="1" w:styleId="Prosttext1">
    <w:name w:val="Prostý text1"/>
    <w:basedOn w:val="Normln"/>
    <w:rsid w:val="007E7D21"/>
    <w:pPr>
      <w:suppressAutoHyphens/>
      <w:autoSpaceDE w:val="0"/>
      <w:autoSpaceDN w:val="0"/>
      <w:adjustRightInd w:val="0"/>
      <w:spacing w:line="360" w:lineRule="atLeast"/>
      <w:textAlignment w:val="baseline"/>
    </w:pPr>
    <w:rPr>
      <w:rFonts w:ascii="Times New Roman" w:eastAsia="MS Mincho" w:hAnsi="Times New Roman" w:cs="Times New Roman"/>
      <w:color w:val="auto"/>
      <w:sz w:val="22"/>
      <w:lang w:eastAsia="ar-SA" w:bidi="ar-SA"/>
    </w:rPr>
  </w:style>
  <w:style w:type="paragraph" w:styleId="Zkladntextodsazen2">
    <w:name w:val="Body Text Indent 2"/>
    <w:basedOn w:val="Normln"/>
    <w:link w:val="Zkladntextodsazen2Char"/>
    <w:rsid w:val="007E7D21"/>
    <w:pPr>
      <w:widowControl/>
      <w:autoSpaceDE w:val="0"/>
      <w:autoSpaceDN w:val="0"/>
      <w:adjustRightInd w:val="0"/>
      <w:spacing w:after="120" w:line="480" w:lineRule="auto"/>
      <w:ind w:left="283" w:hanging="1418"/>
    </w:pPr>
    <w:rPr>
      <w:rFonts w:ascii="Times New Roman" w:eastAsia="Times New Roman" w:hAnsi="Times New Roman" w:cs="Times New Roman"/>
      <w:color w:val="auto"/>
      <w:lang w:bidi="ar-SA"/>
    </w:rPr>
  </w:style>
  <w:style w:type="character" w:customStyle="1" w:styleId="Zkladntextodsazen2Char">
    <w:name w:val="Základní text odsazený 2 Char"/>
    <w:basedOn w:val="Standardnpsmoodstavce"/>
    <w:link w:val="Zkladntextodsazen2"/>
    <w:rsid w:val="007E7D21"/>
    <w:rPr>
      <w:rFonts w:eastAsia="Times New Roman"/>
      <w:sz w:val="24"/>
      <w:szCs w:val="24"/>
      <w:lang w:eastAsia="cs-CZ"/>
    </w:rPr>
  </w:style>
  <w:style w:type="character" w:customStyle="1" w:styleId="Styl11b">
    <w:name w:val="Styl 11 b."/>
    <w:basedOn w:val="Standardnpsmoodstavce"/>
    <w:rsid w:val="007E7D21"/>
    <w:rPr>
      <w:sz w:val="22"/>
    </w:rPr>
  </w:style>
  <w:style w:type="paragraph" w:customStyle="1" w:styleId="StylZkladntextWTernPed6bZa6b">
    <w:name w:val="Styl Základní text WT + Černá Před:  6 b. Za:  6 b."/>
    <w:basedOn w:val="ZkladntextWT"/>
    <w:rsid w:val="007E7D21"/>
    <w:pPr>
      <w:tabs>
        <w:tab w:val="clear" w:pos="9356"/>
        <w:tab w:val="right" w:pos="9639"/>
      </w:tabs>
      <w:spacing w:before="120" w:after="120"/>
    </w:pPr>
    <w:rPr>
      <w:sz w:val="22"/>
      <w:szCs w:val="20"/>
    </w:rPr>
  </w:style>
  <w:style w:type="paragraph" w:customStyle="1" w:styleId="nadpism2">
    <w:name w:val="nadpis m2"/>
    <w:basedOn w:val="ZkladntextWT"/>
    <w:uiPriority w:val="99"/>
    <w:qFormat/>
    <w:rsid w:val="007E7D21"/>
    <w:pPr>
      <w:spacing w:before="60" w:after="60"/>
      <w:ind w:left="851"/>
    </w:pPr>
    <w:rPr>
      <w:b/>
    </w:rPr>
  </w:style>
  <w:style w:type="paragraph" w:customStyle="1" w:styleId="nadpism3">
    <w:name w:val="nadpis m3"/>
    <w:basedOn w:val="nadpism2"/>
    <w:uiPriority w:val="99"/>
    <w:qFormat/>
    <w:rsid w:val="007E7D21"/>
    <w:pPr>
      <w:spacing w:before="240" w:after="120"/>
    </w:pPr>
  </w:style>
  <w:style w:type="paragraph" w:customStyle="1" w:styleId="normalblok6bpedodstavcem">
    <w:name w:val="__normal+blok+6b. před odstavcem"/>
    <w:basedOn w:val="Normln"/>
    <w:uiPriority w:val="99"/>
    <w:rsid w:val="007E7D21"/>
    <w:pPr>
      <w:widowControl/>
      <w:spacing w:before="120"/>
      <w:jc w:val="both"/>
    </w:pPr>
    <w:rPr>
      <w:rFonts w:ascii="Times New Roman" w:eastAsia="Times New Roman" w:hAnsi="Times New Roman" w:cs="Times New Roman"/>
      <w:color w:val="auto"/>
      <w:sz w:val="22"/>
      <w:szCs w:val="22"/>
      <w:lang w:bidi="ar-SA"/>
    </w:rPr>
  </w:style>
  <w:style w:type="paragraph" w:styleId="Seznamsodrkami">
    <w:name w:val="List Bullet"/>
    <w:basedOn w:val="Normln"/>
    <w:uiPriority w:val="99"/>
    <w:rsid w:val="007E7D21"/>
    <w:pPr>
      <w:widowControl/>
      <w:numPr>
        <w:numId w:val="10"/>
      </w:numPr>
      <w:tabs>
        <w:tab w:val="num" w:pos="851"/>
      </w:tabs>
      <w:ind w:left="360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normln11blok">
    <w:name w:val="normální 11 +blok"/>
    <w:basedOn w:val="Normln"/>
    <w:rsid w:val="007E7D21"/>
    <w:pPr>
      <w:widowControl/>
      <w:jc w:val="both"/>
    </w:pPr>
    <w:rPr>
      <w:rFonts w:ascii="Times New Roman" w:eastAsia="Times New Roman" w:hAnsi="Times New Roman" w:cs="Times New Roman"/>
      <w:color w:val="auto"/>
      <w:sz w:val="22"/>
      <w:lang w:bidi="ar-SA"/>
    </w:rPr>
  </w:style>
  <w:style w:type="paragraph" w:customStyle="1" w:styleId="nadpiskap">
    <w:name w:val="nadpis kap"/>
    <w:basedOn w:val="ZkladntextWT"/>
    <w:qFormat/>
    <w:rsid w:val="007E7D21"/>
    <w:pPr>
      <w:numPr>
        <w:numId w:val="11"/>
      </w:numPr>
      <w:pBdr>
        <w:bottom w:val="single" w:sz="4" w:space="1" w:color="auto"/>
      </w:pBdr>
      <w:spacing w:before="240" w:after="120"/>
    </w:pPr>
    <w:rPr>
      <w:b/>
      <w:bCs/>
    </w:rPr>
  </w:style>
  <w:style w:type="paragraph" w:customStyle="1" w:styleId="nadpism4">
    <w:name w:val="nadpis m4"/>
    <w:basedOn w:val="ZkladntextWT"/>
    <w:qFormat/>
    <w:rsid w:val="007E7D21"/>
    <w:pPr>
      <w:pBdr>
        <w:bottom w:val="single" w:sz="4" w:space="1" w:color="auto"/>
      </w:pBdr>
      <w:spacing w:before="120" w:after="120"/>
    </w:pPr>
  </w:style>
  <w:style w:type="paragraph" w:customStyle="1" w:styleId="nadpioddlusodrkou">
    <w:name w:val="nadpi oddílu s odrážkou"/>
    <w:basedOn w:val="Nadpism1"/>
    <w:qFormat/>
    <w:rsid w:val="007E7D21"/>
    <w:pPr>
      <w:numPr>
        <w:numId w:val="0"/>
      </w:numPr>
      <w:ind w:left="851" w:hanging="851"/>
    </w:pPr>
  </w:style>
  <w:style w:type="character" w:customStyle="1" w:styleId="Zkladntext2105ptTun">
    <w:name w:val="Základní text (2) + 10;5 pt;Tučné"/>
    <w:basedOn w:val="Standardnpsmoodstavce"/>
    <w:rsid w:val="007E7D2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cs-CZ" w:eastAsia="cs-CZ" w:bidi="cs-CZ"/>
    </w:rPr>
  </w:style>
  <w:style w:type="character" w:customStyle="1" w:styleId="Zkladntext20">
    <w:name w:val="Základní text (2)_"/>
    <w:basedOn w:val="Standardnpsmoodstavce"/>
    <w:link w:val="Zkladntext21"/>
    <w:rsid w:val="007E7D21"/>
    <w:rPr>
      <w:shd w:val="clear" w:color="auto" w:fill="FFFFFF"/>
    </w:rPr>
  </w:style>
  <w:style w:type="character" w:customStyle="1" w:styleId="Zkladntext4">
    <w:name w:val="Základní text (4)_"/>
    <w:basedOn w:val="Standardnpsmoodstavce"/>
    <w:link w:val="Zkladntext40"/>
    <w:rsid w:val="007E7D21"/>
    <w:rPr>
      <w:b/>
      <w:bCs/>
      <w:sz w:val="21"/>
      <w:szCs w:val="21"/>
      <w:shd w:val="clear" w:color="auto" w:fill="FFFFFF"/>
    </w:rPr>
  </w:style>
  <w:style w:type="character" w:customStyle="1" w:styleId="Zkladntext410ptNetun">
    <w:name w:val="Základní text (4) + 10 pt;Ne tučné"/>
    <w:basedOn w:val="Zkladntext4"/>
    <w:rsid w:val="007E7D21"/>
    <w:rPr>
      <w:color w:val="000000"/>
      <w:spacing w:val="0"/>
      <w:w w:val="100"/>
      <w:position w:val="0"/>
      <w:sz w:val="20"/>
      <w:szCs w:val="20"/>
      <w:lang w:val="cs-CZ" w:eastAsia="cs-CZ" w:bidi="cs-CZ"/>
    </w:rPr>
  </w:style>
  <w:style w:type="paragraph" w:customStyle="1" w:styleId="Zkladntext21">
    <w:name w:val="Základní text (2)"/>
    <w:basedOn w:val="Normln"/>
    <w:link w:val="Zkladntext20"/>
    <w:rsid w:val="007E7D21"/>
    <w:pPr>
      <w:shd w:val="clear" w:color="auto" w:fill="FFFFFF"/>
      <w:spacing w:line="250" w:lineRule="exact"/>
      <w:ind w:hanging="360"/>
      <w:jc w:val="both"/>
    </w:pPr>
    <w:rPr>
      <w:rFonts w:ascii="Times New Roman" w:eastAsiaTheme="minorHAnsi" w:hAnsi="Times New Roman" w:cs="Times New Roman"/>
      <w:color w:val="auto"/>
      <w:sz w:val="20"/>
      <w:szCs w:val="20"/>
      <w:lang w:eastAsia="en-US" w:bidi="ar-SA"/>
    </w:rPr>
  </w:style>
  <w:style w:type="paragraph" w:customStyle="1" w:styleId="Zkladntext40">
    <w:name w:val="Základní text (4)"/>
    <w:basedOn w:val="Normln"/>
    <w:link w:val="Zkladntext4"/>
    <w:rsid w:val="007E7D21"/>
    <w:pPr>
      <w:shd w:val="clear" w:color="auto" w:fill="FFFFFF"/>
      <w:spacing w:line="250" w:lineRule="exact"/>
      <w:jc w:val="both"/>
    </w:pPr>
    <w:rPr>
      <w:rFonts w:ascii="Times New Roman" w:eastAsiaTheme="minorHAnsi" w:hAnsi="Times New Roman" w:cs="Times New Roman"/>
      <w:b/>
      <w:bCs/>
      <w:color w:val="auto"/>
      <w:sz w:val="21"/>
      <w:szCs w:val="21"/>
      <w:lang w:eastAsia="en-US" w:bidi="ar-SA"/>
    </w:rPr>
  </w:style>
  <w:style w:type="paragraph" w:customStyle="1" w:styleId="Navrhovantext">
    <w:name w:val="Navrhovaný text"/>
    <w:basedOn w:val="Normln"/>
    <w:qFormat/>
    <w:rsid w:val="005B4693"/>
    <w:pPr>
      <w:tabs>
        <w:tab w:val="left" w:pos="851"/>
        <w:tab w:val="right" w:pos="9356"/>
      </w:tabs>
      <w:jc w:val="both"/>
    </w:pPr>
    <w:rPr>
      <w:rFonts w:ascii="Times New Roman" w:eastAsia="Times New Roman" w:hAnsi="Times New Roman" w:cs="Times New Roman"/>
      <w:b/>
      <w:color w:val="FF0000"/>
      <w:u w:val="single"/>
      <w:lang w:bidi="ar-SA"/>
    </w:rPr>
  </w:style>
  <w:style w:type="paragraph" w:customStyle="1" w:styleId="Ruentext">
    <w:name w:val="Rušený text"/>
    <w:basedOn w:val="Normln"/>
    <w:qFormat/>
    <w:rsid w:val="00297E91"/>
    <w:pPr>
      <w:tabs>
        <w:tab w:val="left" w:pos="851"/>
        <w:tab w:val="right" w:pos="9356"/>
      </w:tabs>
      <w:spacing w:line="242" w:lineRule="auto"/>
    </w:pPr>
    <w:rPr>
      <w:rFonts w:ascii="Times New Roman" w:eastAsia="Times New Roman" w:hAnsi="Times New Roman" w:cs="Times New Roman"/>
      <w:b/>
      <w:strike/>
      <w:color w:val="FF0000"/>
      <w:lang w:bidi="ar-SA"/>
    </w:rPr>
  </w:style>
  <w:style w:type="table" w:customStyle="1" w:styleId="Mkatabulky3">
    <w:name w:val="Mřížka tabulky3"/>
    <w:basedOn w:val="Normlntabulka"/>
    <w:next w:val="Mkatabulky"/>
    <w:uiPriority w:val="59"/>
    <w:rsid w:val="00516A22"/>
    <w:pPr>
      <w:jc w:val="left"/>
    </w:pPr>
    <w:rPr>
      <w:rFonts w:eastAsia="Times New Roman"/>
      <w:lang w:eastAsia="cs-CZ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Mkatabulky4">
    <w:name w:val="Mřížka tabulky4"/>
    <w:basedOn w:val="Normlntabulka"/>
    <w:next w:val="Mkatabulky"/>
    <w:uiPriority w:val="59"/>
    <w:rsid w:val="00516A22"/>
    <w:pPr>
      <w:jc w:val="left"/>
    </w:pPr>
    <w:rPr>
      <w:rFonts w:eastAsia="Times New Roman"/>
      <w:lang w:eastAsia="cs-CZ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Mkatabulky31">
    <w:name w:val="Mřížka tabulky31"/>
    <w:basedOn w:val="Normlntabulka"/>
    <w:next w:val="Mkatabulky"/>
    <w:uiPriority w:val="39"/>
    <w:rsid w:val="0061061A"/>
    <w:rPr>
      <w:rFonts w:ascii="Cambria" w:eastAsia="Times New Roman" w:hAnsi="Cambria" w:cs="Cambria"/>
      <w:lang w:eastAsia="cs-CZ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Mkatabulky5">
    <w:name w:val="Mřížka tabulky5"/>
    <w:basedOn w:val="Normlntabulka"/>
    <w:next w:val="Mkatabulky"/>
    <w:rsid w:val="00846B71"/>
    <w:pPr>
      <w:jc w:val="left"/>
    </w:pPr>
    <w:rPr>
      <w:rFonts w:ascii="Cambria" w:eastAsia="Times New Roman" w:hAnsi="Cambria" w:cs="Cambria"/>
      <w:lang w:eastAsia="cs-CZ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Bezseznamu3">
    <w:name w:val="Bez seznamu3"/>
    <w:next w:val="Bezseznamu"/>
    <w:uiPriority w:val="99"/>
    <w:semiHidden/>
    <w:unhideWhenUsed/>
    <w:rsid w:val="005A377E"/>
  </w:style>
  <w:style w:type="numbering" w:customStyle="1" w:styleId="Bezseznamu12">
    <w:name w:val="Bez seznamu12"/>
    <w:next w:val="Bezseznamu"/>
    <w:semiHidden/>
    <w:rsid w:val="005A377E"/>
  </w:style>
  <w:style w:type="numbering" w:customStyle="1" w:styleId="Bezseznamu21">
    <w:name w:val="Bez seznamu21"/>
    <w:next w:val="Bezseznamu"/>
    <w:uiPriority w:val="99"/>
    <w:semiHidden/>
    <w:unhideWhenUsed/>
    <w:rsid w:val="005A377E"/>
  </w:style>
  <w:style w:type="table" w:customStyle="1" w:styleId="Mkatabulky32">
    <w:name w:val="Mřížka tabulky32"/>
    <w:basedOn w:val="Normlntabulka"/>
    <w:next w:val="Mkatabulky"/>
    <w:uiPriority w:val="39"/>
    <w:rsid w:val="005A377E"/>
    <w:rPr>
      <w:rFonts w:ascii="Cambria" w:eastAsia="Times New Roman" w:hAnsi="Cambria" w:cs="Cambria"/>
      <w:lang w:eastAsia="cs-CZ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Bezseznamu31">
    <w:name w:val="Bez seznamu31"/>
    <w:next w:val="Bezseznamu"/>
    <w:uiPriority w:val="99"/>
    <w:semiHidden/>
    <w:unhideWhenUsed/>
    <w:rsid w:val="005A377E"/>
  </w:style>
  <w:style w:type="table" w:customStyle="1" w:styleId="Mkatabulky51">
    <w:name w:val="Mřížka tabulky51"/>
    <w:basedOn w:val="Normlntabulka"/>
    <w:next w:val="Mkatabulky"/>
    <w:uiPriority w:val="59"/>
    <w:rsid w:val="005A377E"/>
    <w:pPr>
      <w:jc w:val="left"/>
    </w:pPr>
    <w:rPr>
      <w:rFonts w:eastAsia="Times New Roman"/>
      <w:lang w:eastAsia="cs-CZ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WTvtabulce">
    <w:name w:val="WT v tabulce"/>
    <w:basedOn w:val="Normln"/>
    <w:next w:val="Normln"/>
    <w:rsid w:val="005A377E"/>
    <w:pPr>
      <w:tabs>
        <w:tab w:val="left" w:pos="567"/>
        <w:tab w:val="right" w:pos="9072"/>
      </w:tabs>
      <w:adjustRightInd w:val="0"/>
      <w:jc w:val="both"/>
      <w:textAlignment w:val="baseline"/>
    </w:pPr>
    <w:rPr>
      <w:rFonts w:ascii="Times New Roman" w:eastAsia="Times New Roman" w:hAnsi="Times New Roman" w:cs="Times New Roman"/>
      <w:color w:val="auto"/>
      <w:sz w:val="22"/>
      <w:szCs w:val="20"/>
      <w:lang w:bidi="ar-SA"/>
    </w:rPr>
  </w:style>
  <w:style w:type="paragraph" w:customStyle="1" w:styleId="Arielstandard">
    <w:name w:val="Ariel standard"/>
    <w:basedOn w:val="Normln"/>
    <w:qFormat/>
    <w:rsid w:val="005A377E"/>
    <w:pPr>
      <w:widowControl/>
      <w:tabs>
        <w:tab w:val="left" w:pos="851"/>
        <w:tab w:val="right" w:pos="9356"/>
      </w:tabs>
      <w:jc w:val="both"/>
    </w:pPr>
    <w:rPr>
      <w:rFonts w:ascii="Arial" w:eastAsia="Times New Roman" w:hAnsi="Arial" w:cs="Times New Roman"/>
      <w:color w:val="auto"/>
      <w:lang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7566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08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0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398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445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79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6460BCA-EA7D-4A7D-B59C-B786D044F2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9209</Words>
  <Characters>54336</Characters>
  <Application>Microsoft Office Word</Application>
  <DocSecurity>0</DocSecurity>
  <Lines>452</Lines>
  <Paragraphs>126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63419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Jan Kosík</dc:creator>
  <cp:lastModifiedBy>Jan Kosík</cp:lastModifiedBy>
  <cp:revision>5</cp:revision>
  <cp:lastPrinted>2026-07-27T07:35:00Z</cp:lastPrinted>
  <dcterms:created xsi:type="dcterms:W3CDTF">2026-07-27T07:29:00Z</dcterms:created>
  <dcterms:modified xsi:type="dcterms:W3CDTF">2026-07-27T07:36:00Z</dcterms:modified>
</cp:coreProperties>
</file>