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8FF"/>
  <w:body>
    <w:p w:rsidR="00A64D35" w:rsidRPr="00BE6C57" w:rsidRDefault="00BE6C57" w:rsidP="00BE6C57">
      <w:pPr>
        <w:pStyle w:val="Nzev"/>
        <w:pBdr>
          <w:bottom w:val="single" w:sz="6" w:space="1" w:color="auto"/>
        </w:pBdr>
        <w:spacing w:before="125" w:line="240" w:lineRule="auto"/>
        <w:ind w:right="2"/>
        <w:rPr>
          <w:rFonts w:ascii="Arial" w:hAnsi="Arial" w:cs="Arial"/>
          <w:b w:val="0"/>
          <w:bCs w:val="0"/>
          <w:w w:val="100"/>
          <w:sz w:val="28"/>
          <w:szCs w:val="28"/>
          <w:lang w:val="cs-CZ"/>
        </w:rPr>
      </w:pPr>
      <w:r w:rsidRPr="00BE6C57">
        <w:rPr>
          <w:rFonts w:ascii="Arial" w:hAnsi="Arial" w:cs="Arial"/>
          <w:w w:val="100"/>
          <w:sz w:val="28"/>
          <w:szCs w:val="28"/>
          <w:lang w:val="cs-CZ"/>
        </w:rPr>
        <w:t xml:space="preserve">OBEC </w:t>
      </w:r>
      <w:r w:rsidR="006E3A4C">
        <w:rPr>
          <w:rFonts w:ascii="Arial" w:hAnsi="Arial" w:cs="Arial"/>
          <w:w w:val="100"/>
          <w:sz w:val="28"/>
          <w:szCs w:val="28"/>
          <w:lang w:val="cs-CZ"/>
        </w:rPr>
        <w:t>PAŠINKA</w:t>
      </w:r>
    </w:p>
    <w:p w:rsidR="00BE6C57" w:rsidRDefault="00BE6C57" w:rsidP="00A64D35">
      <w:pPr>
        <w:pStyle w:val="Nzev"/>
        <w:spacing w:before="125" w:line="240" w:lineRule="auto"/>
        <w:ind w:right="2177"/>
        <w:rPr>
          <w:rFonts w:ascii="Arial" w:hAnsi="Arial" w:cs="Arial"/>
          <w:w w:val="100"/>
          <w:sz w:val="36"/>
          <w:lang w:val="cs-CZ"/>
        </w:rPr>
      </w:pPr>
    </w:p>
    <w:p w:rsidR="00A4089C" w:rsidRDefault="00A4089C" w:rsidP="00A64D35">
      <w:pPr>
        <w:pStyle w:val="Nzev"/>
        <w:spacing w:before="125" w:line="240" w:lineRule="auto"/>
        <w:ind w:right="-3"/>
        <w:rPr>
          <w:rFonts w:ascii="Arial" w:hAnsi="Arial" w:cs="Arial"/>
          <w:w w:val="100"/>
          <w:sz w:val="70"/>
          <w:szCs w:val="70"/>
          <w:lang w:val="cs-CZ"/>
        </w:rPr>
      </w:pPr>
    </w:p>
    <w:p w:rsidR="00A4089C" w:rsidRDefault="00A4089C" w:rsidP="00A64D35">
      <w:pPr>
        <w:pStyle w:val="Nzev"/>
        <w:spacing w:before="125" w:line="240" w:lineRule="auto"/>
        <w:ind w:right="-3"/>
        <w:rPr>
          <w:rFonts w:ascii="Arial" w:hAnsi="Arial" w:cs="Arial"/>
          <w:w w:val="100"/>
          <w:sz w:val="70"/>
          <w:szCs w:val="70"/>
          <w:lang w:val="cs-CZ"/>
        </w:rPr>
      </w:pPr>
    </w:p>
    <w:p w:rsidR="00A4089C" w:rsidRDefault="00A4089C" w:rsidP="00A64D35">
      <w:pPr>
        <w:pStyle w:val="Nzev"/>
        <w:spacing w:before="125" w:line="240" w:lineRule="auto"/>
        <w:ind w:right="-3"/>
        <w:rPr>
          <w:rFonts w:ascii="Arial" w:hAnsi="Arial" w:cs="Arial"/>
          <w:w w:val="100"/>
          <w:sz w:val="70"/>
          <w:szCs w:val="70"/>
          <w:lang w:val="cs-CZ"/>
        </w:rPr>
      </w:pPr>
    </w:p>
    <w:p w:rsidR="00A64D35" w:rsidRDefault="00A64D35" w:rsidP="00A64D35">
      <w:pPr>
        <w:pStyle w:val="Nzev"/>
        <w:spacing w:before="125" w:line="240" w:lineRule="auto"/>
        <w:ind w:right="-3"/>
        <w:rPr>
          <w:rFonts w:ascii="Arial" w:hAnsi="Arial" w:cs="Arial"/>
          <w:w w:val="100"/>
          <w:sz w:val="70"/>
          <w:szCs w:val="70"/>
          <w:lang w:val="cs-CZ"/>
        </w:rPr>
      </w:pPr>
      <w:r w:rsidRPr="00BE6C57">
        <w:rPr>
          <w:rFonts w:ascii="Arial" w:hAnsi="Arial" w:cs="Arial"/>
          <w:w w:val="100"/>
          <w:sz w:val="70"/>
          <w:szCs w:val="70"/>
        </w:rPr>
        <w:t xml:space="preserve">ÚZEMNÍ </w:t>
      </w:r>
      <w:r w:rsidR="00A476EF" w:rsidRPr="00BE6C57">
        <w:rPr>
          <w:rFonts w:ascii="Arial" w:hAnsi="Arial" w:cs="Arial"/>
          <w:w w:val="100"/>
          <w:sz w:val="70"/>
          <w:szCs w:val="70"/>
        </w:rPr>
        <w:t>PLÁN</w:t>
      </w:r>
    </w:p>
    <w:p w:rsidR="00BE6C57" w:rsidRPr="00BE6C57" w:rsidRDefault="00BE6C57" w:rsidP="00A64D35">
      <w:pPr>
        <w:pStyle w:val="Nzev"/>
        <w:spacing w:before="125" w:line="240" w:lineRule="auto"/>
        <w:ind w:right="-3"/>
        <w:rPr>
          <w:rFonts w:ascii="Arial" w:hAnsi="Arial" w:cs="Arial"/>
          <w:w w:val="100"/>
          <w:sz w:val="20"/>
          <w:szCs w:val="20"/>
          <w:lang w:val="cs-CZ"/>
        </w:rPr>
      </w:pPr>
    </w:p>
    <w:p w:rsidR="00A64D35" w:rsidRPr="00BE6C57" w:rsidRDefault="006E3A4C" w:rsidP="00A64D35">
      <w:pPr>
        <w:pStyle w:val="Podtitul"/>
        <w:spacing w:before="125"/>
        <w:ind w:left="0"/>
        <w:jc w:val="center"/>
        <w:rPr>
          <w:rFonts w:ascii="Arial" w:hAnsi="Arial" w:cs="Arial"/>
          <w:sz w:val="70"/>
          <w:szCs w:val="70"/>
          <w:lang w:val="cs-CZ"/>
        </w:rPr>
      </w:pPr>
      <w:r>
        <w:rPr>
          <w:rFonts w:ascii="Arial" w:hAnsi="Arial" w:cs="Arial"/>
          <w:sz w:val="70"/>
          <w:szCs w:val="70"/>
          <w:lang w:val="cs-CZ"/>
        </w:rPr>
        <w:t>PAŠINKA</w:t>
      </w:r>
    </w:p>
    <w:p w:rsidR="00BE6C57" w:rsidRDefault="00BE6C57" w:rsidP="00B06900">
      <w:pPr>
        <w:jc w:val="center"/>
        <w:rPr>
          <w:b/>
          <w:sz w:val="28"/>
          <w:szCs w:val="28"/>
        </w:rPr>
      </w:pPr>
    </w:p>
    <w:p w:rsidR="009562BF" w:rsidRPr="000D2BFE" w:rsidRDefault="009562BF" w:rsidP="009562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 PROJEDNÁNÍ DLE §93</w:t>
      </w:r>
    </w:p>
    <w:p w:rsidR="00932654" w:rsidRDefault="009562BF" w:rsidP="009562BF">
      <w:pPr>
        <w:jc w:val="center"/>
        <w:rPr>
          <w:b/>
          <w:sz w:val="28"/>
          <w:szCs w:val="28"/>
        </w:rPr>
      </w:pPr>
      <w:r w:rsidRPr="000D2BFE">
        <w:rPr>
          <w:b/>
          <w:sz w:val="28"/>
          <w:szCs w:val="28"/>
        </w:rPr>
        <w:t xml:space="preserve"> STAVEBNÍHO ZÁKONA</w:t>
      </w:r>
    </w:p>
    <w:p w:rsidR="00E52195" w:rsidRPr="00A64D35" w:rsidRDefault="00E52195" w:rsidP="00932654">
      <w:pPr>
        <w:jc w:val="center"/>
        <w:rPr>
          <w:b/>
          <w:sz w:val="28"/>
          <w:szCs w:val="28"/>
        </w:rPr>
      </w:pPr>
    </w:p>
    <w:p w:rsidR="00A64D35" w:rsidRDefault="00A64D35" w:rsidP="00A64D35"/>
    <w:p w:rsidR="00794172" w:rsidRDefault="00794172" w:rsidP="00A64D35"/>
    <w:p w:rsidR="00A64D35" w:rsidRDefault="00A64D35" w:rsidP="00A64D35"/>
    <w:p w:rsidR="008249AD" w:rsidRDefault="008249AD" w:rsidP="00A64D35"/>
    <w:p w:rsidR="00794172" w:rsidRDefault="00794172" w:rsidP="00BE6C57">
      <w:pPr>
        <w:shd w:val="clear" w:color="auto" w:fill="FFFFFF"/>
        <w:spacing w:before="125"/>
        <w:jc w:val="center"/>
        <w:rPr>
          <w:color w:val="000000"/>
          <w:spacing w:val="-26"/>
          <w:sz w:val="36"/>
          <w:szCs w:val="36"/>
        </w:rPr>
      </w:pPr>
    </w:p>
    <w:p w:rsidR="00794172" w:rsidRDefault="00794172" w:rsidP="00BE6C57">
      <w:pPr>
        <w:shd w:val="clear" w:color="auto" w:fill="FFFFFF"/>
        <w:spacing w:before="125"/>
        <w:jc w:val="center"/>
        <w:rPr>
          <w:color w:val="000000"/>
          <w:spacing w:val="-26"/>
          <w:sz w:val="36"/>
          <w:szCs w:val="36"/>
        </w:rPr>
      </w:pPr>
    </w:p>
    <w:p w:rsidR="00794172" w:rsidRDefault="00794172" w:rsidP="00BE6C57">
      <w:pPr>
        <w:shd w:val="clear" w:color="auto" w:fill="FFFFFF"/>
        <w:spacing w:before="125"/>
        <w:jc w:val="center"/>
        <w:rPr>
          <w:color w:val="000000"/>
          <w:spacing w:val="-26"/>
          <w:sz w:val="36"/>
          <w:szCs w:val="36"/>
        </w:rPr>
      </w:pPr>
    </w:p>
    <w:p w:rsidR="00A64D35" w:rsidRDefault="00BE6C57" w:rsidP="00BE6C57">
      <w:pPr>
        <w:shd w:val="clear" w:color="auto" w:fill="FFFFFF"/>
        <w:spacing w:before="125"/>
        <w:jc w:val="center"/>
        <w:rPr>
          <w:color w:val="000000"/>
          <w:spacing w:val="-26"/>
          <w:sz w:val="36"/>
          <w:szCs w:val="36"/>
        </w:rPr>
      </w:pPr>
      <w:r>
        <w:rPr>
          <w:color w:val="000000"/>
          <w:spacing w:val="-26"/>
          <w:sz w:val="36"/>
          <w:szCs w:val="36"/>
        </w:rPr>
        <w:t xml:space="preserve">TEXTOVÁ </w:t>
      </w:r>
      <w:r w:rsidR="00A64D35" w:rsidRPr="00A64D35">
        <w:rPr>
          <w:color w:val="000000"/>
          <w:spacing w:val="-26"/>
          <w:sz w:val="36"/>
          <w:szCs w:val="36"/>
        </w:rPr>
        <w:t>ČÁST</w:t>
      </w:r>
      <w:r w:rsidR="008E389B">
        <w:rPr>
          <w:color w:val="000000"/>
          <w:spacing w:val="-26"/>
          <w:sz w:val="36"/>
          <w:szCs w:val="36"/>
        </w:rPr>
        <w:t xml:space="preserve"> ÚZEMNÍHO PLÁNU</w:t>
      </w:r>
    </w:p>
    <w:p w:rsidR="00BE6C57" w:rsidRDefault="00BE6C57" w:rsidP="00BE6C57">
      <w:pPr>
        <w:pBdr>
          <w:bottom w:val="single" w:sz="4" w:space="1" w:color="auto"/>
        </w:pBdr>
        <w:shd w:val="clear" w:color="auto" w:fill="FFFFFF"/>
        <w:spacing w:before="125"/>
        <w:jc w:val="center"/>
        <w:rPr>
          <w:color w:val="000000"/>
          <w:spacing w:val="-26"/>
          <w:sz w:val="36"/>
          <w:szCs w:val="36"/>
        </w:rPr>
      </w:pPr>
    </w:p>
    <w:p w:rsidR="008B5414" w:rsidRDefault="008B5414" w:rsidP="00BE6C57">
      <w:pPr>
        <w:pBdr>
          <w:bottom w:val="single" w:sz="4" w:space="1" w:color="auto"/>
        </w:pBdr>
        <w:shd w:val="clear" w:color="auto" w:fill="FFFFFF"/>
        <w:spacing w:before="125"/>
        <w:jc w:val="center"/>
        <w:rPr>
          <w:b/>
          <w:sz w:val="28"/>
        </w:rPr>
      </w:pPr>
    </w:p>
    <w:p w:rsidR="00920A67" w:rsidRDefault="006E3A4C" w:rsidP="00BE6C57">
      <w:pPr>
        <w:shd w:val="clear" w:color="auto" w:fill="FFFFFF"/>
        <w:spacing w:before="125"/>
        <w:jc w:val="center"/>
        <w:rPr>
          <w:b/>
          <w:sz w:val="28"/>
        </w:rPr>
      </w:pPr>
      <w:r>
        <w:rPr>
          <w:b/>
          <w:sz w:val="28"/>
        </w:rPr>
        <w:t>LISTOPAD</w:t>
      </w:r>
      <w:r w:rsidR="00FA2D2F">
        <w:rPr>
          <w:b/>
          <w:sz w:val="28"/>
        </w:rPr>
        <w:t xml:space="preserve"> 202</w:t>
      </w:r>
      <w:r w:rsidR="005F0ED7">
        <w:rPr>
          <w:b/>
          <w:sz w:val="28"/>
        </w:rPr>
        <w:t>5</w:t>
      </w:r>
    </w:p>
    <w:p w:rsidR="004E7731" w:rsidRDefault="004E7731" w:rsidP="00BE6C57">
      <w:pPr>
        <w:shd w:val="clear" w:color="auto" w:fill="FFFFFF"/>
        <w:spacing w:before="125"/>
        <w:jc w:val="center"/>
        <w:rPr>
          <w:i/>
          <w:iCs/>
          <w:color w:val="000000"/>
          <w:spacing w:val="-26"/>
          <w:sz w:val="35"/>
          <w:szCs w:val="35"/>
        </w:rPr>
      </w:pPr>
    </w:p>
    <w:p w:rsidR="0013355A" w:rsidRDefault="0019006E" w:rsidP="006A2886">
      <w:pPr>
        <w:jc w:val="center"/>
        <w:rPr>
          <w:b/>
          <w:sz w:val="28"/>
        </w:rPr>
      </w:pPr>
      <w:r>
        <w:lastRenderedPageBreak/>
        <w:pict>
          <v:line id="_x0000_s1029" style="position:absolute;left:0;text-align:left;z-index:251657216" from="-66.4pt,17.45pt" to="520.1pt,17.45pt" strokeweight=".26mm">
            <w10:wrap type="topAndBottom"/>
          </v:line>
        </w:pict>
      </w:r>
    </w:p>
    <w:p w:rsidR="00102AE3" w:rsidRDefault="00102AE3">
      <w:pPr>
        <w:rPr>
          <w:b/>
          <w:sz w:val="28"/>
        </w:rPr>
      </w:pPr>
    </w:p>
    <w:p w:rsidR="0013355A" w:rsidRDefault="0013355A">
      <w:pPr>
        <w:rPr>
          <w:b/>
          <w:sz w:val="28"/>
        </w:rPr>
      </w:pPr>
    </w:p>
    <w:p w:rsidR="0013355A" w:rsidRDefault="0013355A">
      <w:pPr>
        <w:rPr>
          <w:b/>
          <w:sz w:val="28"/>
        </w:rPr>
      </w:pPr>
    </w:p>
    <w:p w:rsidR="0013355A" w:rsidRDefault="0013355A">
      <w:pPr>
        <w:rPr>
          <w:b/>
          <w:sz w:val="28"/>
        </w:rPr>
      </w:pPr>
    </w:p>
    <w:p w:rsidR="0013355A" w:rsidRDefault="0013355A">
      <w:pPr>
        <w:rPr>
          <w:b/>
          <w:sz w:val="28"/>
        </w:rPr>
      </w:pPr>
    </w:p>
    <w:p w:rsidR="0013355A" w:rsidRDefault="0013355A">
      <w:pPr>
        <w:rPr>
          <w:b/>
          <w:sz w:val="28"/>
        </w:rPr>
      </w:pPr>
    </w:p>
    <w:p w:rsidR="0013355A" w:rsidRDefault="0013355A">
      <w:pPr>
        <w:rPr>
          <w:b/>
          <w:sz w:val="28"/>
        </w:rPr>
      </w:pPr>
    </w:p>
    <w:p w:rsidR="0013355A" w:rsidRDefault="000D0C5A">
      <w:pPr>
        <w:rPr>
          <w:b/>
          <w:sz w:val="28"/>
        </w:rPr>
      </w:pPr>
      <w:r>
        <w:rPr>
          <w:b/>
        </w:rPr>
        <w:t>Zadavatel</w:t>
      </w:r>
      <w:r w:rsidR="00CB3DBF">
        <w:rPr>
          <w:b/>
        </w:rPr>
        <w:t xml:space="preserve"> </w:t>
      </w:r>
      <w:r>
        <w:rPr>
          <w:b/>
        </w:rPr>
        <w:t>:</w:t>
      </w:r>
      <w:r>
        <w:rPr>
          <w:b/>
        </w:rPr>
        <w:tab/>
      </w:r>
      <w:r w:rsidR="00CB3DBF">
        <w:rPr>
          <w:b/>
        </w:rPr>
        <w:tab/>
      </w:r>
      <w:r w:rsidR="00CB3DBF">
        <w:rPr>
          <w:b/>
        </w:rPr>
        <w:tab/>
      </w:r>
      <w:r w:rsidR="00CB3DBF">
        <w:rPr>
          <w:bCs/>
          <w:iCs/>
          <w:color w:val="000000"/>
          <w:spacing w:val="-14"/>
          <w:szCs w:val="22"/>
        </w:rPr>
        <w:t>Obec</w:t>
      </w:r>
      <w:r w:rsidR="00F1593E">
        <w:rPr>
          <w:bCs/>
          <w:iCs/>
          <w:color w:val="000000"/>
          <w:spacing w:val="-14"/>
          <w:szCs w:val="22"/>
        </w:rPr>
        <w:t xml:space="preserve"> </w:t>
      </w:r>
      <w:r w:rsidR="006E3A4C">
        <w:rPr>
          <w:bCs/>
          <w:iCs/>
          <w:color w:val="000000"/>
          <w:spacing w:val="-14"/>
          <w:szCs w:val="22"/>
        </w:rPr>
        <w:t>Pašinka</w:t>
      </w:r>
    </w:p>
    <w:p w:rsidR="0013355A" w:rsidRDefault="0013355A">
      <w:pPr>
        <w:rPr>
          <w:b/>
          <w:sz w:val="28"/>
        </w:rPr>
      </w:pPr>
    </w:p>
    <w:p w:rsidR="0013355A" w:rsidRDefault="0013355A" w:rsidP="00CB3DBF">
      <w:pPr>
        <w:ind w:left="2880" w:hanging="2880"/>
      </w:pPr>
      <w:r>
        <w:rPr>
          <w:b/>
        </w:rPr>
        <w:t>Pořizovatel dokumentace:</w:t>
      </w:r>
      <w:r>
        <w:tab/>
        <w:t xml:space="preserve">Městský úřad </w:t>
      </w:r>
      <w:r w:rsidR="00CB3DBF">
        <w:t>Kolín</w:t>
      </w:r>
      <w:r>
        <w:t xml:space="preserve">, Odbor </w:t>
      </w:r>
      <w:r w:rsidR="00497A88">
        <w:t>investic a územního plánování</w:t>
      </w:r>
      <w:r w:rsidR="00CB3DBF">
        <w:t>, odd.</w:t>
      </w:r>
      <w:r w:rsidR="00F1593E">
        <w:t> </w:t>
      </w:r>
      <w:r w:rsidR="00CB3DBF">
        <w:t>územního plánu</w:t>
      </w:r>
    </w:p>
    <w:p w:rsidR="0013355A" w:rsidRDefault="0013355A">
      <w:pPr>
        <w:rPr>
          <w:b/>
          <w:sz w:val="28"/>
        </w:rPr>
      </w:pPr>
    </w:p>
    <w:p w:rsidR="0013355A" w:rsidRDefault="0013355A">
      <w:pPr>
        <w:tabs>
          <w:tab w:val="left" w:pos="2694"/>
          <w:tab w:val="left" w:pos="2977"/>
        </w:tabs>
      </w:pPr>
      <w:r>
        <w:rPr>
          <w:b/>
        </w:rPr>
        <w:t>Zpracovatel:</w:t>
      </w:r>
      <w:r>
        <w:t xml:space="preserve"> </w:t>
      </w:r>
      <w:r>
        <w:tab/>
      </w:r>
      <w:r>
        <w:tab/>
        <w:t xml:space="preserve">Ing. arch. </w:t>
      </w:r>
      <w:r w:rsidR="00CB3DBF">
        <w:t>Pavel Krolák</w:t>
      </w:r>
    </w:p>
    <w:p w:rsidR="0013355A" w:rsidRDefault="0013355A">
      <w:pPr>
        <w:pStyle w:val="Zpat"/>
        <w:tabs>
          <w:tab w:val="clear" w:pos="4153"/>
          <w:tab w:val="clear" w:pos="8306"/>
          <w:tab w:val="left" w:pos="2694"/>
          <w:tab w:val="left" w:pos="2977"/>
        </w:tabs>
        <w:spacing w:after="0"/>
      </w:pPr>
      <w:r>
        <w:tab/>
      </w:r>
      <w:r>
        <w:tab/>
      </w:r>
      <w:r w:rsidR="00CB3DBF">
        <w:t>Zázvorkova 1998</w:t>
      </w:r>
    </w:p>
    <w:p w:rsidR="0013355A" w:rsidRDefault="00CB3DBF">
      <w:pPr>
        <w:tabs>
          <w:tab w:val="left" w:pos="2694"/>
          <w:tab w:val="left" w:pos="2977"/>
        </w:tabs>
      </w:pPr>
      <w:r>
        <w:tab/>
      </w:r>
      <w:r>
        <w:tab/>
        <w:t>155 00 Praha 5</w:t>
      </w:r>
    </w:p>
    <w:p w:rsidR="0013355A" w:rsidRPr="000D0C5A" w:rsidRDefault="000D0C5A">
      <w:pPr>
        <w:tabs>
          <w:tab w:val="left" w:pos="2694"/>
          <w:tab w:val="left" w:pos="2977"/>
        </w:tabs>
        <w:rPr>
          <w:szCs w:val="22"/>
        </w:rPr>
      </w:pPr>
      <w:r>
        <w:tab/>
      </w:r>
      <w:r>
        <w:tab/>
      </w:r>
      <w:r w:rsidRPr="000D0C5A">
        <w:rPr>
          <w:bCs/>
          <w:iCs/>
          <w:szCs w:val="22"/>
        </w:rPr>
        <w:t xml:space="preserve">IČO: </w:t>
      </w:r>
      <w:r w:rsidR="009C08F0">
        <w:rPr>
          <w:bCs/>
          <w:iCs/>
          <w:szCs w:val="22"/>
        </w:rPr>
        <w:t>66896274</w:t>
      </w:r>
      <w:r w:rsidRPr="000D0C5A">
        <w:rPr>
          <w:bCs/>
          <w:iCs/>
          <w:szCs w:val="22"/>
        </w:rPr>
        <w:t xml:space="preserve">, Číslo autorizace ČKA  </w:t>
      </w:r>
      <w:r w:rsidR="009C08F0">
        <w:rPr>
          <w:bCs/>
          <w:iCs/>
          <w:szCs w:val="22"/>
        </w:rPr>
        <w:t>03 - 539</w:t>
      </w:r>
    </w:p>
    <w:p w:rsidR="0013355A" w:rsidRDefault="0013355A" w:rsidP="00CB3DBF">
      <w:pPr>
        <w:shd w:val="clear" w:color="auto" w:fill="FFFFFF"/>
        <w:spacing w:before="125"/>
        <w:ind w:right="62"/>
      </w:pPr>
      <w:r>
        <w:rPr>
          <w:b/>
        </w:rPr>
        <w:t>Autorský tým:</w:t>
      </w:r>
      <w:r>
        <w:tab/>
      </w:r>
      <w:r>
        <w:tab/>
      </w:r>
      <w:r w:rsidR="00CB3DBF">
        <w:t xml:space="preserve">  </w:t>
      </w:r>
      <w:r>
        <w:t>Ing. arch. Pavel Krolák</w:t>
      </w:r>
      <w:r w:rsidR="00A5638F">
        <w:t>, autorizovaný architekt</w:t>
      </w:r>
    </w:p>
    <w:p w:rsidR="0013355A" w:rsidRDefault="0013355A">
      <w:pPr>
        <w:tabs>
          <w:tab w:val="left" w:pos="2694"/>
          <w:tab w:val="left" w:pos="2977"/>
        </w:tabs>
      </w:pPr>
      <w:r>
        <w:tab/>
      </w:r>
      <w:r>
        <w:tab/>
      </w:r>
      <w:r w:rsidR="00936DD4">
        <w:t xml:space="preserve">Ing. arch. </w:t>
      </w:r>
      <w:r w:rsidR="00CB3DBF">
        <w:t>Radana Jarolímová</w:t>
      </w:r>
    </w:p>
    <w:p w:rsidR="000D0C5A" w:rsidRPr="000D0C5A" w:rsidRDefault="000D0C5A">
      <w:pPr>
        <w:tabs>
          <w:tab w:val="left" w:pos="2694"/>
          <w:tab w:val="left" w:pos="2977"/>
        </w:tabs>
        <w:rPr>
          <w:szCs w:val="22"/>
        </w:rPr>
      </w:pPr>
      <w:r>
        <w:tab/>
      </w:r>
      <w:r>
        <w:tab/>
      </w:r>
    </w:p>
    <w:p w:rsidR="0013355A" w:rsidRDefault="0013355A">
      <w:pPr>
        <w:tabs>
          <w:tab w:val="left" w:pos="2694"/>
          <w:tab w:val="left" w:pos="2977"/>
        </w:tabs>
        <w:spacing w:before="0"/>
      </w:pPr>
      <w:r>
        <w:tab/>
      </w:r>
      <w:r>
        <w:tab/>
      </w:r>
      <w:r>
        <w:tab/>
      </w:r>
    </w:p>
    <w:p w:rsidR="0013355A" w:rsidRDefault="0013355A">
      <w:r>
        <w:rPr>
          <w:b/>
        </w:rPr>
        <w:t>Speciální profese:</w:t>
      </w:r>
      <w:r>
        <w:t xml:space="preserve">       </w:t>
      </w:r>
      <w:r>
        <w:tab/>
      </w:r>
      <w:r w:rsidR="00FF65A2">
        <w:t xml:space="preserve">  </w:t>
      </w:r>
      <w:r>
        <w:t>Ing.</w:t>
      </w:r>
      <w:r w:rsidR="00572324">
        <w:t xml:space="preserve"> Eva Řezníčková</w:t>
      </w:r>
      <w:r>
        <w:t>, autorizovan</w:t>
      </w:r>
      <w:r w:rsidR="00572324">
        <w:t>á</w:t>
      </w:r>
      <w:r>
        <w:t xml:space="preserve"> pro ÚSES</w:t>
      </w:r>
    </w:p>
    <w:p w:rsidR="000D0C5A" w:rsidRPr="000D0C5A" w:rsidRDefault="00FF65A2" w:rsidP="00572324">
      <w:pPr>
        <w:ind w:left="2880"/>
        <w:rPr>
          <w:rFonts w:cs="Arial"/>
          <w:szCs w:val="22"/>
        </w:rPr>
      </w:pPr>
      <w:r>
        <w:t xml:space="preserve">  </w:t>
      </w:r>
      <w:r w:rsidR="0013355A">
        <w:t xml:space="preserve">Ing. </w:t>
      </w:r>
      <w:r w:rsidR="00572324">
        <w:t>Michal Šatava</w:t>
      </w:r>
    </w:p>
    <w:p w:rsidR="0013355A" w:rsidRDefault="0013355A">
      <w:pPr>
        <w:tabs>
          <w:tab w:val="left" w:pos="2694"/>
          <w:tab w:val="left" w:pos="2977"/>
        </w:tabs>
        <w:spacing w:before="0"/>
      </w:pPr>
    </w:p>
    <w:p w:rsidR="0013355A" w:rsidRDefault="0013355A">
      <w:pPr>
        <w:tabs>
          <w:tab w:val="left" w:pos="2694"/>
          <w:tab w:val="left" w:pos="2977"/>
        </w:tabs>
        <w:spacing w:before="0"/>
      </w:pPr>
    </w:p>
    <w:p w:rsidR="0013355A" w:rsidRDefault="0013355A">
      <w:pPr>
        <w:tabs>
          <w:tab w:val="left" w:pos="2694"/>
          <w:tab w:val="left" w:pos="2977"/>
        </w:tabs>
        <w:spacing w:before="0"/>
      </w:pPr>
    </w:p>
    <w:p w:rsidR="00DC03CA" w:rsidRDefault="00DC03CA">
      <w:pPr>
        <w:tabs>
          <w:tab w:val="left" w:pos="2694"/>
          <w:tab w:val="left" w:pos="2977"/>
        </w:tabs>
        <w:spacing w:before="0"/>
      </w:pPr>
    </w:p>
    <w:p w:rsidR="00DC03CA" w:rsidRDefault="00DC03CA">
      <w:pPr>
        <w:tabs>
          <w:tab w:val="left" w:pos="2694"/>
          <w:tab w:val="left" w:pos="2977"/>
        </w:tabs>
        <w:spacing w:before="0"/>
      </w:pPr>
    </w:p>
    <w:p w:rsidR="00DC03CA" w:rsidRDefault="00DC03CA">
      <w:pPr>
        <w:tabs>
          <w:tab w:val="left" w:pos="2694"/>
          <w:tab w:val="left" w:pos="2977"/>
        </w:tabs>
        <w:spacing w:before="0"/>
      </w:pPr>
    </w:p>
    <w:p w:rsidR="0013355A" w:rsidRDefault="0013355A">
      <w:pPr>
        <w:rPr>
          <w:b/>
          <w:i/>
          <w:sz w:val="24"/>
        </w:rPr>
      </w:pPr>
    </w:p>
    <w:p w:rsidR="0013355A" w:rsidRDefault="0013355A">
      <w:pPr>
        <w:ind w:left="2880" w:firstLine="720"/>
        <w:rPr>
          <w:i/>
          <w:sz w:val="24"/>
        </w:rPr>
      </w:pPr>
    </w:p>
    <w:p w:rsidR="0013355A" w:rsidRDefault="0019006E">
      <w:pPr>
        <w:ind w:left="2880" w:firstLine="720"/>
        <w:rPr>
          <w:i/>
          <w:sz w:val="24"/>
        </w:rPr>
        <w:sectPr w:rsidR="0013355A" w:rsidSect="003C2262">
          <w:footerReference w:type="even" r:id="rId9"/>
          <w:footerReference w:type="default" r:id="rId10"/>
          <w:headerReference w:type="first" r:id="rId11"/>
          <w:pgSz w:w="11905" w:h="16837"/>
          <w:pgMar w:top="1418" w:right="1418" w:bottom="1701" w:left="1418" w:header="708" w:footer="708" w:gutter="0"/>
          <w:cols w:space="708"/>
          <w:titlePg/>
          <w:docGrid w:linePitch="360"/>
        </w:sectPr>
      </w:pPr>
      <w:r>
        <w:pict>
          <v:line id="_x0000_s1031" style="position:absolute;left:0;text-align:left;z-index:251658240" from="-60.15pt,9.65pt" to="526.35pt,9.65pt" strokeweight=".26mm">
            <w10:wrap type="topAndBottom"/>
          </v:line>
        </w:pict>
      </w:r>
      <w:r w:rsidR="008249AD" w:rsidRPr="008249AD">
        <w:rPr>
          <w:i/>
          <w:noProof/>
          <w:lang w:eastAsia="cs-CZ"/>
        </w:rPr>
        <w:t xml:space="preserve"> </w:t>
      </w:r>
      <w:r w:rsidR="006E3A4C">
        <w:rPr>
          <w:i/>
          <w:noProof/>
          <w:lang w:eastAsia="cs-CZ"/>
        </w:rPr>
        <w:t>LISTOPAD</w:t>
      </w:r>
      <w:r w:rsidR="008249AD">
        <w:rPr>
          <w:i/>
          <w:noProof/>
          <w:lang w:eastAsia="cs-CZ"/>
        </w:rPr>
        <w:t xml:space="preserve"> 202</w:t>
      </w:r>
      <w:r w:rsidR="009562BF">
        <w:rPr>
          <w:i/>
          <w:noProof/>
          <w:lang w:eastAsia="cs-CZ"/>
        </w:rPr>
        <w:t>5</w:t>
      </w:r>
    </w:p>
    <w:p w:rsidR="009F6127" w:rsidRDefault="009F6127" w:rsidP="009F6127">
      <w:pPr>
        <w:rPr>
          <w:b/>
          <w:sz w:val="28"/>
        </w:rPr>
      </w:pPr>
      <w:bookmarkStart w:id="0" w:name="OLE_LINK5"/>
      <w:r>
        <w:rPr>
          <w:b/>
          <w:sz w:val="28"/>
        </w:rPr>
        <w:lastRenderedPageBreak/>
        <w:t>SEZNAM VÝKRESŮ GRAFICKÉ ČÁSTI DOKUMENTACE</w:t>
      </w:r>
    </w:p>
    <w:p w:rsidR="009F6127" w:rsidRDefault="009F6127" w:rsidP="009F6127">
      <w:pPr>
        <w:rPr>
          <w:b/>
          <w:sz w:val="28"/>
        </w:rPr>
      </w:pPr>
      <w:r>
        <w:rPr>
          <w:b/>
          <w:sz w:val="28"/>
        </w:rPr>
        <w:t>Přílohy návrhu územního plánu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6946"/>
        <w:gridCol w:w="1559"/>
      </w:tblGrid>
      <w:tr w:rsidR="009F6127" w:rsidTr="009F61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9F6127" w:rsidRDefault="009F6127" w:rsidP="009F6127">
            <w:pPr>
              <w:spacing w:before="240" w:after="120"/>
              <w:jc w:val="center"/>
              <w:rPr>
                <w:b/>
              </w:rPr>
            </w:pPr>
            <w:r>
              <w:rPr>
                <w:b/>
              </w:rPr>
              <w:t xml:space="preserve">čís. 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6" w:space="0" w:color="auto"/>
            </w:tcBorders>
          </w:tcPr>
          <w:p w:rsidR="009F6127" w:rsidRDefault="009F6127" w:rsidP="009F6127">
            <w:pPr>
              <w:spacing w:before="240" w:after="120"/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6127" w:rsidRDefault="009F6127" w:rsidP="009F6127">
            <w:pPr>
              <w:spacing w:before="240" w:after="120"/>
              <w:jc w:val="center"/>
              <w:rPr>
                <w:b/>
              </w:rPr>
            </w:pPr>
            <w:r>
              <w:rPr>
                <w:b/>
              </w:rPr>
              <w:t>měřítko</w:t>
            </w:r>
          </w:p>
        </w:tc>
      </w:tr>
      <w:tr w:rsidR="009F6127" w:rsidTr="009F6127">
        <w:tc>
          <w:tcPr>
            <w:tcW w:w="675" w:type="dxa"/>
            <w:tcBorders>
              <w:left w:val="single" w:sz="4" w:space="0" w:color="auto"/>
            </w:tcBorders>
          </w:tcPr>
          <w:p w:rsidR="009F6127" w:rsidRDefault="009F6127" w:rsidP="009F612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46" w:type="dxa"/>
          </w:tcPr>
          <w:p w:rsidR="009F6127" w:rsidRPr="00657D8A" w:rsidRDefault="00B16A37" w:rsidP="00B16A37">
            <w:pPr>
              <w:spacing w:before="40" w:after="40"/>
              <w:rPr>
                <w:b/>
              </w:rPr>
            </w:pPr>
            <w:r w:rsidRPr="00B16A37">
              <w:rPr>
                <w:b/>
              </w:rPr>
              <w:t>Výkre</w:t>
            </w:r>
            <w:r>
              <w:rPr>
                <w:b/>
              </w:rPr>
              <w:t>s</w:t>
            </w:r>
            <w:r w:rsidR="009F6127" w:rsidRPr="00657D8A">
              <w:rPr>
                <w:b/>
                <w:lang w:val="en-US"/>
              </w:rPr>
              <w:t xml:space="preserve"> </w:t>
            </w:r>
            <w:r w:rsidR="009F6127" w:rsidRPr="00F1593E">
              <w:rPr>
                <w:b/>
              </w:rPr>
              <w:t>z</w:t>
            </w:r>
            <w:r>
              <w:rPr>
                <w:b/>
              </w:rPr>
              <w:t>á</w:t>
            </w:r>
            <w:r w:rsidR="009F6127" w:rsidRPr="00F1593E">
              <w:rPr>
                <w:b/>
              </w:rPr>
              <w:t>kladního</w:t>
            </w:r>
            <w:r w:rsidR="009F6127" w:rsidRPr="00657D8A">
              <w:rPr>
                <w:b/>
                <w:lang w:val="en-US"/>
              </w:rPr>
              <w:t xml:space="preserve"> </w:t>
            </w:r>
            <w:r w:rsidR="009F6127" w:rsidRPr="00B16A37">
              <w:rPr>
                <w:b/>
              </w:rPr>
              <w:t>členěn</w:t>
            </w:r>
            <w:r>
              <w:rPr>
                <w:b/>
              </w:rPr>
              <w:t>í</w:t>
            </w:r>
            <w:r w:rsidR="009F6127" w:rsidRPr="00657D8A">
              <w:rPr>
                <w:b/>
                <w:lang w:val="en-US"/>
              </w:rPr>
              <w:t xml:space="preserve"> </w:t>
            </w:r>
            <w:r w:rsidR="009F6127" w:rsidRPr="00B16A37">
              <w:rPr>
                <w:b/>
              </w:rPr>
              <w:t>území</w:t>
            </w:r>
            <w:r w:rsidR="009F6127">
              <w:rPr>
                <w:b/>
                <w:lang w:val="en-US"/>
              </w:rPr>
              <w:t xml:space="preserve"> </w:t>
            </w:r>
            <w:r w:rsidR="009F6127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127" w:rsidRDefault="009F6127" w:rsidP="00B16A37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1:10 000</w:t>
            </w:r>
          </w:p>
        </w:tc>
      </w:tr>
      <w:tr w:rsidR="009F6127" w:rsidTr="00130E7B">
        <w:trPr>
          <w:trHeight w:val="376"/>
        </w:trPr>
        <w:tc>
          <w:tcPr>
            <w:tcW w:w="675" w:type="dxa"/>
            <w:tcBorders>
              <w:left w:val="single" w:sz="4" w:space="0" w:color="auto"/>
            </w:tcBorders>
          </w:tcPr>
          <w:p w:rsidR="009F6127" w:rsidRDefault="009F6127" w:rsidP="009F612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46" w:type="dxa"/>
          </w:tcPr>
          <w:p w:rsidR="009F6127" w:rsidRDefault="009F6127" w:rsidP="009F6127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Hlavní výkres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127" w:rsidRDefault="009F6127" w:rsidP="00B16A37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1:5 000</w:t>
            </w:r>
          </w:p>
        </w:tc>
      </w:tr>
      <w:tr w:rsidR="009F6127" w:rsidTr="00130E7B"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9F6127" w:rsidRDefault="009F6127" w:rsidP="009F612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9F6127" w:rsidRDefault="009F6127" w:rsidP="009F6127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Výkres veřejně prospěšných staveb, opatření a asanací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F6127" w:rsidRDefault="009F6127" w:rsidP="00B16A37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 xml:space="preserve">1:5 000 </w:t>
            </w:r>
          </w:p>
        </w:tc>
      </w:tr>
      <w:bookmarkEnd w:id="0"/>
    </w:tbl>
    <w:p w:rsidR="008B5414" w:rsidRDefault="008B5414" w:rsidP="009F6127">
      <w:pPr>
        <w:spacing w:before="0" w:after="20"/>
        <w:rPr>
          <w:b/>
          <w:sz w:val="28"/>
        </w:rPr>
      </w:pPr>
    </w:p>
    <w:p w:rsidR="009F6127" w:rsidRDefault="009F6127" w:rsidP="009F6127">
      <w:pPr>
        <w:spacing w:before="0" w:after="20"/>
        <w:rPr>
          <w:b/>
          <w:sz w:val="28"/>
        </w:rPr>
      </w:pPr>
      <w:r>
        <w:rPr>
          <w:b/>
          <w:sz w:val="28"/>
        </w:rPr>
        <w:t xml:space="preserve">OBSAH </w:t>
      </w:r>
    </w:p>
    <w:p w:rsidR="009F6127" w:rsidRDefault="009F6127" w:rsidP="009F6127">
      <w:pPr>
        <w:pStyle w:val="Obsah1"/>
        <w:tabs>
          <w:tab w:val="left" w:pos="480"/>
        </w:tabs>
        <w:rPr>
          <w:noProof/>
        </w:rPr>
      </w:pPr>
      <w:r>
        <w:rPr>
          <w:b/>
          <w:noProof/>
          <w:sz w:val="28"/>
        </w:rPr>
        <w:t>ÚZEMNÍ PLÁN</w:t>
      </w:r>
    </w:p>
    <w:p w:rsidR="0019006E" w:rsidRDefault="009F6127">
      <w:pPr>
        <w:pStyle w:val="Obsah1"/>
        <w:rPr>
          <w:noProof/>
        </w:rPr>
      </w:pPr>
      <w:bookmarkStart w:id="1" w:name="_Toc200179581"/>
      <w:bookmarkStart w:id="2" w:name="_Toc206996301"/>
      <w:bookmarkStart w:id="3" w:name="_Toc251925307"/>
      <w:bookmarkStart w:id="4" w:name="_Toc253490350"/>
      <w:bookmarkStart w:id="5" w:name="_Toc254707493"/>
      <w:bookmarkStart w:id="6" w:name="_Toc262139349"/>
      <w:bookmarkStart w:id="7" w:name="_Toc331253779"/>
      <w:bookmarkStart w:id="8" w:name="_Toc366786387"/>
      <w:bookmarkStart w:id="9" w:name="_Toc366788276"/>
      <w:bookmarkStart w:id="10" w:name="_Toc385947914"/>
      <w:bookmarkStart w:id="11" w:name="_Toc406405873"/>
      <w:r w:rsidRPr="005F4DF0">
        <w:rPr>
          <w:b/>
          <w:sz w:val="24"/>
          <w:szCs w:val="24"/>
        </w:rPr>
        <w:t>ČÁST I.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A347EF">
        <w:rPr>
          <w:b/>
        </w:rPr>
        <w:fldChar w:fldCharType="begin"/>
      </w:r>
      <w:r w:rsidRPr="005F4DF0">
        <w:rPr>
          <w:b/>
        </w:rPr>
        <w:instrText xml:space="preserve"> TOC \o "1-2" \u </w:instrText>
      </w:r>
      <w:r w:rsidRPr="00A347EF">
        <w:rPr>
          <w:b/>
        </w:rPr>
        <w:fldChar w:fldCharType="separate"/>
      </w:r>
    </w:p>
    <w:p w:rsidR="0019006E" w:rsidRDefault="0019006E">
      <w:pPr>
        <w:pStyle w:val="Obsah1"/>
        <w:tabs>
          <w:tab w:val="left" w:pos="480"/>
        </w:tabs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</w:pPr>
      <w:r>
        <w:rPr>
          <w:noProof/>
        </w:rPr>
        <w:t>1.</w:t>
      </w:r>
      <w:r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  <w:tab/>
      </w:r>
      <w:r>
        <w:rPr>
          <w:noProof/>
        </w:rPr>
        <w:t>Vymezení zastavěného území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9006E" w:rsidRDefault="0019006E">
      <w:pPr>
        <w:pStyle w:val="Obsah1"/>
        <w:tabs>
          <w:tab w:val="left" w:pos="480"/>
        </w:tabs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  <w:tab/>
      </w:r>
      <w:r w:rsidRPr="00966EA3">
        <w:rPr>
          <w:noProof/>
        </w:rPr>
        <w:t xml:space="preserve">základní </w:t>
      </w:r>
      <w:r>
        <w:rPr>
          <w:noProof/>
        </w:rPr>
        <w:t>KONCEPCE ROZVOJE ÚZEMÍ OBCE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>
        <w:rPr>
          <w:noProof/>
        </w:rPr>
        <w:t>2.1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 w:rsidRPr="00966EA3">
        <w:rPr>
          <w:noProof/>
        </w:rPr>
        <w:t xml:space="preserve">základní </w:t>
      </w:r>
      <w:r>
        <w:rPr>
          <w:noProof/>
        </w:rPr>
        <w:t>KONCEPCE rozvoje území obce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>
        <w:rPr>
          <w:noProof/>
        </w:rPr>
        <w:t>2.2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ochrana a rozvoj Civilizačních a kulturních hodnot v území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9006E" w:rsidRDefault="0019006E">
      <w:pPr>
        <w:pStyle w:val="Obsah1"/>
        <w:tabs>
          <w:tab w:val="left" w:pos="480"/>
        </w:tabs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  <w:tab/>
      </w:r>
      <w:r>
        <w:rPr>
          <w:noProof/>
        </w:rPr>
        <w:t>urbanistická koncepce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 w:rsidRPr="00966EA3">
        <w:rPr>
          <w:noProof/>
        </w:rPr>
        <w:t>3.1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Prostorové uspořádání sídel a zastavěných lokalit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>
        <w:rPr>
          <w:noProof/>
        </w:rPr>
        <w:t>3.2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URBANISTICKÁ KONCEPCE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>
        <w:rPr>
          <w:noProof/>
        </w:rPr>
        <w:t>3.3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Zastavitelné plochy (mimo zastavěné území)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>
        <w:rPr>
          <w:noProof/>
        </w:rPr>
        <w:t>3.4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Zastavitelné plochy  (V zastavěnéM území)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>
        <w:rPr>
          <w:noProof/>
        </w:rPr>
        <w:t>3.5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 xml:space="preserve">ZÁSADY PRO PLOCHY </w:t>
      </w:r>
      <w:r w:rsidRPr="00966EA3">
        <w:rPr>
          <w:noProof/>
        </w:rPr>
        <w:t xml:space="preserve"> TRANSFORMAČNÍ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>
        <w:rPr>
          <w:noProof/>
        </w:rPr>
        <w:t>3.6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ZÁSADY PRO ZELEŇ V SÍDLE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9006E" w:rsidRDefault="0019006E">
      <w:pPr>
        <w:pStyle w:val="Obsah1"/>
        <w:tabs>
          <w:tab w:val="left" w:pos="480"/>
        </w:tabs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</w:pPr>
      <w:r w:rsidRPr="00966EA3">
        <w:rPr>
          <w:noProof/>
        </w:rPr>
        <w:t>4.</w:t>
      </w:r>
      <w:r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  <w:tab/>
      </w:r>
      <w:r>
        <w:rPr>
          <w:noProof/>
        </w:rPr>
        <w:t>KONCEPCE VEŘEJNÉ INFRASTRUKTURY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 w:rsidRPr="00966EA3">
        <w:rPr>
          <w:noProof/>
        </w:rPr>
        <w:t>4.1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dopravNÍ INFRASTRUKTURA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>
        <w:rPr>
          <w:noProof/>
        </w:rPr>
        <w:t>4.2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technická infrastruktura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>
        <w:rPr>
          <w:noProof/>
        </w:rPr>
        <w:t>4.3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OBČANSKÉ VYBAVENÍ veřejné infrastruktury (vzdělávání a výchova, sociální a zdravotní služby, kultura, veřejná správa, ochrana obyvatelstva)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>
        <w:rPr>
          <w:noProof/>
        </w:rPr>
        <w:t>4.4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Další OBČANSKÉ VYBAVENÍ</w:t>
      </w:r>
      <w:bookmarkStart w:id="12" w:name="_GoBack"/>
      <w:bookmarkEnd w:id="12"/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19006E" w:rsidRDefault="0019006E">
      <w:pPr>
        <w:pStyle w:val="Obsah2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>
        <w:rPr>
          <w:noProof/>
        </w:rPr>
        <w:t>(obchodní  prodej,  tělovýchova a sport, ubytování, stravování, služby,  věda, výzkum, pozemky související dopravní a technické infrastruktury,veřejné prostranství).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>
        <w:rPr>
          <w:noProof/>
        </w:rPr>
        <w:t>4.5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VEŘEJNÁ PROSTRANSTVÍ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19006E" w:rsidRDefault="0019006E">
      <w:pPr>
        <w:pStyle w:val="Obsah1"/>
        <w:tabs>
          <w:tab w:val="left" w:pos="480"/>
        </w:tabs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</w:pPr>
      <w:r w:rsidRPr="00966EA3">
        <w:rPr>
          <w:noProof/>
        </w:rPr>
        <w:t>5.</w:t>
      </w:r>
      <w:r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  <w:tab/>
      </w:r>
      <w:r>
        <w:rPr>
          <w:noProof/>
        </w:rPr>
        <w:t>KONCEPCE USPOŘÁDÁNÍ KRAJINY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>
        <w:rPr>
          <w:noProof/>
        </w:rPr>
        <w:t>5.1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NÁVRH USPOŘÁDÁNÍ KRAJINY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 w:rsidRPr="00966EA3">
        <w:rPr>
          <w:noProof/>
        </w:rPr>
        <w:t>5.2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NÁVRH ÚSES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>
        <w:rPr>
          <w:noProof/>
        </w:rPr>
        <w:t>5.3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prostupnost krajiny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>
        <w:rPr>
          <w:noProof/>
        </w:rPr>
        <w:t>5.4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protierozní opatření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>
        <w:rPr>
          <w:noProof/>
        </w:rPr>
        <w:t>5.5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opatření proti povodním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>
        <w:rPr>
          <w:noProof/>
        </w:rPr>
        <w:t>5.6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 w:rsidRPr="00966EA3">
        <w:rPr>
          <w:noProof/>
        </w:rPr>
        <w:t xml:space="preserve">VYMEZENÍ PLOCH PRO </w:t>
      </w:r>
      <w:r>
        <w:rPr>
          <w:noProof/>
        </w:rPr>
        <w:t>OBNOVU</w:t>
      </w:r>
      <w:r w:rsidRPr="00966EA3">
        <w:rPr>
          <w:noProof/>
        </w:rPr>
        <w:t xml:space="preserve"> A ZVYŠOVÁNÍ EKOLOGICKÉ STABILITY KRAJINY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>
        <w:rPr>
          <w:noProof/>
        </w:rPr>
        <w:t>5.7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koncepce rekreačního využívání krajiny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>
        <w:rPr>
          <w:noProof/>
        </w:rPr>
        <w:t>5.8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Vymezení ploch pro dobývání LOŽISEK NEROSTNÝCH SUROVIN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19006E" w:rsidRDefault="0019006E">
      <w:pPr>
        <w:pStyle w:val="Obsah1"/>
        <w:tabs>
          <w:tab w:val="left" w:pos="480"/>
        </w:tabs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  <w:tab/>
      </w:r>
      <w:r>
        <w:rPr>
          <w:noProof/>
        </w:rPr>
        <w:t>PODMÍNK</w:t>
      </w:r>
      <w:r w:rsidRPr="00966EA3">
        <w:rPr>
          <w:noProof/>
        </w:rPr>
        <w:t>y</w:t>
      </w:r>
      <w:r>
        <w:rPr>
          <w:noProof/>
        </w:rPr>
        <w:t xml:space="preserve"> PRO VYUŽITÍ</w:t>
      </w:r>
      <w:r w:rsidRPr="00966EA3">
        <w:rPr>
          <w:noProof/>
        </w:rPr>
        <w:t xml:space="preserve"> a prostorové uspořádání vymezených</w:t>
      </w:r>
      <w:r>
        <w:rPr>
          <w:noProof/>
        </w:rPr>
        <w:t xml:space="preserve"> PLOCH S ROZDÍLNÝM</w:t>
      </w:r>
      <w:r w:rsidRPr="00966EA3">
        <w:rPr>
          <w:noProof/>
        </w:rPr>
        <w:t xml:space="preserve"> ZPŮSOBEM</w:t>
      </w:r>
      <w:r>
        <w:rPr>
          <w:noProof/>
        </w:rPr>
        <w:t xml:space="preserve"> využití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>
        <w:rPr>
          <w:noProof/>
        </w:rPr>
        <w:t>6.1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PLOCHY s rozdílným způsobem využití A OBECNÁ CHARAKTERISTIKA JEJICH PŘÍPUSTNÉHO VYUŽITÍ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>
        <w:rPr>
          <w:noProof/>
        </w:rPr>
        <w:t>6.2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STANOVENÍ  PODMÍNEK PROSTOROVÉHO USPOŘÁDÁNÍ, VČETNĚ ZÁKLADNÍCH PODMÍNEK OCHRANY KRAJINNÉHO RÁZU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19006E" w:rsidRDefault="0019006E">
      <w:pPr>
        <w:pStyle w:val="Obsah1"/>
        <w:tabs>
          <w:tab w:val="left" w:pos="480"/>
        </w:tabs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  <w:tab/>
      </w:r>
      <w:r>
        <w:rPr>
          <w:noProof/>
        </w:rPr>
        <w:t xml:space="preserve">Vymezení veřejně prospěšných staveb, veřejně prospěšných opatření, staveb a opatření k zajišŤOVÁNÍ OBRANY </w:t>
      </w:r>
      <w:r w:rsidRPr="00966EA3">
        <w:rPr>
          <w:noProof/>
        </w:rPr>
        <w:t xml:space="preserve">a bezpečnosti </w:t>
      </w:r>
      <w:r>
        <w:rPr>
          <w:noProof/>
        </w:rPr>
        <w:t>STÁTU A PLOCH PRO ASANACI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19006E" w:rsidRDefault="0019006E">
      <w:pPr>
        <w:pStyle w:val="Obsah2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</w:pPr>
      <w:r>
        <w:rPr>
          <w:noProof/>
        </w:rPr>
        <w:t>7.1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plochy a koridory VPS dopravní a technické infrastruktury, VPO, asanací a asanačních úprav (V) 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19006E" w:rsidRDefault="0019006E">
      <w:pPr>
        <w:pStyle w:val="Obsah1"/>
        <w:tabs>
          <w:tab w:val="left" w:pos="480"/>
        </w:tabs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</w:pPr>
      <w:r w:rsidRPr="00966EA3">
        <w:rPr>
          <w:noProof/>
        </w:rPr>
        <w:t>8.</w:t>
      </w:r>
      <w:r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  <w:tab/>
      </w:r>
      <w:r w:rsidRPr="00966EA3">
        <w:rPr>
          <w:noProof/>
        </w:rPr>
        <w:t>kompenzační opatření podle zákona O OCHRANĚ PŘÍRODY A KRAJINY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19006E" w:rsidRDefault="0019006E">
      <w:pPr>
        <w:pStyle w:val="Obsah1"/>
        <w:tabs>
          <w:tab w:val="left" w:pos="480"/>
        </w:tabs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</w:pPr>
      <w:r w:rsidRPr="00966EA3">
        <w:rPr>
          <w:noProof/>
        </w:rPr>
        <w:t>9.</w:t>
      </w:r>
      <w:r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  <w:tab/>
      </w:r>
      <w:r w:rsidRPr="00966EA3">
        <w:rPr>
          <w:noProof/>
        </w:rPr>
        <w:t>VYMEZENÍ DEFINIC POJMŮ, KTERÉ NEJSOU DEFINOVÁNY VE STAVEBNÍM ZÁKONĚ NEBO V JINÝCH PRÁVNÍCH PŘEDPISECH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19006E" w:rsidRDefault="0019006E" w:rsidP="0019006E">
      <w:pPr>
        <w:rPr>
          <w:b/>
          <w:noProof/>
          <w:sz w:val="24"/>
          <w:szCs w:val="24"/>
        </w:rPr>
      </w:pPr>
      <w:r w:rsidRPr="00A347EF">
        <w:rPr>
          <w:b/>
          <w:noProof/>
          <w:sz w:val="24"/>
          <w:szCs w:val="24"/>
        </w:rPr>
        <w:t>GRAFICKÁ ČÁST ÚZEMNÍHO PLÁNU - viz samostatná příloha grafické části</w:t>
      </w:r>
    </w:p>
    <w:p w:rsidR="0019006E" w:rsidRPr="008E1A73" w:rsidRDefault="0019006E" w:rsidP="0019006E">
      <w:pPr>
        <w:rPr>
          <w:noProof/>
        </w:rPr>
      </w:pPr>
    </w:p>
    <w:p w:rsidR="0019006E" w:rsidRDefault="0019006E" w:rsidP="0019006E">
      <w:pPr>
        <w:pStyle w:val="Obsah1"/>
        <w:tabs>
          <w:tab w:val="left" w:pos="480"/>
        </w:tabs>
        <w:rPr>
          <w:noProof/>
        </w:rPr>
      </w:pPr>
      <w:r w:rsidRPr="00DC6889">
        <w:rPr>
          <w:b/>
          <w:noProof/>
          <w:sz w:val="24"/>
          <w:szCs w:val="24"/>
        </w:rPr>
        <w:t>ČÁST II</w:t>
      </w:r>
      <w:r>
        <w:rPr>
          <w:b/>
          <w:noProof/>
          <w:sz w:val="24"/>
          <w:szCs w:val="24"/>
        </w:rPr>
        <w:t>.</w:t>
      </w:r>
    </w:p>
    <w:p w:rsidR="0019006E" w:rsidRDefault="0019006E">
      <w:pPr>
        <w:pStyle w:val="Obsah1"/>
        <w:tabs>
          <w:tab w:val="left" w:pos="480"/>
        </w:tabs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</w:pPr>
      <w:r w:rsidRPr="00966EA3">
        <w:rPr>
          <w:noProof/>
        </w:rPr>
        <w:t>1.</w:t>
      </w:r>
      <w:r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  <w:tab/>
      </w:r>
      <w:r w:rsidRPr="00966EA3">
        <w:rPr>
          <w:noProof/>
        </w:rPr>
        <w:t>Vymezení ploch a koridorů územních rezerv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19006E" w:rsidRDefault="0019006E">
      <w:pPr>
        <w:pStyle w:val="Obsah1"/>
        <w:tabs>
          <w:tab w:val="left" w:pos="480"/>
        </w:tabs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</w:pPr>
      <w:r>
        <w:rPr>
          <w:noProof/>
        </w:rPr>
        <w:lastRenderedPageBreak/>
        <w:t>2.</w:t>
      </w:r>
      <w:r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  <w:tab/>
      </w:r>
      <w:r>
        <w:rPr>
          <w:noProof/>
        </w:rPr>
        <w:t>vYMEZENÍ PLOCH</w:t>
      </w:r>
      <w:r w:rsidRPr="00966EA3">
        <w:rPr>
          <w:noProof/>
        </w:rPr>
        <w:t xml:space="preserve"> A KORIDORŮ</w:t>
      </w:r>
      <w:r>
        <w:rPr>
          <w:noProof/>
        </w:rPr>
        <w:t>, VE KTERÝCH JE ROZHODOVÁNÍ</w:t>
      </w:r>
      <w:r w:rsidRPr="00966EA3">
        <w:rPr>
          <w:noProof/>
        </w:rPr>
        <w:t xml:space="preserve"> O ZMĚNÁCH</w:t>
      </w:r>
      <w:r>
        <w:rPr>
          <w:noProof/>
        </w:rPr>
        <w:t xml:space="preserve"> PODMÍNĚNO </w:t>
      </w:r>
      <w:r w:rsidRPr="00966EA3">
        <w:rPr>
          <w:noProof/>
        </w:rPr>
        <w:t>PLÁNOVACÍ SMLOUVOU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19006E" w:rsidRDefault="0019006E">
      <w:pPr>
        <w:pStyle w:val="Obsah1"/>
        <w:tabs>
          <w:tab w:val="left" w:pos="480"/>
        </w:tabs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</w:pPr>
      <w:r w:rsidRPr="00966EA3">
        <w:rPr>
          <w:noProof/>
        </w:rPr>
        <w:t>3.</w:t>
      </w:r>
      <w:r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  <w:tab/>
      </w:r>
      <w:r w:rsidRPr="00966EA3">
        <w:rPr>
          <w:noProof/>
        </w:rPr>
        <w:t>VYMEZENÍ Ploch a koridorů, ve kterých JE ROZHODOVÁNÍ O ZMĚNÁCH V ÚZEMÍ PODMÍNĚNO ZPRACOVÁNÍM ÚZEMNÍ STUDIE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19006E" w:rsidRDefault="0019006E">
      <w:pPr>
        <w:pStyle w:val="Obsah1"/>
        <w:tabs>
          <w:tab w:val="left" w:pos="480"/>
        </w:tabs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  <w:tab/>
      </w:r>
      <w:r>
        <w:rPr>
          <w:noProof/>
        </w:rPr>
        <w:t>vYMEZENÍ Ploch a koridorů, ve kterých JE rozhodování o změnách v území podmíněno vydáním regulačního plánu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19006E" w:rsidRDefault="0019006E">
      <w:pPr>
        <w:pStyle w:val="Obsah1"/>
        <w:tabs>
          <w:tab w:val="left" w:pos="480"/>
        </w:tabs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</w:pPr>
      <w:r w:rsidRPr="00966EA3">
        <w:rPr>
          <w:noProof/>
        </w:rPr>
        <w:t>5.</w:t>
      </w:r>
      <w:r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  <w:tab/>
      </w:r>
      <w:r w:rsidRPr="00966EA3">
        <w:rPr>
          <w:noProof/>
        </w:rPr>
        <w:t>stanovení pořadí PROVÁDĚNÍ změn v území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19006E" w:rsidRDefault="0019006E">
      <w:pPr>
        <w:pStyle w:val="Obsah1"/>
        <w:tabs>
          <w:tab w:val="left" w:pos="480"/>
        </w:tabs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</w:pPr>
      <w:r w:rsidRPr="00966EA3">
        <w:rPr>
          <w:noProof/>
        </w:rPr>
        <w:t>6.</w:t>
      </w:r>
      <w:r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  <w:tab/>
      </w:r>
      <w:r w:rsidRPr="00966EA3">
        <w:rPr>
          <w:noProof/>
        </w:rPr>
        <w:t>VYMEZENÍ ARCHITEKTONICKY významných staveb NEBO URBANISTICKY VÝZNAMNÝCH CELKŮ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19006E" w:rsidRDefault="0019006E">
      <w:pPr>
        <w:pStyle w:val="Obsah1"/>
        <w:tabs>
          <w:tab w:val="left" w:pos="480"/>
        </w:tabs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</w:pPr>
      <w:r w:rsidRPr="00966EA3">
        <w:rPr>
          <w:noProof/>
        </w:rPr>
        <w:t>7.</w:t>
      </w:r>
      <w:r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  <w:tab/>
      </w:r>
      <w:r w:rsidRPr="00966EA3">
        <w:rPr>
          <w:noProof/>
        </w:rPr>
        <w:t>Vymezení ploch a koridorů, VE KTERÝCH JE ROZHODOVÁNÍ V ÚZEMÍ PODMÍNĚNO REALIZACÍ ARCHITEKTONICKÉ NEBO URBANISTICKÉ SOUTĚŽE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19006E" w:rsidRDefault="0019006E">
      <w:pPr>
        <w:pStyle w:val="Obsah1"/>
        <w:tabs>
          <w:tab w:val="left" w:pos="480"/>
        </w:tabs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  <w:tab/>
      </w:r>
      <w:r w:rsidRPr="00966EA3">
        <w:rPr>
          <w:noProof/>
        </w:rPr>
        <w:t>STANOVENÍ POŽADAVKŮ NA VÝSTAVBU ODCHYLNĚ OD PROVÁDĚJÍCÍHO PRÁVNÍHO PŘEDPISU U ČÁSTI ÚZEMÍ OBCE, PRO KTERÉ ÚZEMNÍ PLÁN OBSAHUJE PRVKY REGULAČNÍHO PLÁNU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19006E" w:rsidRDefault="0019006E">
      <w:pPr>
        <w:pStyle w:val="Obsah1"/>
        <w:tabs>
          <w:tab w:val="left" w:pos="480"/>
        </w:tabs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</w:pPr>
      <w:r w:rsidRPr="00966EA3">
        <w:rPr>
          <w:noProof/>
        </w:rPr>
        <w:t>9.</w:t>
      </w:r>
      <w:r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  <w:tab/>
      </w:r>
      <w:r w:rsidRPr="00966EA3">
        <w:rPr>
          <w:noProof/>
        </w:rPr>
        <w:t>ČLENĚNÍ ÚZEMÍ PODLE PŘEVAŽUJÍCÍHO CHARAKTERU NA LOKALITY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19006E" w:rsidRDefault="0019006E">
      <w:pPr>
        <w:pStyle w:val="Obsah1"/>
        <w:tabs>
          <w:tab w:val="left" w:pos="720"/>
        </w:tabs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</w:pPr>
      <w:r w:rsidRPr="00966EA3">
        <w:rPr>
          <w:noProof/>
        </w:rPr>
        <w:t>10.</w:t>
      </w:r>
      <w:r>
        <w:rPr>
          <w:rFonts w:asciiTheme="minorHAnsi" w:eastAsiaTheme="minorEastAsia" w:hAnsiTheme="minorHAnsi" w:cstheme="minorBidi"/>
          <w:caps w:val="0"/>
          <w:noProof/>
          <w:szCs w:val="22"/>
          <w:lang w:eastAsia="cs-CZ"/>
        </w:rPr>
        <w:tab/>
      </w:r>
      <w:r w:rsidRPr="00966EA3">
        <w:rPr>
          <w:noProof/>
        </w:rPr>
        <w:t>VYMEZENÍ ZAsTAVITElNÉHO ÚZEMÍ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_Toc219910058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8E1A73" w:rsidRDefault="009F6127" w:rsidP="009F6127">
      <w:r w:rsidRPr="00A347EF">
        <w:fldChar w:fldCharType="end"/>
      </w:r>
      <w:r w:rsidR="00536BBF" w:rsidRPr="00536BBF">
        <w:rPr>
          <w:b/>
          <w:noProof/>
          <w:sz w:val="24"/>
          <w:szCs w:val="24"/>
        </w:rPr>
        <w:t xml:space="preserve"> </w:t>
      </w:r>
    </w:p>
    <w:p w:rsidR="008E1A73" w:rsidRDefault="008E1A73" w:rsidP="009F6127"/>
    <w:p w:rsidR="008E1A73" w:rsidRDefault="008E1A73" w:rsidP="009F6127"/>
    <w:p w:rsidR="008E1A73" w:rsidRDefault="008E1A73" w:rsidP="009F6127"/>
    <w:p w:rsidR="008E1A73" w:rsidRDefault="008E1A73" w:rsidP="009F6127"/>
    <w:p w:rsidR="009F6127" w:rsidRDefault="009F6127" w:rsidP="009F6127"/>
    <w:p w:rsidR="009F6127" w:rsidRDefault="009F6127" w:rsidP="009F6127"/>
    <w:p w:rsidR="009F6127" w:rsidRDefault="009F6127" w:rsidP="009F6127"/>
    <w:p w:rsidR="009F6127" w:rsidRDefault="009F6127" w:rsidP="009F612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Ú</w:t>
      </w:r>
      <w:r w:rsidRPr="0012017B">
        <w:rPr>
          <w:b/>
          <w:sz w:val="72"/>
          <w:szCs w:val="72"/>
        </w:rPr>
        <w:t>ZEMNÍ PLÁN</w:t>
      </w:r>
    </w:p>
    <w:p w:rsidR="009F6127" w:rsidRDefault="00054DE8" w:rsidP="009F612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Textová část</w:t>
      </w:r>
    </w:p>
    <w:p w:rsidR="009F6127" w:rsidRDefault="009F6127" w:rsidP="009F6127">
      <w:pPr>
        <w:jc w:val="center"/>
        <w:rPr>
          <w:b/>
          <w:sz w:val="48"/>
          <w:szCs w:val="48"/>
        </w:rPr>
      </w:pPr>
    </w:p>
    <w:p w:rsidR="009F6127" w:rsidRDefault="009F6127" w:rsidP="009F6127"/>
    <w:p w:rsidR="009F6127" w:rsidRDefault="009F6127" w:rsidP="009F6127"/>
    <w:p w:rsidR="009F6127" w:rsidRDefault="009F6127" w:rsidP="009F6127"/>
    <w:p w:rsidR="009F6127" w:rsidRDefault="009F6127" w:rsidP="009F6127"/>
    <w:p w:rsidR="009F6127" w:rsidRDefault="009F6127" w:rsidP="009F6127"/>
    <w:p w:rsidR="009F6127" w:rsidRDefault="009F6127" w:rsidP="009F6127"/>
    <w:p w:rsidR="009F6127" w:rsidRDefault="009F6127" w:rsidP="009F6127"/>
    <w:p w:rsidR="009F6127" w:rsidRDefault="009F6127" w:rsidP="009F6127"/>
    <w:p w:rsidR="009F6127" w:rsidRDefault="009F6127" w:rsidP="009F6127"/>
    <w:p w:rsidR="009F6127" w:rsidRDefault="009F6127" w:rsidP="009F6127"/>
    <w:p w:rsidR="009F6127" w:rsidRDefault="009F6127" w:rsidP="009F6127"/>
    <w:p w:rsidR="009F6127" w:rsidRPr="006E3A4C" w:rsidRDefault="009F6127" w:rsidP="009F6127">
      <w:pPr>
        <w:pStyle w:val="Nadpis1"/>
        <w:numPr>
          <w:ilvl w:val="0"/>
          <w:numId w:val="0"/>
        </w:numPr>
        <w:rPr>
          <w:sz w:val="40"/>
          <w:szCs w:val="40"/>
          <w:lang w:val="cs-CZ"/>
        </w:rPr>
      </w:pPr>
      <w:bookmarkStart w:id="13" w:name="_Toc200179583"/>
      <w:bookmarkStart w:id="14" w:name="_Toc206996302"/>
      <w:bookmarkStart w:id="15" w:name="_Toc251925308"/>
      <w:bookmarkStart w:id="16" w:name="_Toc253490351"/>
      <w:bookmarkStart w:id="17" w:name="_Toc254707494"/>
      <w:bookmarkStart w:id="18" w:name="_Toc262139350"/>
      <w:bookmarkStart w:id="19" w:name="_Toc331253780"/>
      <w:bookmarkStart w:id="20" w:name="_Toc366786388"/>
      <w:bookmarkStart w:id="21" w:name="_Toc366788277"/>
      <w:bookmarkStart w:id="22" w:name="_Toc385947915"/>
      <w:bookmarkStart w:id="23" w:name="_Toc406405874"/>
      <w:bookmarkStart w:id="24" w:name="_Toc451768834"/>
      <w:bookmarkStart w:id="25" w:name="_Toc456858786"/>
      <w:bookmarkStart w:id="26" w:name="_Toc528068238"/>
      <w:bookmarkStart w:id="27" w:name="_Toc219107772"/>
      <w:bookmarkStart w:id="28" w:name="_Toc219910008"/>
      <w:r w:rsidRPr="00B07EB5">
        <w:rPr>
          <w:sz w:val="40"/>
          <w:szCs w:val="40"/>
        </w:rPr>
        <w:lastRenderedPageBreak/>
        <w:t>ČÁST I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6E3A4C">
        <w:rPr>
          <w:sz w:val="40"/>
          <w:szCs w:val="40"/>
          <w:lang w:val="cs-CZ"/>
        </w:rPr>
        <w:t>.</w:t>
      </w:r>
      <w:bookmarkEnd w:id="27"/>
      <w:bookmarkEnd w:id="28"/>
    </w:p>
    <w:p w:rsidR="009F6127" w:rsidRDefault="009F6127" w:rsidP="00DA351B">
      <w:pPr>
        <w:pStyle w:val="Nadpis1"/>
        <w:numPr>
          <w:ilvl w:val="0"/>
          <w:numId w:val="10"/>
        </w:numPr>
      </w:pPr>
      <w:bookmarkStart w:id="29" w:name="_Toc219910009"/>
      <w:r>
        <w:t>Vymezení zastavěného území</w:t>
      </w:r>
      <w:bookmarkEnd w:id="29"/>
    </w:p>
    <w:p w:rsidR="009F6127" w:rsidRPr="00C81F18" w:rsidRDefault="009F6127" w:rsidP="009F6127">
      <w:pPr>
        <w:spacing w:before="125"/>
        <w:ind w:firstLine="720"/>
        <w:jc w:val="both"/>
        <w:rPr>
          <w:szCs w:val="22"/>
        </w:rPr>
      </w:pPr>
      <w:r w:rsidRPr="00C81F18">
        <w:rPr>
          <w:szCs w:val="22"/>
        </w:rPr>
        <w:t xml:space="preserve">Vymezení zastavěného území je provedeno </w:t>
      </w:r>
      <w:r>
        <w:rPr>
          <w:szCs w:val="22"/>
        </w:rPr>
        <w:t>k</w:t>
      </w:r>
      <w:r w:rsidR="00FB48BD">
        <w:rPr>
          <w:szCs w:val="22"/>
        </w:rPr>
        <w:t> 1.10.2024</w:t>
      </w:r>
      <w:r>
        <w:rPr>
          <w:szCs w:val="22"/>
        </w:rPr>
        <w:t xml:space="preserve"> </w:t>
      </w:r>
      <w:r w:rsidRPr="00C81F18">
        <w:rPr>
          <w:szCs w:val="22"/>
        </w:rPr>
        <w:t>a je upřesněno v grafické</w:t>
      </w:r>
      <w:r>
        <w:rPr>
          <w:szCs w:val="22"/>
        </w:rPr>
        <w:t xml:space="preserve"> části – Výkres základního členění území</w:t>
      </w:r>
      <w:r w:rsidR="00957E01">
        <w:rPr>
          <w:szCs w:val="22"/>
        </w:rPr>
        <w:t xml:space="preserve"> </w:t>
      </w:r>
      <w:r>
        <w:rPr>
          <w:szCs w:val="22"/>
        </w:rPr>
        <w:t>- č.</w:t>
      </w:r>
      <w:r w:rsidR="00957E01">
        <w:rPr>
          <w:szCs w:val="22"/>
        </w:rPr>
        <w:t xml:space="preserve"> </w:t>
      </w:r>
      <w:r>
        <w:rPr>
          <w:szCs w:val="22"/>
        </w:rPr>
        <w:t>1, Hlavní</w:t>
      </w:r>
      <w:r w:rsidR="00957E01">
        <w:rPr>
          <w:szCs w:val="22"/>
        </w:rPr>
        <w:t xml:space="preserve"> výkres </w:t>
      </w:r>
      <w:r>
        <w:rPr>
          <w:szCs w:val="22"/>
        </w:rPr>
        <w:t>- č.</w:t>
      </w:r>
      <w:r w:rsidR="00957E01">
        <w:rPr>
          <w:szCs w:val="22"/>
        </w:rPr>
        <w:t xml:space="preserve"> </w:t>
      </w:r>
      <w:r w:rsidRPr="00C81F18">
        <w:rPr>
          <w:szCs w:val="22"/>
        </w:rPr>
        <w:t>2</w:t>
      </w:r>
      <w:r>
        <w:rPr>
          <w:szCs w:val="22"/>
        </w:rPr>
        <w:t xml:space="preserve"> a informativně </w:t>
      </w:r>
      <w:r w:rsidR="00957E01">
        <w:rPr>
          <w:szCs w:val="22"/>
        </w:rPr>
        <w:t xml:space="preserve">je </w:t>
      </w:r>
      <w:r>
        <w:rPr>
          <w:szCs w:val="22"/>
        </w:rPr>
        <w:t xml:space="preserve">zobrazeno </w:t>
      </w:r>
      <w:r w:rsidR="00957E01">
        <w:rPr>
          <w:szCs w:val="22"/>
        </w:rPr>
        <w:t xml:space="preserve">i </w:t>
      </w:r>
      <w:r>
        <w:rPr>
          <w:szCs w:val="22"/>
        </w:rPr>
        <w:t>ve výkresech dalších.</w:t>
      </w:r>
      <w:r w:rsidR="00FA2D2F">
        <w:rPr>
          <w:szCs w:val="22"/>
        </w:rPr>
        <w:t xml:space="preserve"> </w:t>
      </w:r>
    </w:p>
    <w:p w:rsidR="009F6127" w:rsidRDefault="00D91071" w:rsidP="00DA351B">
      <w:pPr>
        <w:pStyle w:val="Nadpis1"/>
        <w:numPr>
          <w:ilvl w:val="0"/>
          <w:numId w:val="10"/>
        </w:numPr>
        <w:jc w:val="both"/>
      </w:pPr>
      <w:bookmarkStart w:id="30" w:name="_Toc219910010"/>
      <w:r>
        <w:rPr>
          <w:lang w:val="cs-CZ"/>
        </w:rPr>
        <w:t xml:space="preserve">základní </w:t>
      </w:r>
      <w:r w:rsidR="009F6127">
        <w:t>KONCEPCE ROZVOJE ÚZEMÍ OBCE</w:t>
      </w:r>
      <w:bookmarkEnd w:id="30"/>
    </w:p>
    <w:p w:rsidR="009F6127" w:rsidRDefault="00D91071" w:rsidP="009F6127">
      <w:pPr>
        <w:pStyle w:val="Nadpis2"/>
      </w:pPr>
      <w:bookmarkStart w:id="31" w:name="_Toc96504281"/>
      <w:bookmarkStart w:id="32" w:name="_Toc219910011"/>
      <w:r>
        <w:rPr>
          <w:lang w:val="cs-CZ"/>
        </w:rPr>
        <w:t xml:space="preserve">základní </w:t>
      </w:r>
      <w:r w:rsidR="009F6127">
        <w:t>KONCEPCE rozvoje</w:t>
      </w:r>
      <w:bookmarkEnd w:id="31"/>
      <w:r w:rsidR="009F6127">
        <w:t xml:space="preserve"> území obce</w:t>
      </w:r>
      <w:bookmarkEnd w:id="32"/>
    </w:p>
    <w:p w:rsidR="009F6127" w:rsidRDefault="009F6127" w:rsidP="009F6127">
      <w:pPr>
        <w:shd w:val="clear" w:color="auto" w:fill="FFFFFF"/>
        <w:spacing w:before="125"/>
        <w:jc w:val="both"/>
      </w:pPr>
      <w:r>
        <w:t xml:space="preserve">Rozvoj obce </w:t>
      </w:r>
      <w:r w:rsidR="00E50496">
        <w:t>Pašinka</w:t>
      </w:r>
      <w:r>
        <w:t xml:space="preserve"> bude založen na těchto rozvojových potenciálech:</w:t>
      </w:r>
    </w:p>
    <w:p w:rsidR="009F6127" w:rsidRDefault="007D4B8C" w:rsidP="00DA351B">
      <w:pPr>
        <w:numPr>
          <w:ilvl w:val="1"/>
          <w:numId w:val="7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P</w:t>
      </w:r>
      <w:r w:rsidR="009F6127">
        <w:rPr>
          <w:rFonts w:cs="Arial"/>
          <w:iCs/>
          <w:szCs w:val="22"/>
        </w:rPr>
        <w:t>odpora rozvoje bydlení</w:t>
      </w:r>
      <w:r w:rsidR="009F6127" w:rsidRPr="00B00F5F">
        <w:rPr>
          <w:rFonts w:cs="Arial"/>
          <w:iCs/>
          <w:szCs w:val="22"/>
        </w:rPr>
        <w:t xml:space="preserve"> přednostně v rámci zastavěných území </w:t>
      </w:r>
      <w:r w:rsidR="00957E01">
        <w:rPr>
          <w:rFonts w:cs="Arial"/>
          <w:iCs/>
          <w:szCs w:val="22"/>
        </w:rPr>
        <w:t>– v prolukách a </w:t>
      </w:r>
      <w:r w:rsidR="009F6127">
        <w:rPr>
          <w:rFonts w:cs="Arial"/>
          <w:iCs/>
          <w:szCs w:val="22"/>
        </w:rPr>
        <w:t xml:space="preserve">zadních pozemcích v návaznosti na stávající zástavbu, při respektování urbanistické struktury historické zástavby, </w:t>
      </w:r>
      <w:r w:rsidR="00E67DD2">
        <w:rPr>
          <w:rFonts w:cs="Arial"/>
          <w:iCs/>
          <w:szCs w:val="22"/>
        </w:rPr>
        <w:t xml:space="preserve">která bude revitalizována především obnovou veřejných prostranství, </w:t>
      </w:r>
      <w:r w:rsidR="009F6127">
        <w:rPr>
          <w:rFonts w:cs="Arial"/>
          <w:iCs/>
          <w:szCs w:val="22"/>
        </w:rPr>
        <w:t>a dále na rozvojových plochách v návaznosti na stávající zastavěné území s přechodem zástavby do krajiny.</w:t>
      </w:r>
    </w:p>
    <w:p w:rsidR="009F6127" w:rsidRDefault="007D4B8C" w:rsidP="00DA351B">
      <w:pPr>
        <w:numPr>
          <w:ilvl w:val="1"/>
          <w:numId w:val="7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P</w:t>
      </w:r>
      <w:r w:rsidR="009F6127" w:rsidRPr="004D2D88">
        <w:rPr>
          <w:rFonts w:cs="Arial"/>
          <w:iCs/>
          <w:szCs w:val="22"/>
        </w:rPr>
        <w:t>odpora</w:t>
      </w:r>
      <w:r w:rsidR="003F4429">
        <w:rPr>
          <w:rFonts w:cs="Arial"/>
          <w:iCs/>
          <w:szCs w:val="22"/>
        </w:rPr>
        <w:t xml:space="preserve"> krátkodobé přírodní</w:t>
      </w:r>
      <w:r w:rsidR="009F6127" w:rsidRPr="004D2D88">
        <w:rPr>
          <w:rFonts w:cs="Arial"/>
          <w:iCs/>
          <w:szCs w:val="22"/>
        </w:rPr>
        <w:t xml:space="preserve"> </w:t>
      </w:r>
      <w:r w:rsidR="003F4429">
        <w:rPr>
          <w:rFonts w:cs="Arial"/>
          <w:iCs/>
          <w:szCs w:val="22"/>
        </w:rPr>
        <w:t>rekreace</w:t>
      </w:r>
      <w:r w:rsidR="00CD4460">
        <w:rPr>
          <w:rFonts w:cs="Arial"/>
          <w:iCs/>
          <w:szCs w:val="22"/>
        </w:rPr>
        <w:t xml:space="preserve"> </w:t>
      </w:r>
      <w:r w:rsidR="003F4429">
        <w:rPr>
          <w:rFonts w:cs="Arial"/>
          <w:iCs/>
          <w:szCs w:val="22"/>
        </w:rPr>
        <w:t xml:space="preserve">v údolí Polepky </w:t>
      </w:r>
      <w:r w:rsidR="00CD4460">
        <w:rPr>
          <w:rFonts w:cs="Arial"/>
          <w:iCs/>
          <w:szCs w:val="22"/>
        </w:rPr>
        <w:t>a</w:t>
      </w:r>
      <w:r w:rsidR="003F4429">
        <w:rPr>
          <w:rFonts w:cs="Arial"/>
          <w:iCs/>
          <w:szCs w:val="22"/>
        </w:rPr>
        <w:t xml:space="preserve"> podpora cestní provázanosti jednotlivých sídel. </w:t>
      </w:r>
      <w:r w:rsidR="00CD4460">
        <w:rPr>
          <w:rFonts w:cs="Arial"/>
          <w:iCs/>
          <w:szCs w:val="22"/>
        </w:rPr>
        <w:t xml:space="preserve"> </w:t>
      </w:r>
    </w:p>
    <w:p w:rsidR="009F6127" w:rsidRPr="007D31D6" w:rsidRDefault="007D4B8C" w:rsidP="00DA351B">
      <w:pPr>
        <w:numPr>
          <w:ilvl w:val="1"/>
          <w:numId w:val="7"/>
        </w:numPr>
        <w:spacing w:before="125"/>
        <w:jc w:val="both"/>
        <w:rPr>
          <w:rFonts w:cs="Arial"/>
          <w:bCs/>
          <w:iCs/>
          <w:color w:val="000000"/>
          <w:spacing w:val="-14"/>
          <w:szCs w:val="22"/>
        </w:rPr>
      </w:pPr>
      <w:r>
        <w:rPr>
          <w:rFonts w:cs="Arial"/>
          <w:iCs/>
          <w:szCs w:val="22"/>
        </w:rPr>
        <w:t>P</w:t>
      </w:r>
      <w:r w:rsidR="009F6127">
        <w:rPr>
          <w:rFonts w:cs="Arial"/>
          <w:iCs/>
          <w:szCs w:val="22"/>
        </w:rPr>
        <w:t xml:space="preserve">odpora rozvoje podnikání </w:t>
      </w:r>
      <w:r w:rsidR="00184FE1">
        <w:rPr>
          <w:rFonts w:cs="Arial"/>
          <w:iCs/>
          <w:szCs w:val="22"/>
        </w:rPr>
        <w:t>přednostně v rámci nevyužívan</w:t>
      </w:r>
      <w:r w:rsidR="003F4429">
        <w:rPr>
          <w:rFonts w:cs="Arial"/>
          <w:iCs/>
          <w:szCs w:val="22"/>
        </w:rPr>
        <w:t>ého hospodářského dvora navazujícího na zámek Pašinka.</w:t>
      </w:r>
      <w:r w:rsidR="00184FE1">
        <w:rPr>
          <w:rFonts w:cs="Arial"/>
          <w:iCs/>
          <w:szCs w:val="22"/>
        </w:rPr>
        <w:t xml:space="preserve"> </w:t>
      </w:r>
    </w:p>
    <w:p w:rsidR="009F6127" w:rsidRDefault="007D4B8C" w:rsidP="00DA351B">
      <w:pPr>
        <w:numPr>
          <w:ilvl w:val="1"/>
          <w:numId w:val="7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Z</w:t>
      </w:r>
      <w:r w:rsidR="009F6127" w:rsidRPr="004D2D88">
        <w:rPr>
          <w:rFonts w:cs="Arial"/>
          <w:iCs/>
          <w:szCs w:val="22"/>
        </w:rPr>
        <w:t>amezení aktivit omezujících splnění předcházejících cílů 1)</w:t>
      </w:r>
      <w:r w:rsidR="009F6127">
        <w:rPr>
          <w:rFonts w:cs="Arial"/>
          <w:iCs/>
          <w:szCs w:val="22"/>
        </w:rPr>
        <w:t>, 2) a 3</w:t>
      </w:r>
      <w:r w:rsidR="009F6127" w:rsidRPr="004D2D88">
        <w:rPr>
          <w:rFonts w:cs="Arial"/>
          <w:iCs/>
          <w:szCs w:val="22"/>
        </w:rPr>
        <w:t xml:space="preserve">) </w:t>
      </w:r>
      <w:r w:rsidR="009F6127">
        <w:rPr>
          <w:rFonts w:cs="Arial"/>
          <w:iCs/>
          <w:szCs w:val="22"/>
        </w:rPr>
        <w:t>při současném respektování urbanistické struktury sídel (připustit pouze pozitivní koncepční rozvoj)</w:t>
      </w:r>
      <w:r w:rsidR="009F6127" w:rsidRPr="004D2D88">
        <w:rPr>
          <w:rFonts w:cs="Arial"/>
          <w:iCs/>
          <w:szCs w:val="22"/>
        </w:rPr>
        <w:t xml:space="preserve"> </w:t>
      </w:r>
    </w:p>
    <w:p w:rsidR="00E67DD2" w:rsidRDefault="009F6127" w:rsidP="009F6127">
      <w:pPr>
        <w:suppressLineNumbers w:val="0"/>
        <w:suppressAutoHyphens w:val="0"/>
        <w:autoSpaceDE w:val="0"/>
        <w:autoSpaceDN w:val="0"/>
        <w:adjustRightInd w:val="0"/>
        <w:spacing w:before="125" w:after="0"/>
        <w:ind w:left="720"/>
        <w:jc w:val="both"/>
        <w:rPr>
          <w:rFonts w:cs="Arial"/>
          <w:iCs/>
          <w:szCs w:val="22"/>
        </w:rPr>
      </w:pPr>
      <w:r>
        <w:rPr>
          <w:rFonts w:cs="Arial"/>
          <w:iCs/>
          <w:szCs w:val="22"/>
        </w:rPr>
        <w:t xml:space="preserve">- </w:t>
      </w:r>
      <w:r w:rsidR="00184FE1">
        <w:rPr>
          <w:rFonts w:cs="Arial"/>
          <w:iCs/>
          <w:szCs w:val="22"/>
        </w:rPr>
        <w:t>p</w:t>
      </w:r>
      <w:r>
        <w:rPr>
          <w:rFonts w:cs="Arial"/>
          <w:iCs/>
          <w:szCs w:val="22"/>
        </w:rPr>
        <w:t xml:space="preserve">odpora </w:t>
      </w:r>
      <w:r w:rsidR="00184FE1">
        <w:rPr>
          <w:rFonts w:cs="Arial"/>
          <w:iCs/>
          <w:szCs w:val="22"/>
        </w:rPr>
        <w:t>rozvoje bydlení v</w:t>
      </w:r>
      <w:r w:rsidR="00A96F4F">
        <w:rPr>
          <w:rFonts w:cs="Arial"/>
          <w:iCs/>
          <w:szCs w:val="22"/>
        </w:rPr>
        <w:t> </w:t>
      </w:r>
      <w:r w:rsidR="00184FE1">
        <w:rPr>
          <w:rFonts w:cs="Arial"/>
          <w:iCs/>
          <w:szCs w:val="22"/>
        </w:rPr>
        <w:t>sídle</w:t>
      </w:r>
      <w:r w:rsidR="00A96F4F">
        <w:rPr>
          <w:rFonts w:cs="Arial"/>
          <w:iCs/>
          <w:szCs w:val="22"/>
        </w:rPr>
        <w:t xml:space="preserve"> včetně vytváření nových bytových jednotek v rámci stávajících rodinných domů</w:t>
      </w:r>
    </w:p>
    <w:p w:rsidR="0039262E" w:rsidRDefault="0039262E" w:rsidP="009F6127">
      <w:pPr>
        <w:suppressLineNumbers w:val="0"/>
        <w:suppressAutoHyphens w:val="0"/>
        <w:autoSpaceDE w:val="0"/>
        <w:autoSpaceDN w:val="0"/>
        <w:adjustRightInd w:val="0"/>
        <w:spacing w:before="125" w:after="0"/>
        <w:ind w:left="720"/>
        <w:jc w:val="both"/>
        <w:rPr>
          <w:rFonts w:cs="Arial"/>
          <w:iCs/>
          <w:szCs w:val="22"/>
        </w:rPr>
      </w:pPr>
      <w:r>
        <w:rPr>
          <w:rFonts w:cs="Arial"/>
          <w:iCs/>
          <w:szCs w:val="22"/>
        </w:rPr>
        <w:t xml:space="preserve">- </w:t>
      </w:r>
      <w:r w:rsidR="00184FE1">
        <w:rPr>
          <w:rFonts w:cs="Arial"/>
          <w:iCs/>
          <w:szCs w:val="22"/>
        </w:rPr>
        <w:t>v</w:t>
      </w:r>
      <w:r>
        <w:rPr>
          <w:rFonts w:cs="Arial"/>
          <w:iCs/>
          <w:szCs w:val="22"/>
        </w:rPr>
        <w:t>yužívat možnosti transforma</w:t>
      </w:r>
      <w:r w:rsidR="007D4B8C">
        <w:rPr>
          <w:rFonts w:cs="Arial"/>
          <w:iCs/>
          <w:szCs w:val="22"/>
        </w:rPr>
        <w:t>ce dřívějších výrobních</w:t>
      </w:r>
      <w:r w:rsidR="00184FE1">
        <w:rPr>
          <w:rFonts w:cs="Arial"/>
          <w:iCs/>
          <w:szCs w:val="22"/>
        </w:rPr>
        <w:t xml:space="preserve"> ploch a dostavby volných ploch</w:t>
      </w:r>
    </w:p>
    <w:p w:rsidR="009F6127" w:rsidRPr="004D2D88" w:rsidRDefault="007D4B8C" w:rsidP="009F6127">
      <w:pPr>
        <w:suppressLineNumbers w:val="0"/>
        <w:suppressAutoHyphens w:val="0"/>
        <w:autoSpaceDE w:val="0"/>
        <w:autoSpaceDN w:val="0"/>
        <w:adjustRightInd w:val="0"/>
        <w:spacing w:before="125" w:after="0"/>
        <w:ind w:left="720"/>
        <w:jc w:val="both"/>
        <w:rPr>
          <w:rFonts w:cs="Arial"/>
          <w:iCs/>
          <w:szCs w:val="22"/>
        </w:rPr>
      </w:pPr>
      <w:r>
        <w:rPr>
          <w:rFonts w:cs="Arial"/>
          <w:iCs/>
          <w:szCs w:val="22"/>
        </w:rPr>
        <w:t xml:space="preserve">- </w:t>
      </w:r>
      <w:r w:rsidR="00184FE1">
        <w:rPr>
          <w:rFonts w:cs="Arial"/>
          <w:iCs/>
          <w:szCs w:val="22"/>
        </w:rPr>
        <w:t>p</w:t>
      </w:r>
      <w:r w:rsidR="009F6127">
        <w:rPr>
          <w:rFonts w:cs="Arial"/>
          <w:iCs/>
          <w:szCs w:val="22"/>
        </w:rPr>
        <w:t>osílení ploch občanské a technické vybavenosti, posí</w:t>
      </w:r>
      <w:r>
        <w:rPr>
          <w:rFonts w:cs="Arial"/>
          <w:iCs/>
          <w:szCs w:val="22"/>
        </w:rPr>
        <w:t xml:space="preserve">lení veřejných prostranství </w:t>
      </w:r>
      <w:r w:rsidR="00184FE1">
        <w:rPr>
          <w:rFonts w:cs="Arial"/>
          <w:iCs/>
          <w:szCs w:val="22"/>
        </w:rPr>
        <w:t xml:space="preserve">a veřejné zeleně v </w:t>
      </w:r>
      <w:r>
        <w:rPr>
          <w:rFonts w:cs="Arial"/>
          <w:iCs/>
          <w:szCs w:val="22"/>
        </w:rPr>
        <w:t>síd</w:t>
      </w:r>
      <w:r w:rsidR="009F6127">
        <w:rPr>
          <w:rFonts w:cs="Arial"/>
          <w:iCs/>
          <w:szCs w:val="22"/>
        </w:rPr>
        <w:t>l</w:t>
      </w:r>
      <w:r w:rsidR="00184FE1">
        <w:rPr>
          <w:rFonts w:cs="Arial"/>
          <w:iCs/>
          <w:szCs w:val="22"/>
        </w:rPr>
        <w:t>e</w:t>
      </w:r>
    </w:p>
    <w:p w:rsidR="009F6127" w:rsidRPr="00DD5CD6" w:rsidRDefault="007D4B8C" w:rsidP="00DA351B">
      <w:pPr>
        <w:numPr>
          <w:ilvl w:val="1"/>
          <w:numId w:val="7"/>
        </w:numPr>
        <w:spacing w:before="125"/>
        <w:jc w:val="both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P</w:t>
      </w:r>
      <w:r w:rsidR="009F6127">
        <w:rPr>
          <w:rFonts w:cs="Arial"/>
          <w:iCs/>
          <w:szCs w:val="22"/>
        </w:rPr>
        <w:t>osílení</w:t>
      </w:r>
      <w:r w:rsidR="009F6127" w:rsidRPr="00DD5CD6">
        <w:rPr>
          <w:rFonts w:cs="Arial"/>
          <w:iCs/>
          <w:szCs w:val="22"/>
        </w:rPr>
        <w:t xml:space="preserve"> prostupnost</w:t>
      </w:r>
      <w:r w:rsidR="009F6127">
        <w:rPr>
          <w:rFonts w:cs="Arial"/>
          <w:iCs/>
          <w:szCs w:val="22"/>
        </w:rPr>
        <w:t xml:space="preserve">i krajiny, </w:t>
      </w:r>
      <w:r w:rsidR="0039262E">
        <w:rPr>
          <w:rFonts w:cs="Arial"/>
          <w:iCs/>
          <w:szCs w:val="22"/>
        </w:rPr>
        <w:t xml:space="preserve">vytvoření propojení </w:t>
      </w:r>
      <w:r w:rsidR="00510AEB">
        <w:rPr>
          <w:rFonts w:cs="Arial"/>
          <w:iCs/>
          <w:szCs w:val="22"/>
        </w:rPr>
        <w:t>se sousedními</w:t>
      </w:r>
      <w:r w:rsidR="0039262E">
        <w:rPr>
          <w:rFonts w:cs="Arial"/>
          <w:iCs/>
          <w:szCs w:val="22"/>
        </w:rPr>
        <w:t xml:space="preserve"> sídl</w:t>
      </w:r>
      <w:r w:rsidR="00E67DD2">
        <w:rPr>
          <w:rFonts w:cs="Arial"/>
          <w:iCs/>
          <w:szCs w:val="22"/>
        </w:rPr>
        <w:t>y</w:t>
      </w:r>
      <w:r w:rsidR="0039262E">
        <w:rPr>
          <w:rFonts w:cs="Arial"/>
          <w:iCs/>
          <w:szCs w:val="22"/>
        </w:rPr>
        <w:t xml:space="preserve"> s možností využití sídla pro odpočinek, stravování a krátkodobé turistické vyžití</w:t>
      </w:r>
      <w:r w:rsidR="003F4429">
        <w:rPr>
          <w:rFonts w:cs="Arial"/>
          <w:iCs/>
          <w:szCs w:val="22"/>
        </w:rPr>
        <w:t>.</w:t>
      </w:r>
    </w:p>
    <w:p w:rsidR="009F6127" w:rsidRPr="00597162" w:rsidRDefault="000870BA" w:rsidP="00DA351B">
      <w:pPr>
        <w:numPr>
          <w:ilvl w:val="1"/>
          <w:numId w:val="7"/>
        </w:numPr>
        <w:spacing w:before="125"/>
        <w:jc w:val="both"/>
        <w:rPr>
          <w:rFonts w:cs="Arial"/>
          <w:bCs/>
          <w:iCs/>
          <w:color w:val="000000"/>
          <w:spacing w:val="-14"/>
          <w:szCs w:val="22"/>
        </w:rPr>
      </w:pPr>
      <w:r>
        <w:rPr>
          <w:bCs/>
          <w:iCs/>
          <w:color w:val="000000"/>
          <w:szCs w:val="22"/>
        </w:rPr>
        <w:t>P</w:t>
      </w:r>
      <w:r w:rsidR="009F6127" w:rsidRPr="00597162">
        <w:rPr>
          <w:bCs/>
          <w:iCs/>
          <w:color w:val="000000"/>
          <w:szCs w:val="22"/>
        </w:rPr>
        <w:t xml:space="preserve">odpora obnovy veřejných prostranství včetně sídelní zeleně, navazujícího občanského vybavení a okolní krajinné zeleně coby součástí kulturních a civilizačních hodnot území </w:t>
      </w:r>
      <w:r w:rsidR="009F6127">
        <w:rPr>
          <w:bCs/>
          <w:iCs/>
          <w:color w:val="000000"/>
          <w:szCs w:val="22"/>
        </w:rPr>
        <w:t>při současném respektování a ochraně stávajících kulturních a civilizačních hodnot území</w:t>
      </w:r>
      <w:r>
        <w:rPr>
          <w:bCs/>
          <w:iCs/>
          <w:color w:val="000000"/>
          <w:szCs w:val="22"/>
        </w:rPr>
        <w:t>.</w:t>
      </w:r>
    </w:p>
    <w:p w:rsidR="009F6127" w:rsidRPr="007D3A22" w:rsidRDefault="000870BA" w:rsidP="00DA351B">
      <w:pPr>
        <w:numPr>
          <w:ilvl w:val="1"/>
          <w:numId w:val="7"/>
        </w:numPr>
        <w:spacing w:before="125"/>
        <w:jc w:val="both"/>
        <w:rPr>
          <w:rFonts w:cs="Arial"/>
          <w:bCs/>
          <w:iCs/>
          <w:color w:val="000000"/>
          <w:spacing w:val="-14"/>
          <w:szCs w:val="22"/>
        </w:rPr>
      </w:pPr>
      <w:r>
        <w:rPr>
          <w:bCs/>
          <w:iCs/>
          <w:color w:val="000000"/>
          <w:szCs w:val="22"/>
        </w:rPr>
        <w:t>N</w:t>
      </w:r>
      <w:r w:rsidR="009F6127" w:rsidRPr="007D3A22">
        <w:rPr>
          <w:bCs/>
          <w:iCs/>
          <w:color w:val="000000"/>
          <w:szCs w:val="22"/>
        </w:rPr>
        <w:t>epodporování zas</w:t>
      </w:r>
      <w:r w:rsidR="009F6127">
        <w:rPr>
          <w:bCs/>
          <w:iCs/>
          <w:color w:val="000000"/>
          <w:szCs w:val="22"/>
        </w:rPr>
        <w:t>tavování dočasnými stavbami</w:t>
      </w:r>
      <w:r w:rsidR="009F6127" w:rsidRPr="007D3A22">
        <w:rPr>
          <w:bCs/>
          <w:iCs/>
          <w:color w:val="000000"/>
          <w:szCs w:val="22"/>
        </w:rPr>
        <w:t xml:space="preserve"> - u stávajících staveb tohoto typu provést komplexní rekonstrukci, jinak plochy využít pro novou výstavbu trvalého charakteru s odpovídajícím vzhledem</w:t>
      </w:r>
      <w:r w:rsidR="009F6127">
        <w:rPr>
          <w:bCs/>
          <w:iCs/>
          <w:color w:val="000000"/>
          <w:szCs w:val="22"/>
        </w:rPr>
        <w:t xml:space="preserve"> nebo je asanovat</w:t>
      </w:r>
      <w:r>
        <w:rPr>
          <w:bCs/>
          <w:iCs/>
          <w:color w:val="000000"/>
          <w:szCs w:val="22"/>
        </w:rPr>
        <w:t>.</w:t>
      </w:r>
    </w:p>
    <w:p w:rsidR="009F6127" w:rsidRPr="00704C09" w:rsidRDefault="000870BA" w:rsidP="00DA351B">
      <w:pPr>
        <w:numPr>
          <w:ilvl w:val="1"/>
          <w:numId w:val="7"/>
        </w:numPr>
        <w:spacing w:before="125"/>
        <w:jc w:val="both"/>
        <w:rPr>
          <w:rFonts w:cs="Arial"/>
          <w:bCs/>
          <w:iCs/>
          <w:color w:val="000000"/>
          <w:spacing w:val="-14"/>
          <w:szCs w:val="22"/>
        </w:rPr>
      </w:pPr>
      <w:r>
        <w:rPr>
          <w:bCs/>
          <w:iCs/>
          <w:color w:val="000000"/>
          <w:szCs w:val="22"/>
        </w:rPr>
        <w:t>P</w:t>
      </w:r>
      <w:r w:rsidR="009F6127">
        <w:rPr>
          <w:bCs/>
          <w:iCs/>
          <w:color w:val="000000"/>
          <w:szCs w:val="22"/>
        </w:rPr>
        <w:t>lochy nevyužívaných komunikací v rámci obce, případně zanedbaných ploch veřejných využít pro veřejnou zeleň a vedlejší komunikace převádět do dopravně zklidněného režimu – na obytné ulice</w:t>
      </w:r>
      <w:r>
        <w:rPr>
          <w:bCs/>
          <w:iCs/>
          <w:color w:val="000000"/>
          <w:szCs w:val="22"/>
        </w:rPr>
        <w:t>.</w:t>
      </w:r>
    </w:p>
    <w:p w:rsidR="009F6127" w:rsidRDefault="009F6127" w:rsidP="009F6127">
      <w:pPr>
        <w:pStyle w:val="Nadpis2"/>
        <w:jc w:val="both"/>
      </w:pPr>
      <w:bookmarkStart w:id="33" w:name="_Toc115604321"/>
      <w:bookmarkStart w:id="34" w:name="_Ref122588978"/>
      <w:bookmarkStart w:id="35" w:name="_Toc219910012"/>
      <w:r>
        <w:t>ochrana a rozvoj Civilizačních a kulturních hodnot v území</w:t>
      </w:r>
      <w:bookmarkEnd w:id="35"/>
      <w:r>
        <w:t xml:space="preserve"> </w:t>
      </w:r>
      <w:bookmarkEnd w:id="33"/>
      <w:bookmarkEnd w:id="34"/>
    </w:p>
    <w:p w:rsidR="009F6127" w:rsidRDefault="009F6127" w:rsidP="009F6127">
      <w:pPr>
        <w:widowControl/>
        <w:suppressLineNumbers w:val="0"/>
        <w:suppressAutoHyphens w:val="0"/>
        <w:autoSpaceDE w:val="0"/>
        <w:autoSpaceDN w:val="0"/>
        <w:adjustRightInd w:val="0"/>
        <w:spacing w:before="0" w:after="0"/>
        <w:jc w:val="both"/>
        <w:rPr>
          <w:rFonts w:cs="Arial"/>
          <w:b/>
          <w:szCs w:val="22"/>
        </w:rPr>
      </w:pPr>
      <w:r w:rsidRPr="0092789F">
        <w:rPr>
          <w:rFonts w:cs="Arial"/>
          <w:b/>
          <w:szCs w:val="22"/>
        </w:rPr>
        <w:t>Rozvoj obce</w:t>
      </w:r>
      <w:r>
        <w:rPr>
          <w:rFonts w:cs="Arial"/>
          <w:b/>
          <w:szCs w:val="22"/>
        </w:rPr>
        <w:t xml:space="preserve"> bude </w:t>
      </w:r>
      <w:r w:rsidRPr="0092789F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vycházet z hlavních cílů Programu</w:t>
      </w:r>
      <w:r w:rsidRPr="0092789F">
        <w:rPr>
          <w:rFonts w:cs="Arial"/>
          <w:b/>
          <w:szCs w:val="22"/>
        </w:rPr>
        <w:t xml:space="preserve"> rozvoje </w:t>
      </w:r>
      <w:r>
        <w:rPr>
          <w:rFonts w:cs="Arial"/>
          <w:b/>
          <w:szCs w:val="22"/>
        </w:rPr>
        <w:t>územního obvodu Středočeského Kraje:</w:t>
      </w:r>
    </w:p>
    <w:p w:rsidR="009F6127" w:rsidRPr="0096123B" w:rsidRDefault="009F6127" w:rsidP="00DA351B">
      <w:pPr>
        <w:widowControl/>
        <w:numPr>
          <w:ilvl w:val="0"/>
          <w:numId w:val="20"/>
        </w:numPr>
        <w:suppressLineNumbers w:val="0"/>
        <w:suppressAutoHyphens w:val="0"/>
        <w:autoSpaceDE w:val="0"/>
        <w:autoSpaceDN w:val="0"/>
        <w:adjustRightInd w:val="0"/>
        <w:spacing w:before="0" w:after="0"/>
        <w:jc w:val="both"/>
        <w:rPr>
          <w:rFonts w:cs="Arial"/>
          <w:szCs w:val="22"/>
          <w:lang w:eastAsia="cs-CZ"/>
        </w:rPr>
      </w:pPr>
      <w:r w:rsidRPr="0096123B">
        <w:rPr>
          <w:rFonts w:cs="Arial"/>
          <w:bCs/>
          <w:szCs w:val="22"/>
          <w:lang w:eastAsia="cs-CZ"/>
        </w:rPr>
        <w:t>kraj s kvalitní zdravotní a sociální péčí pro své obyvatele,</w:t>
      </w:r>
    </w:p>
    <w:p w:rsidR="009F6127" w:rsidRPr="0096123B" w:rsidRDefault="009F6127" w:rsidP="00DA351B">
      <w:pPr>
        <w:widowControl/>
        <w:numPr>
          <w:ilvl w:val="0"/>
          <w:numId w:val="20"/>
        </w:numPr>
        <w:suppressLineNumbers w:val="0"/>
        <w:suppressAutoHyphens w:val="0"/>
        <w:autoSpaceDE w:val="0"/>
        <w:autoSpaceDN w:val="0"/>
        <w:adjustRightInd w:val="0"/>
        <w:spacing w:before="0" w:after="0"/>
        <w:jc w:val="both"/>
        <w:rPr>
          <w:rFonts w:cs="Arial"/>
          <w:szCs w:val="22"/>
          <w:lang w:eastAsia="cs-CZ"/>
        </w:rPr>
      </w:pPr>
      <w:r w:rsidRPr="0096123B">
        <w:rPr>
          <w:rFonts w:cs="Arial"/>
          <w:bCs/>
          <w:szCs w:val="22"/>
          <w:lang w:eastAsia="cs-CZ"/>
        </w:rPr>
        <w:lastRenderedPageBreak/>
        <w:t>kraj s možnostmi pro další vzdělávání, kulturní, společenské, sportovní</w:t>
      </w:r>
      <w:r w:rsidRPr="0096123B">
        <w:rPr>
          <w:rFonts w:cs="Arial"/>
          <w:szCs w:val="22"/>
          <w:lang w:eastAsia="cs-CZ"/>
        </w:rPr>
        <w:t xml:space="preserve"> </w:t>
      </w:r>
      <w:r w:rsidRPr="0096123B">
        <w:rPr>
          <w:rFonts w:cs="Arial"/>
          <w:bCs/>
          <w:szCs w:val="22"/>
          <w:lang w:eastAsia="cs-CZ"/>
        </w:rPr>
        <w:t>a rekreační vyžití obyvatel,</w:t>
      </w:r>
    </w:p>
    <w:p w:rsidR="009F6127" w:rsidRPr="0096123B" w:rsidRDefault="009F6127" w:rsidP="00DA351B">
      <w:pPr>
        <w:widowControl/>
        <w:numPr>
          <w:ilvl w:val="0"/>
          <w:numId w:val="20"/>
        </w:numPr>
        <w:suppressLineNumbers w:val="0"/>
        <w:suppressAutoHyphens w:val="0"/>
        <w:autoSpaceDE w:val="0"/>
        <w:autoSpaceDN w:val="0"/>
        <w:adjustRightInd w:val="0"/>
        <w:spacing w:before="0" w:after="0"/>
        <w:jc w:val="both"/>
        <w:rPr>
          <w:rFonts w:cs="Arial"/>
          <w:szCs w:val="22"/>
          <w:lang w:eastAsia="cs-CZ"/>
        </w:rPr>
      </w:pPr>
      <w:r w:rsidRPr="0096123B">
        <w:rPr>
          <w:rFonts w:cs="Arial"/>
          <w:bCs/>
          <w:szCs w:val="22"/>
          <w:lang w:eastAsia="cs-CZ"/>
        </w:rPr>
        <w:t>kraj s kvalitní, kapacitní a nezatěžující dopravní a technickou</w:t>
      </w:r>
      <w:r w:rsidRPr="0096123B">
        <w:rPr>
          <w:rFonts w:cs="Arial"/>
          <w:szCs w:val="22"/>
          <w:lang w:eastAsia="cs-CZ"/>
        </w:rPr>
        <w:t xml:space="preserve"> </w:t>
      </w:r>
      <w:r w:rsidR="00B84985">
        <w:rPr>
          <w:rFonts w:cs="Arial"/>
          <w:bCs/>
          <w:szCs w:val="22"/>
          <w:lang w:eastAsia="cs-CZ"/>
        </w:rPr>
        <w:t>infrastrukturou a </w:t>
      </w:r>
      <w:r w:rsidRPr="0096123B">
        <w:rPr>
          <w:rFonts w:cs="Arial"/>
          <w:bCs/>
          <w:szCs w:val="22"/>
          <w:lang w:eastAsia="cs-CZ"/>
        </w:rPr>
        <w:t>dopravní obslužností,</w:t>
      </w:r>
    </w:p>
    <w:p w:rsidR="009F6127" w:rsidRPr="0096123B" w:rsidRDefault="009F6127" w:rsidP="00DA351B">
      <w:pPr>
        <w:widowControl/>
        <w:numPr>
          <w:ilvl w:val="0"/>
          <w:numId w:val="20"/>
        </w:numPr>
        <w:suppressLineNumbers w:val="0"/>
        <w:suppressAutoHyphens w:val="0"/>
        <w:autoSpaceDE w:val="0"/>
        <w:autoSpaceDN w:val="0"/>
        <w:adjustRightInd w:val="0"/>
        <w:spacing w:before="0" w:after="0"/>
        <w:jc w:val="both"/>
        <w:rPr>
          <w:rFonts w:cs="Arial"/>
          <w:szCs w:val="22"/>
          <w:lang w:eastAsia="cs-CZ"/>
        </w:rPr>
      </w:pPr>
      <w:r w:rsidRPr="0096123B">
        <w:rPr>
          <w:rFonts w:cs="Arial"/>
          <w:bCs/>
          <w:szCs w:val="22"/>
          <w:lang w:eastAsia="cs-CZ"/>
        </w:rPr>
        <w:t>kraj hospodářsky silný, s výrobou a zemědělstvím používající</w:t>
      </w:r>
      <w:r w:rsidRPr="0096123B">
        <w:rPr>
          <w:rFonts w:cs="Arial"/>
          <w:szCs w:val="22"/>
          <w:lang w:eastAsia="cs-CZ"/>
        </w:rPr>
        <w:t xml:space="preserve"> </w:t>
      </w:r>
      <w:r w:rsidR="00B84985">
        <w:rPr>
          <w:rFonts w:cs="Arial"/>
          <w:bCs/>
          <w:szCs w:val="22"/>
          <w:lang w:eastAsia="cs-CZ"/>
        </w:rPr>
        <w:t>inovativní postupy a </w:t>
      </w:r>
      <w:r w:rsidRPr="0096123B">
        <w:rPr>
          <w:rFonts w:cs="Arial"/>
          <w:bCs/>
          <w:szCs w:val="22"/>
          <w:lang w:eastAsia="cs-CZ"/>
        </w:rPr>
        <w:t>technologie, šetrné k životnímu prostředí.</w:t>
      </w:r>
    </w:p>
    <w:p w:rsidR="009F6127" w:rsidRPr="00621E12" w:rsidRDefault="009F6127" w:rsidP="009F6127">
      <w:pPr>
        <w:jc w:val="both"/>
        <w:rPr>
          <w:b/>
        </w:rPr>
      </w:pPr>
      <w:r w:rsidRPr="00621E12">
        <w:rPr>
          <w:b/>
        </w:rPr>
        <w:t>Územní plán vytyčuje přesněji tyto hlavní cíle ochrany a rozvo</w:t>
      </w:r>
      <w:r>
        <w:rPr>
          <w:b/>
        </w:rPr>
        <w:t xml:space="preserve">je hodnot, které přímo souvisí </w:t>
      </w:r>
      <w:r w:rsidRPr="00621E12">
        <w:rPr>
          <w:b/>
        </w:rPr>
        <w:t>s předcho</w:t>
      </w:r>
      <w:r>
        <w:rPr>
          <w:b/>
        </w:rPr>
        <w:t>zími body, v rámci dílčích cílů</w:t>
      </w:r>
      <w:r w:rsidRPr="00621E12">
        <w:rPr>
          <w:b/>
        </w:rPr>
        <w:t>:</w:t>
      </w:r>
    </w:p>
    <w:p w:rsidR="009F6127" w:rsidRPr="00E67DD2" w:rsidRDefault="009F6127" w:rsidP="00DA351B">
      <w:pPr>
        <w:widowControl/>
        <w:numPr>
          <w:ilvl w:val="0"/>
          <w:numId w:val="25"/>
        </w:numPr>
        <w:suppressLineNumbers w:val="0"/>
        <w:suppressAutoHyphens w:val="0"/>
        <w:autoSpaceDE w:val="0"/>
        <w:autoSpaceDN w:val="0"/>
        <w:adjustRightInd w:val="0"/>
        <w:spacing w:before="0" w:after="0"/>
        <w:jc w:val="both"/>
        <w:rPr>
          <w:bCs/>
          <w:szCs w:val="22"/>
        </w:rPr>
      </w:pPr>
      <w:r w:rsidRPr="00E67DD2">
        <w:rPr>
          <w:rFonts w:cs="Arial"/>
          <w:bCs/>
          <w:szCs w:val="22"/>
          <w:lang w:eastAsia="cs-CZ"/>
        </w:rPr>
        <w:t xml:space="preserve">Zlepšování podmínek pro </w:t>
      </w:r>
      <w:r w:rsidR="00DC3AD2">
        <w:rPr>
          <w:rFonts w:cs="Arial"/>
          <w:bCs/>
          <w:szCs w:val="22"/>
          <w:lang w:eastAsia="cs-CZ"/>
        </w:rPr>
        <w:t xml:space="preserve">kvalitní bydlení v krajině v návaznosti na město regionálního významu. </w:t>
      </w:r>
    </w:p>
    <w:p w:rsidR="009F6127" w:rsidRPr="00E67DD2" w:rsidRDefault="009F6127" w:rsidP="00DA351B">
      <w:pPr>
        <w:pStyle w:val="Default"/>
        <w:numPr>
          <w:ilvl w:val="0"/>
          <w:numId w:val="25"/>
        </w:numPr>
        <w:jc w:val="both"/>
        <w:rPr>
          <w:bCs/>
          <w:sz w:val="22"/>
          <w:szCs w:val="22"/>
        </w:rPr>
      </w:pPr>
      <w:r w:rsidRPr="00E67DD2">
        <w:rPr>
          <w:bCs/>
          <w:sz w:val="22"/>
          <w:szCs w:val="22"/>
        </w:rPr>
        <w:t>Zajištění kvalitní sítě dopravní a technické infrastruktury</w:t>
      </w:r>
    </w:p>
    <w:p w:rsidR="009F6127" w:rsidRPr="00E67DD2" w:rsidRDefault="009F6127" w:rsidP="00DA351B">
      <w:pPr>
        <w:widowControl/>
        <w:numPr>
          <w:ilvl w:val="0"/>
          <w:numId w:val="25"/>
        </w:numPr>
        <w:suppressLineNumbers w:val="0"/>
        <w:suppressAutoHyphens w:val="0"/>
        <w:autoSpaceDE w:val="0"/>
        <w:autoSpaceDN w:val="0"/>
        <w:adjustRightInd w:val="0"/>
        <w:spacing w:before="0" w:after="0"/>
        <w:jc w:val="both"/>
        <w:rPr>
          <w:rFonts w:cs="Arial"/>
          <w:bCs/>
          <w:szCs w:val="22"/>
          <w:lang w:eastAsia="cs-CZ"/>
        </w:rPr>
      </w:pPr>
      <w:r w:rsidRPr="00E67DD2">
        <w:rPr>
          <w:rFonts w:cs="Arial"/>
          <w:bCs/>
          <w:szCs w:val="22"/>
          <w:lang w:eastAsia="cs-CZ"/>
        </w:rPr>
        <w:t>Podpora dostupnosti občanské vybavenosti v obcích. Vytváření podmínek pro stabilizaci a nárůst obyvatel. Péče o památky a kulturní dědictví</w:t>
      </w:r>
    </w:p>
    <w:p w:rsidR="009F6127" w:rsidRPr="00E67DD2" w:rsidRDefault="009F6127" w:rsidP="00DA351B">
      <w:pPr>
        <w:widowControl/>
        <w:numPr>
          <w:ilvl w:val="0"/>
          <w:numId w:val="25"/>
        </w:numPr>
        <w:suppressLineNumbers w:val="0"/>
        <w:suppressAutoHyphens w:val="0"/>
        <w:autoSpaceDE w:val="0"/>
        <w:autoSpaceDN w:val="0"/>
        <w:adjustRightInd w:val="0"/>
        <w:spacing w:before="0" w:after="0"/>
        <w:jc w:val="both"/>
        <w:rPr>
          <w:rFonts w:cs="Arial"/>
          <w:bCs/>
          <w:szCs w:val="22"/>
          <w:lang w:eastAsia="cs-CZ"/>
        </w:rPr>
      </w:pPr>
      <w:r w:rsidRPr="00E67DD2">
        <w:rPr>
          <w:rFonts w:cs="Arial"/>
          <w:bCs/>
          <w:szCs w:val="22"/>
          <w:lang w:eastAsia="cs-CZ"/>
        </w:rPr>
        <w:t>Péče a ochrana jednotlivých složek životního prostředí</w:t>
      </w:r>
    </w:p>
    <w:p w:rsidR="009F6127" w:rsidRDefault="009F6127" w:rsidP="009F612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203"/>
        </w:tabs>
        <w:rPr>
          <w:szCs w:val="22"/>
        </w:rPr>
      </w:pPr>
    </w:p>
    <w:p w:rsidR="009F6127" w:rsidRDefault="009F6127" w:rsidP="009F6127">
      <w:pPr>
        <w:widowControl/>
        <w:suppressLineNumbers w:val="0"/>
        <w:suppressAutoHyphens w:val="0"/>
        <w:autoSpaceDE w:val="0"/>
        <w:autoSpaceDN w:val="0"/>
        <w:adjustRightInd w:val="0"/>
        <w:spacing w:before="20" w:after="2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MIMO TYTO CÍLE STANOV</w:t>
      </w:r>
      <w:r w:rsidRPr="0092789F">
        <w:rPr>
          <w:rFonts w:cs="Arial"/>
          <w:b/>
          <w:szCs w:val="22"/>
        </w:rPr>
        <w:t xml:space="preserve">UJE </w:t>
      </w:r>
      <w:r>
        <w:rPr>
          <w:rFonts w:cs="Arial"/>
          <w:b/>
          <w:szCs w:val="22"/>
        </w:rPr>
        <w:t xml:space="preserve">OCHRANU, </w:t>
      </w:r>
      <w:r w:rsidRPr="0092789F">
        <w:rPr>
          <w:rFonts w:cs="Arial"/>
          <w:b/>
          <w:szCs w:val="22"/>
        </w:rPr>
        <w:t>ROZVOJ TĚCHTO SPECIFICKÝCH HODNOT:</w:t>
      </w:r>
    </w:p>
    <w:p w:rsidR="009F6127" w:rsidRDefault="00184FE1" w:rsidP="00DA351B">
      <w:pPr>
        <w:widowControl/>
        <w:numPr>
          <w:ilvl w:val="0"/>
          <w:numId w:val="26"/>
        </w:numPr>
        <w:suppressLineNumbers w:val="0"/>
        <w:suppressAutoHyphens w:val="0"/>
        <w:autoSpaceDE w:val="0"/>
        <w:autoSpaceDN w:val="0"/>
        <w:adjustRightInd w:val="0"/>
        <w:spacing w:before="20" w:after="20"/>
        <w:ind w:left="360" w:hanging="36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ochrana </w:t>
      </w:r>
      <w:r w:rsidR="00AE6D79">
        <w:rPr>
          <w:rFonts w:cs="Arial"/>
          <w:szCs w:val="22"/>
        </w:rPr>
        <w:t>zámku Pašinka, včetně zachování navazující zeleně a podpora citlivé revitalizace jeho hospodářského dvora</w:t>
      </w:r>
      <w:r w:rsidR="00DC3AD2">
        <w:rPr>
          <w:rFonts w:cs="Arial"/>
          <w:szCs w:val="22"/>
        </w:rPr>
        <w:t xml:space="preserve"> </w:t>
      </w:r>
      <w:r w:rsidR="009F6127">
        <w:rPr>
          <w:rFonts w:cs="Arial"/>
          <w:szCs w:val="22"/>
        </w:rPr>
        <w:t xml:space="preserve"> </w:t>
      </w:r>
      <w:r w:rsidR="00AE6D79">
        <w:rPr>
          <w:rFonts w:cs="Arial"/>
          <w:szCs w:val="22"/>
        </w:rPr>
        <w:t>se zajištěním návazností na veřejná prostranství,</w:t>
      </w:r>
    </w:p>
    <w:p w:rsidR="003B3905" w:rsidRPr="003B3905" w:rsidRDefault="009F6127" w:rsidP="00DA351B">
      <w:pPr>
        <w:widowControl/>
        <w:numPr>
          <w:ilvl w:val="0"/>
          <w:numId w:val="26"/>
        </w:numPr>
        <w:suppressLineNumbers w:val="0"/>
        <w:suppressAutoHyphens w:val="0"/>
        <w:autoSpaceDE w:val="0"/>
        <w:autoSpaceDN w:val="0"/>
        <w:adjustRightInd w:val="0"/>
        <w:spacing w:before="20" w:after="20"/>
        <w:ind w:left="360" w:hanging="36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ochrana </w:t>
      </w:r>
      <w:r w:rsidR="00AE6D79">
        <w:rPr>
          <w:rFonts w:cs="Arial"/>
          <w:szCs w:val="22"/>
        </w:rPr>
        <w:t xml:space="preserve">přírodního charakteru údolí vodního toku Pašinka a rozvoj jeho rekreační funkce pro obyvatele, </w:t>
      </w:r>
    </w:p>
    <w:p w:rsidR="009F6127" w:rsidRDefault="009F6127" w:rsidP="00DA351B">
      <w:pPr>
        <w:widowControl/>
        <w:numPr>
          <w:ilvl w:val="0"/>
          <w:numId w:val="26"/>
        </w:numPr>
        <w:suppressLineNumbers w:val="0"/>
        <w:suppressAutoHyphens w:val="0"/>
        <w:autoSpaceDE w:val="0"/>
        <w:autoSpaceDN w:val="0"/>
        <w:adjustRightInd w:val="0"/>
        <w:spacing w:before="20" w:after="20"/>
        <w:ind w:left="360" w:hanging="36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ochrana vodních </w:t>
      </w:r>
      <w:r w:rsidR="00866551">
        <w:rPr>
          <w:rFonts w:cs="Arial"/>
          <w:szCs w:val="22"/>
        </w:rPr>
        <w:t>ploch</w:t>
      </w:r>
      <w:r w:rsidR="003B3905">
        <w:rPr>
          <w:rFonts w:cs="Arial"/>
          <w:szCs w:val="22"/>
        </w:rPr>
        <w:t>, včetně jejich přítoků</w:t>
      </w:r>
      <w:r w:rsidR="00866551">
        <w:rPr>
          <w:rFonts w:cs="Arial"/>
          <w:szCs w:val="22"/>
        </w:rPr>
        <w:t xml:space="preserve"> v sídle a zachování jejich dostupnosti po veřejných místních komunikací</w:t>
      </w:r>
      <w:r>
        <w:rPr>
          <w:rFonts w:cs="Arial"/>
          <w:szCs w:val="22"/>
        </w:rPr>
        <w:t>,</w:t>
      </w:r>
      <w:r w:rsidR="003B3905" w:rsidRPr="003B3905">
        <w:rPr>
          <w:rFonts w:cs="Arial"/>
          <w:szCs w:val="22"/>
        </w:rPr>
        <w:t xml:space="preserve"> </w:t>
      </w:r>
      <w:r w:rsidR="003B3905">
        <w:rPr>
          <w:rFonts w:cs="Arial"/>
          <w:szCs w:val="22"/>
        </w:rPr>
        <w:t>podpora jejich revitalizace, včetně rekonstrukce jejich technických zařízení,</w:t>
      </w:r>
    </w:p>
    <w:p w:rsidR="009F6127" w:rsidRDefault="00AE6D79" w:rsidP="00DA351B">
      <w:pPr>
        <w:widowControl/>
        <w:numPr>
          <w:ilvl w:val="0"/>
          <w:numId w:val="26"/>
        </w:numPr>
        <w:suppressLineNumbers w:val="0"/>
        <w:suppressAutoHyphens w:val="0"/>
        <w:autoSpaceDE w:val="0"/>
        <w:autoSpaceDN w:val="0"/>
        <w:adjustRightInd w:val="0"/>
        <w:spacing w:before="20" w:after="20"/>
        <w:ind w:left="360" w:hanging="36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ochrana EVL a přírodní památky Kolín – letiště a podpora opatření pro zajištění trvalé existence sysla obecného. </w:t>
      </w:r>
      <w:r w:rsidR="003A63B6">
        <w:rPr>
          <w:rFonts w:cs="Arial"/>
          <w:szCs w:val="22"/>
        </w:rPr>
        <w:t>Ochrana území v rámci této plochy se bude řídit plánem péče a souhrnem doporučených opatření.</w:t>
      </w:r>
    </w:p>
    <w:p w:rsidR="009F6127" w:rsidRDefault="009F6127" w:rsidP="00DA351B">
      <w:pPr>
        <w:widowControl/>
        <w:numPr>
          <w:ilvl w:val="0"/>
          <w:numId w:val="26"/>
        </w:numPr>
        <w:suppressLineNumbers w:val="0"/>
        <w:suppressAutoHyphens w:val="0"/>
        <w:autoSpaceDE w:val="0"/>
        <w:autoSpaceDN w:val="0"/>
        <w:adjustRightInd w:val="0"/>
        <w:spacing w:before="20" w:after="20"/>
        <w:ind w:left="360" w:hanging="360"/>
        <w:jc w:val="both"/>
        <w:rPr>
          <w:rFonts w:cs="Arial"/>
          <w:szCs w:val="22"/>
        </w:rPr>
      </w:pPr>
      <w:r>
        <w:rPr>
          <w:rFonts w:cs="Arial"/>
          <w:szCs w:val="22"/>
        </w:rPr>
        <w:t>ochrana a rozvoj</w:t>
      </w:r>
      <w:r w:rsidR="00866551">
        <w:rPr>
          <w:rFonts w:cs="Arial"/>
          <w:szCs w:val="22"/>
        </w:rPr>
        <w:t xml:space="preserve"> drobných přírodních a kulturních hodnot v území (Boží muka s lípou U Svaté Trojice, stavby mlýnů v údolí Polepky, balvanové útvary v údolí Polepky)</w:t>
      </w:r>
    </w:p>
    <w:p w:rsidR="00302799" w:rsidRDefault="00302799" w:rsidP="00DA351B">
      <w:pPr>
        <w:widowControl/>
        <w:numPr>
          <w:ilvl w:val="0"/>
          <w:numId w:val="26"/>
        </w:numPr>
        <w:suppressLineNumbers w:val="0"/>
        <w:suppressAutoHyphens w:val="0"/>
        <w:autoSpaceDE w:val="0"/>
        <w:autoSpaceDN w:val="0"/>
        <w:adjustRightInd w:val="0"/>
        <w:spacing w:before="20" w:after="20"/>
        <w:ind w:left="360" w:hanging="36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ochrana území z hlediska výskytu archeologických nálezů. </w:t>
      </w:r>
    </w:p>
    <w:p w:rsidR="00866551" w:rsidRDefault="00866551" w:rsidP="00DA351B">
      <w:pPr>
        <w:widowControl/>
        <w:numPr>
          <w:ilvl w:val="0"/>
          <w:numId w:val="26"/>
        </w:numPr>
        <w:suppressLineNumbers w:val="0"/>
        <w:suppressAutoHyphens w:val="0"/>
        <w:autoSpaceDE w:val="0"/>
        <w:autoSpaceDN w:val="0"/>
        <w:adjustRightInd w:val="0"/>
        <w:spacing w:before="20" w:after="20"/>
        <w:ind w:left="360" w:hanging="360"/>
        <w:jc w:val="both"/>
        <w:rPr>
          <w:rFonts w:cs="Arial"/>
          <w:szCs w:val="22"/>
        </w:rPr>
      </w:pPr>
      <w:r>
        <w:rPr>
          <w:rFonts w:cs="Arial"/>
          <w:szCs w:val="22"/>
        </w:rPr>
        <w:t>ochrana a další rozvoj stávající turistické a cyklistické trasy vedoucí údolím říčky Polepky,</w:t>
      </w:r>
    </w:p>
    <w:p w:rsidR="009B2FC1" w:rsidRDefault="00866551" w:rsidP="00DA351B">
      <w:pPr>
        <w:widowControl/>
        <w:numPr>
          <w:ilvl w:val="0"/>
          <w:numId w:val="26"/>
        </w:numPr>
        <w:suppressLineNumbers w:val="0"/>
        <w:suppressAutoHyphens w:val="0"/>
        <w:autoSpaceDE w:val="0"/>
        <w:autoSpaceDN w:val="0"/>
        <w:adjustRightInd w:val="0"/>
        <w:spacing w:before="20" w:after="20"/>
        <w:ind w:left="360" w:hanging="36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ochrana krajinného rázu </w:t>
      </w:r>
      <w:r w:rsidR="003A63B6">
        <w:rPr>
          <w:rFonts w:cs="Arial"/>
          <w:szCs w:val="22"/>
        </w:rPr>
        <w:t>zemědělské polní krajiny a ochrana a obnova ovocných sadů, realizace prvků ÚSES, liniové a mimolesní zeleně s krajinotvornou a protierozní funkcí a zakládání účelových komunikací pro zajištění prostupnosti sídel.</w:t>
      </w:r>
    </w:p>
    <w:p w:rsidR="003B3905" w:rsidRDefault="003B3905" w:rsidP="00DA351B">
      <w:pPr>
        <w:widowControl/>
        <w:numPr>
          <w:ilvl w:val="0"/>
          <w:numId w:val="26"/>
        </w:numPr>
        <w:suppressLineNumbers w:val="0"/>
        <w:suppressAutoHyphens w:val="0"/>
        <w:autoSpaceDE w:val="0"/>
        <w:autoSpaceDN w:val="0"/>
        <w:adjustRightInd w:val="0"/>
        <w:spacing w:before="20" w:after="20"/>
        <w:ind w:left="360" w:hanging="360"/>
        <w:jc w:val="both"/>
        <w:rPr>
          <w:rFonts w:cs="Arial"/>
          <w:szCs w:val="22"/>
        </w:rPr>
      </w:pPr>
      <w:r>
        <w:rPr>
          <w:rFonts w:cs="Arial"/>
          <w:szCs w:val="22"/>
        </w:rPr>
        <w:t>Ochrana těchto mapovaných přírodních biotopů zajištěním vhodné péče a zapracováním do oborových dokumentací:</w:t>
      </w:r>
    </w:p>
    <w:p w:rsidR="003B3905" w:rsidRDefault="003B3905" w:rsidP="009D7829">
      <w:pPr>
        <w:widowControl/>
        <w:numPr>
          <w:ilvl w:val="0"/>
          <w:numId w:val="30"/>
        </w:numPr>
        <w:suppressLineNumbers w:val="0"/>
        <w:suppressAutoHyphens w:val="0"/>
        <w:autoSpaceDE w:val="0"/>
        <w:autoSpaceDN w:val="0"/>
        <w:adjustRightInd w:val="0"/>
        <w:spacing w:before="20" w:after="20"/>
        <w:jc w:val="both"/>
        <w:rPr>
          <w:rFonts w:cs="Arial"/>
          <w:szCs w:val="22"/>
        </w:rPr>
      </w:pPr>
      <w:r>
        <w:rPr>
          <w:rFonts w:cs="Arial"/>
          <w:szCs w:val="22"/>
        </w:rPr>
        <w:t>Jasanovo olšových luhů</w:t>
      </w:r>
    </w:p>
    <w:p w:rsidR="003B3905" w:rsidRDefault="003B3905" w:rsidP="009D7829">
      <w:pPr>
        <w:widowControl/>
        <w:numPr>
          <w:ilvl w:val="0"/>
          <w:numId w:val="30"/>
        </w:numPr>
        <w:suppressLineNumbers w:val="0"/>
        <w:suppressAutoHyphens w:val="0"/>
        <w:autoSpaceDE w:val="0"/>
        <w:autoSpaceDN w:val="0"/>
        <w:adjustRightInd w:val="0"/>
        <w:spacing w:before="20" w:after="20"/>
        <w:jc w:val="both"/>
        <w:rPr>
          <w:rFonts w:cs="Arial"/>
          <w:szCs w:val="22"/>
        </w:rPr>
      </w:pPr>
      <w:r>
        <w:rPr>
          <w:rFonts w:cs="Arial"/>
          <w:szCs w:val="22"/>
        </w:rPr>
        <w:t>Hercynských dubohabřin</w:t>
      </w:r>
    </w:p>
    <w:p w:rsidR="003B3905" w:rsidRDefault="003B3905" w:rsidP="009D7829">
      <w:pPr>
        <w:widowControl/>
        <w:numPr>
          <w:ilvl w:val="0"/>
          <w:numId w:val="30"/>
        </w:numPr>
        <w:suppressLineNumbers w:val="0"/>
        <w:suppressAutoHyphens w:val="0"/>
        <w:autoSpaceDE w:val="0"/>
        <w:autoSpaceDN w:val="0"/>
        <w:adjustRightInd w:val="0"/>
        <w:spacing w:before="20" w:after="20"/>
        <w:jc w:val="both"/>
        <w:rPr>
          <w:rFonts w:cs="Arial"/>
          <w:szCs w:val="22"/>
        </w:rPr>
      </w:pPr>
      <w:r>
        <w:rPr>
          <w:rFonts w:cs="Arial"/>
          <w:szCs w:val="22"/>
        </w:rPr>
        <w:t>Štěrbinové vegetace silikátových skal a drolin</w:t>
      </w:r>
    </w:p>
    <w:p w:rsidR="003B3905" w:rsidRDefault="003B3905" w:rsidP="009D7829">
      <w:pPr>
        <w:widowControl/>
        <w:numPr>
          <w:ilvl w:val="0"/>
          <w:numId w:val="30"/>
        </w:numPr>
        <w:suppressLineNumbers w:val="0"/>
        <w:suppressAutoHyphens w:val="0"/>
        <w:autoSpaceDE w:val="0"/>
        <w:autoSpaceDN w:val="0"/>
        <w:adjustRightInd w:val="0"/>
        <w:spacing w:before="20" w:after="20"/>
        <w:jc w:val="both"/>
        <w:rPr>
          <w:rFonts w:cs="Arial"/>
          <w:szCs w:val="22"/>
        </w:rPr>
      </w:pPr>
      <w:r>
        <w:rPr>
          <w:rFonts w:cs="Arial"/>
          <w:szCs w:val="22"/>
        </w:rPr>
        <w:t>Širokolistých suchých trávníků</w:t>
      </w:r>
    </w:p>
    <w:p w:rsidR="009F6127" w:rsidRDefault="009F6127" w:rsidP="009F6127">
      <w:pPr>
        <w:pStyle w:val="Nadpis3"/>
        <w:tabs>
          <w:tab w:val="clear" w:pos="1855"/>
          <w:tab w:val="num" w:pos="709"/>
        </w:tabs>
      </w:pPr>
      <w:bookmarkStart w:id="36" w:name="_Toc115604322"/>
      <w:r>
        <w:t>Zachování Urbanistické struktur</w:t>
      </w:r>
      <w:bookmarkEnd w:id="36"/>
      <w:r>
        <w:t>y OBCE</w:t>
      </w:r>
    </w:p>
    <w:p w:rsidR="009F6127" w:rsidRDefault="009F6127" w:rsidP="009F6127">
      <w:pPr>
        <w:spacing w:before="125"/>
        <w:jc w:val="both"/>
        <w:rPr>
          <w:iCs/>
          <w:szCs w:val="22"/>
        </w:rPr>
      </w:pPr>
      <w:r>
        <w:rPr>
          <w:iCs/>
          <w:szCs w:val="22"/>
        </w:rPr>
        <w:t>Územní plán stanovuje :</w:t>
      </w:r>
    </w:p>
    <w:p w:rsidR="009F6127" w:rsidRPr="003B3905" w:rsidRDefault="009F6127" w:rsidP="00DA351B">
      <w:pPr>
        <w:numPr>
          <w:ilvl w:val="1"/>
          <w:numId w:val="1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  <w:iCs/>
          <w:szCs w:val="22"/>
        </w:rPr>
      </w:pPr>
      <w:r w:rsidRPr="003B3DEB">
        <w:rPr>
          <w:iCs/>
          <w:szCs w:val="22"/>
        </w:rPr>
        <w:t>Zachovat hospodářské dvory a domkářská sta</w:t>
      </w:r>
      <w:r w:rsidRPr="003B3DEB">
        <w:rPr>
          <w:iCs/>
          <w:szCs w:val="22"/>
        </w:rPr>
        <w:softHyphen/>
        <w:t xml:space="preserve">vení </w:t>
      </w:r>
      <w:r w:rsidR="00E67DD2">
        <w:rPr>
          <w:iCs/>
          <w:szCs w:val="22"/>
        </w:rPr>
        <w:t xml:space="preserve">(menší historická) </w:t>
      </w:r>
      <w:r w:rsidRPr="003B3DEB">
        <w:rPr>
          <w:iCs/>
          <w:szCs w:val="22"/>
        </w:rPr>
        <w:t>v</w:t>
      </w:r>
      <w:r w:rsidR="007A39E0">
        <w:rPr>
          <w:iCs/>
          <w:szCs w:val="22"/>
        </w:rPr>
        <w:t xml:space="preserve"> obci</w:t>
      </w:r>
      <w:r>
        <w:rPr>
          <w:iCs/>
          <w:szCs w:val="22"/>
        </w:rPr>
        <w:t xml:space="preserve">, jejichž ráz bude dále zachován zastavováním novou zástavbou </w:t>
      </w:r>
      <w:r w:rsidR="00E67DD2">
        <w:rPr>
          <w:iCs/>
          <w:szCs w:val="22"/>
        </w:rPr>
        <w:t>ohleduplného</w:t>
      </w:r>
      <w:r>
        <w:rPr>
          <w:iCs/>
          <w:szCs w:val="22"/>
        </w:rPr>
        <w:t xml:space="preserve"> vzhledu. Stávající moderní zástavbu při její rekonstrukci upravovat obdobně.</w:t>
      </w:r>
      <w:r w:rsidRPr="004F492A">
        <w:rPr>
          <w:iCs/>
          <w:szCs w:val="22"/>
        </w:rPr>
        <w:t xml:space="preserve"> </w:t>
      </w:r>
    </w:p>
    <w:p w:rsidR="003B3905" w:rsidRPr="003B3905" w:rsidRDefault="003B3905" w:rsidP="00DA351B">
      <w:pPr>
        <w:numPr>
          <w:ilvl w:val="1"/>
          <w:numId w:val="1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  <w:iCs/>
          <w:szCs w:val="22"/>
        </w:rPr>
      </w:pPr>
      <w:r>
        <w:rPr>
          <w:iCs/>
          <w:szCs w:val="22"/>
        </w:rPr>
        <w:t>Zachování a obnova těchto významných ploch zeleně v sídle:</w:t>
      </w:r>
    </w:p>
    <w:p w:rsidR="003B3905" w:rsidRDefault="000679D1" w:rsidP="009D7829">
      <w:pPr>
        <w:numPr>
          <w:ilvl w:val="0"/>
          <w:numId w:val="3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Zele</w:t>
      </w:r>
      <w:r w:rsidR="00E957EF">
        <w:rPr>
          <w:rFonts w:cs="Arial"/>
          <w:iCs/>
          <w:szCs w:val="22"/>
        </w:rPr>
        <w:t>ň v návaznosti na zámek Pašinka</w:t>
      </w:r>
    </w:p>
    <w:p w:rsidR="000679D1" w:rsidRDefault="000679D1" w:rsidP="009D7829">
      <w:pPr>
        <w:numPr>
          <w:ilvl w:val="0"/>
          <w:numId w:val="3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  <w:iCs/>
          <w:szCs w:val="22"/>
        </w:rPr>
      </w:pPr>
      <w:r>
        <w:rPr>
          <w:rFonts w:cs="Arial"/>
          <w:iCs/>
          <w:szCs w:val="22"/>
        </w:rPr>
        <w:lastRenderedPageBreak/>
        <w:t>Ovocné sady v</w:t>
      </w:r>
      <w:r w:rsidR="005347AA">
        <w:rPr>
          <w:rFonts w:cs="Arial"/>
          <w:iCs/>
          <w:szCs w:val="22"/>
        </w:rPr>
        <w:t> </w:t>
      </w:r>
      <w:r>
        <w:rPr>
          <w:rFonts w:cs="Arial"/>
          <w:iCs/>
          <w:szCs w:val="22"/>
        </w:rPr>
        <w:t>krajině</w:t>
      </w:r>
    </w:p>
    <w:p w:rsidR="005347AA" w:rsidRDefault="005347AA" w:rsidP="009D7829">
      <w:pPr>
        <w:numPr>
          <w:ilvl w:val="0"/>
          <w:numId w:val="3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  <w:iCs/>
          <w:szCs w:val="22"/>
        </w:rPr>
      </w:pPr>
      <w:r>
        <w:rPr>
          <w:rFonts w:cs="Arial"/>
          <w:iCs/>
          <w:szCs w:val="22"/>
        </w:rPr>
        <w:t xml:space="preserve">Liniová zeleň </w:t>
      </w:r>
      <w:r w:rsidR="00A764A1">
        <w:rPr>
          <w:rFonts w:cs="Arial"/>
          <w:iCs/>
          <w:szCs w:val="22"/>
        </w:rPr>
        <w:t>v návaznosti na silnice III.třídy</w:t>
      </w:r>
    </w:p>
    <w:p w:rsidR="00A764A1" w:rsidRDefault="00A764A1" w:rsidP="009D7829">
      <w:pPr>
        <w:numPr>
          <w:ilvl w:val="0"/>
          <w:numId w:val="3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  <w:iCs/>
          <w:szCs w:val="22"/>
        </w:rPr>
      </w:pPr>
      <w:r>
        <w:rPr>
          <w:rFonts w:cs="Arial"/>
          <w:iCs/>
          <w:szCs w:val="22"/>
        </w:rPr>
        <w:t xml:space="preserve">Břehové porosty a přírodní zeleň v údolí vodního toku Polepka </w:t>
      </w:r>
    </w:p>
    <w:p w:rsidR="00A764A1" w:rsidRDefault="00A764A1" w:rsidP="00DA351B">
      <w:pPr>
        <w:widowControl/>
        <w:numPr>
          <w:ilvl w:val="1"/>
          <w:numId w:val="11"/>
        </w:numPr>
        <w:suppressLineNumbers w:val="0"/>
        <w:suppressAutoHyphens w:val="0"/>
        <w:autoSpaceDE w:val="0"/>
        <w:autoSpaceDN w:val="0"/>
        <w:adjustRightInd w:val="0"/>
        <w:spacing w:before="20" w:after="20"/>
        <w:jc w:val="both"/>
        <w:rPr>
          <w:rFonts w:cs="Arial"/>
          <w:szCs w:val="22"/>
        </w:rPr>
      </w:pPr>
      <w:r>
        <w:rPr>
          <w:rFonts w:cs="Arial"/>
          <w:szCs w:val="22"/>
        </w:rPr>
        <w:t>Zachování a ochrana ploch veřejné zeleně. Do systému sídelní zeleně plynule zakomponovat také zeleň v rámci veřejných prostranství a zeleň  v rámci staveb dopravní infrastruktury a vytvářet plynulé přechody sídla do krajiny.</w:t>
      </w:r>
    </w:p>
    <w:p w:rsidR="009F6127" w:rsidRPr="00EC5180" w:rsidRDefault="009F6127" w:rsidP="00DA351B">
      <w:pPr>
        <w:numPr>
          <w:ilvl w:val="1"/>
          <w:numId w:val="1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  <w:iCs/>
          <w:szCs w:val="22"/>
        </w:rPr>
      </w:pPr>
      <w:r>
        <w:rPr>
          <w:bCs/>
          <w:iCs/>
          <w:color w:val="000000"/>
          <w:szCs w:val="22"/>
        </w:rPr>
        <w:t>Nepodporovat</w:t>
      </w:r>
      <w:r w:rsidRPr="000E3AE0">
        <w:rPr>
          <w:bCs/>
          <w:iCs/>
          <w:color w:val="000000"/>
          <w:szCs w:val="22"/>
        </w:rPr>
        <w:t xml:space="preserve"> zastavování dočasnými stavbami</w:t>
      </w:r>
      <w:r>
        <w:rPr>
          <w:bCs/>
          <w:iCs/>
          <w:color w:val="000000"/>
          <w:szCs w:val="22"/>
        </w:rPr>
        <w:t>. Stávající objekty tohoto typu asanovat nebo komplexně regenerovat.</w:t>
      </w:r>
    </w:p>
    <w:p w:rsidR="009F6127" w:rsidRPr="006E10E8" w:rsidRDefault="009F6127" w:rsidP="00DA351B">
      <w:pPr>
        <w:numPr>
          <w:ilvl w:val="1"/>
          <w:numId w:val="1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  <w:iCs/>
          <w:szCs w:val="22"/>
        </w:rPr>
      </w:pPr>
      <w:r>
        <w:rPr>
          <w:iCs/>
          <w:szCs w:val="22"/>
        </w:rPr>
        <w:t>Dokomponovat nově vzniklé lokality samostatných RD z přelomu 20. století novými plochami pro rozvoj bydlení, rekreace a odpočinku.</w:t>
      </w:r>
    </w:p>
    <w:p w:rsidR="009F6127" w:rsidRDefault="009F6127" w:rsidP="009F6127">
      <w:pPr>
        <w:pStyle w:val="Nadpis3"/>
        <w:tabs>
          <w:tab w:val="clear" w:pos="1855"/>
          <w:tab w:val="num" w:pos="709"/>
        </w:tabs>
      </w:pPr>
      <w:bookmarkStart w:id="37" w:name="_Toc115604325"/>
      <w:r>
        <w:t>dokomponování VEŘEJNých PROSTRANSTVÍ</w:t>
      </w:r>
      <w:bookmarkEnd w:id="37"/>
    </w:p>
    <w:p w:rsidR="00A764A1" w:rsidRDefault="00A764A1" w:rsidP="00A764A1">
      <w:pPr>
        <w:pStyle w:val="Zkladntext3"/>
        <w:spacing w:before="125"/>
        <w:jc w:val="both"/>
        <w:rPr>
          <w:bCs/>
          <w:sz w:val="22"/>
          <w:szCs w:val="22"/>
        </w:rPr>
      </w:pPr>
      <w:bookmarkStart w:id="38" w:name="_Toc115604326"/>
      <w:r>
        <w:rPr>
          <w:bCs/>
          <w:sz w:val="22"/>
          <w:szCs w:val="22"/>
        </w:rPr>
        <w:t>Územní plán plánuje:</w:t>
      </w:r>
    </w:p>
    <w:p w:rsidR="00A764A1" w:rsidRDefault="00A764A1" w:rsidP="00DA351B">
      <w:pPr>
        <w:numPr>
          <w:ilvl w:val="1"/>
          <w:numId w:val="1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  <w:iCs/>
          <w:szCs w:val="22"/>
        </w:rPr>
      </w:pPr>
      <w:r>
        <w:rPr>
          <w:rFonts w:cs="Arial"/>
          <w:iCs/>
          <w:szCs w:val="22"/>
        </w:rPr>
        <w:t xml:space="preserve">Revitalizovat plochy veřejných prostranství v zastavěném území sídla na funkci pobytovou a jejich realizaci etapizovat od středu sídla na jeho okraj spolu s vytvářením plynulého přechodu sídla do krajiny prostřednictvím sídelní a krajinné zeleně doprovázející místní a účelové komunikace. Do revitalizace veřejných prostranství plynule zakomponovat také kulturní památky a další drobné kulturní artefakty bez památkové ochrany, plochy veřejné zeleně a dopravní infrastruktury (silnic, parkovišť). </w:t>
      </w:r>
    </w:p>
    <w:p w:rsidR="00A764A1" w:rsidRDefault="00A764A1" w:rsidP="00DA351B">
      <w:pPr>
        <w:numPr>
          <w:ilvl w:val="1"/>
          <w:numId w:val="1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  <w:iCs/>
          <w:szCs w:val="22"/>
        </w:rPr>
      </w:pPr>
      <w:r>
        <w:rPr>
          <w:rFonts w:cs="Arial"/>
          <w:iCs/>
          <w:szCs w:val="22"/>
        </w:rPr>
        <w:t xml:space="preserve">Z návesního prostoru sídla postupně odstraňovat druhově nevhodné jehličnaté dřeviny a nahrazovat je domácími druhy listnatých dřevin. </w:t>
      </w:r>
      <w:r w:rsidRPr="00473A28">
        <w:rPr>
          <w:rFonts w:cs="Calibri"/>
          <w:color w:val="000000"/>
          <w:szCs w:val="22"/>
          <w:lang w:eastAsia="cs-CZ"/>
        </w:rPr>
        <w:t>Sortiment domácích dřevin bude doplněn o osvědčené a tradičně ve venkovských sídlech používané dokonale aklimatizované a neinvazivní druhy okrasných dřevin, zejména ze skupiny kvetoucích keřů a ovocných dřevin.</w:t>
      </w:r>
      <w:r>
        <w:rPr>
          <w:rFonts w:cs="Arial"/>
          <w:iCs/>
          <w:szCs w:val="22"/>
        </w:rPr>
        <w:t xml:space="preserve"> </w:t>
      </w:r>
    </w:p>
    <w:p w:rsidR="00A764A1" w:rsidRDefault="00A764A1" w:rsidP="00DA351B">
      <w:pPr>
        <w:numPr>
          <w:ilvl w:val="1"/>
          <w:numId w:val="1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V rámci veřejné zeleně nebude tolerován rozvoj náletové a sukcesní zeleně.</w:t>
      </w:r>
    </w:p>
    <w:p w:rsidR="00A764A1" w:rsidRDefault="00A764A1" w:rsidP="00DA351B">
      <w:pPr>
        <w:numPr>
          <w:ilvl w:val="1"/>
          <w:numId w:val="1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  <w:iCs/>
          <w:szCs w:val="22"/>
        </w:rPr>
      </w:pPr>
      <w:r>
        <w:rPr>
          <w:rFonts w:cs="Arial"/>
          <w:iCs/>
          <w:szCs w:val="22"/>
        </w:rPr>
        <w:t xml:space="preserve">V rámci revitalizace jádrových ploch veřejných prostranství požadovat vymezení ploch zeleně, chodníků a parkovacích stání, včetně veřejného osvětlení a vhodného mobiliáře. </w:t>
      </w:r>
    </w:p>
    <w:p w:rsidR="00A764A1" w:rsidRDefault="00A764A1" w:rsidP="00DA351B">
      <w:pPr>
        <w:numPr>
          <w:ilvl w:val="1"/>
          <w:numId w:val="1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Revitalizace veřejných prostranství bude realizována včetně dešťové kanalizace bezpečně odvádějící vodu ze zpevněných povrchů do retenčních nebo akumulačních ploch.</w:t>
      </w:r>
    </w:p>
    <w:p w:rsidR="00A764A1" w:rsidRDefault="00A764A1" w:rsidP="00DA351B">
      <w:pPr>
        <w:numPr>
          <w:ilvl w:val="1"/>
          <w:numId w:val="1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  <w:iCs/>
          <w:szCs w:val="22"/>
        </w:rPr>
      </w:pPr>
      <w:r>
        <w:t>Zachovat a dále rozvíjet trvalé travní porosty v návaznosti na sídlo a umožnit jejich omezené využití pro obyvatele a rekreanty.</w:t>
      </w:r>
    </w:p>
    <w:p w:rsidR="00A764A1" w:rsidRPr="00687E62" w:rsidRDefault="00A764A1" w:rsidP="00DA351B">
      <w:pPr>
        <w:numPr>
          <w:ilvl w:val="1"/>
          <w:numId w:val="1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  <w:iCs/>
          <w:szCs w:val="22"/>
        </w:rPr>
      </w:pPr>
      <w:r>
        <w:t>Rozvíjet krajinu jako základní hodnotu síd</w:t>
      </w:r>
      <w:r w:rsidR="003422C3">
        <w:t>la</w:t>
      </w:r>
      <w:r>
        <w:t xml:space="preserve"> a vytvářet jí v souladu s nároky na každodenní a krátkodobou rekreaci – hlavně s ohledem na prostupnost a propojenost jednotlivých sídel a rozvoj mimoprodukčních funkcí krajiny. </w:t>
      </w:r>
    </w:p>
    <w:p w:rsidR="009F6127" w:rsidRDefault="009F6127" w:rsidP="009F6127">
      <w:pPr>
        <w:pStyle w:val="Nadpis3"/>
        <w:tabs>
          <w:tab w:val="clear" w:pos="1855"/>
          <w:tab w:val="num" w:pos="709"/>
        </w:tabs>
      </w:pPr>
      <w:r>
        <w:t>ochrana Významných součástí obrazu krajiny</w:t>
      </w:r>
      <w:bookmarkEnd w:id="38"/>
      <w:r>
        <w:t xml:space="preserve"> </w:t>
      </w:r>
    </w:p>
    <w:p w:rsidR="009F6127" w:rsidRDefault="009F6127" w:rsidP="009F6127">
      <w:pPr>
        <w:pStyle w:val="Zkladntext3"/>
        <w:spacing w:before="1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Územní plán ukládá:</w:t>
      </w:r>
    </w:p>
    <w:p w:rsidR="009F6127" w:rsidRPr="000E1C31" w:rsidRDefault="009F6127" w:rsidP="00DA351B">
      <w:pPr>
        <w:numPr>
          <w:ilvl w:val="1"/>
          <w:numId w:val="1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</w:rPr>
      </w:pPr>
      <w:r w:rsidRPr="000E1C31">
        <w:rPr>
          <w:rFonts w:cs="Arial"/>
        </w:rPr>
        <w:t>Chránit celé území na základě navrženého řešení využití ploch nejen v zastavěném území a zastavitelných plochách, ale důsledně i v územích nezastavěných.</w:t>
      </w:r>
    </w:p>
    <w:p w:rsidR="009F6127" w:rsidRDefault="009F6127" w:rsidP="00DA351B">
      <w:pPr>
        <w:numPr>
          <w:ilvl w:val="1"/>
          <w:numId w:val="1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</w:rPr>
      </w:pPr>
      <w:r>
        <w:rPr>
          <w:rFonts w:cs="Arial"/>
        </w:rPr>
        <w:t>N</w:t>
      </w:r>
      <w:r w:rsidRPr="006D3C43">
        <w:rPr>
          <w:rFonts w:cs="Arial"/>
        </w:rPr>
        <w:t xml:space="preserve">evyužívat plochy vysoké </w:t>
      </w:r>
      <w:r w:rsidR="001F0D07">
        <w:rPr>
          <w:rFonts w:cs="Arial"/>
        </w:rPr>
        <w:t>či</w:t>
      </w:r>
      <w:r w:rsidRPr="006D3C43">
        <w:rPr>
          <w:rFonts w:cs="Arial"/>
        </w:rPr>
        <w:t xml:space="preserve"> nízké zeleně a</w:t>
      </w:r>
      <w:r w:rsidR="001F0D07">
        <w:rPr>
          <w:rFonts w:cs="Arial"/>
        </w:rPr>
        <w:t xml:space="preserve"> ani</w:t>
      </w:r>
      <w:r w:rsidRPr="006D3C43">
        <w:rPr>
          <w:rFonts w:cs="Arial"/>
        </w:rPr>
        <w:t xml:space="preserve"> cesty (ostatní pozemky, ttp) v krajině přímo pro zemědělskou produkci a umožnit tak přirozenou obnovu remízů, podobně nezakládat </w:t>
      </w:r>
      <w:r>
        <w:rPr>
          <w:rFonts w:cs="Arial"/>
        </w:rPr>
        <w:t xml:space="preserve">a rekultivovat </w:t>
      </w:r>
      <w:r w:rsidRPr="006D3C43">
        <w:rPr>
          <w:rFonts w:cs="Arial"/>
        </w:rPr>
        <w:t>meliorace a umělá koryta vodotečí pro obnovení přirozeného stavu zemědělské krajiny</w:t>
      </w:r>
      <w:r>
        <w:rPr>
          <w:rFonts w:cs="Arial"/>
        </w:rPr>
        <w:t>.</w:t>
      </w:r>
      <w:r w:rsidRPr="006D3C43">
        <w:rPr>
          <w:rFonts w:cs="Arial"/>
        </w:rPr>
        <w:t xml:space="preserve"> </w:t>
      </w:r>
    </w:p>
    <w:p w:rsidR="009F6127" w:rsidRPr="001000B9" w:rsidRDefault="009F6127" w:rsidP="00DA351B">
      <w:pPr>
        <w:numPr>
          <w:ilvl w:val="1"/>
          <w:numId w:val="1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</w:rPr>
      </w:pPr>
      <w:r w:rsidRPr="001000B9">
        <w:rPr>
          <w:rFonts w:cs="Arial"/>
        </w:rPr>
        <w:lastRenderedPageBreak/>
        <w:t xml:space="preserve">Rozvíjet prvky liniové zeleně podél komunikací, cest a v rámci prvků ÚSES. </w:t>
      </w:r>
    </w:p>
    <w:p w:rsidR="009F6127" w:rsidRDefault="009F6127" w:rsidP="00DA351B">
      <w:pPr>
        <w:numPr>
          <w:ilvl w:val="1"/>
          <w:numId w:val="1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</w:rPr>
      </w:pPr>
      <w:r>
        <w:rPr>
          <w:rFonts w:cs="Arial"/>
        </w:rPr>
        <w:t>Koncepčně rozvíjet prvky protierozní</w:t>
      </w:r>
      <w:r w:rsidR="00ED5ACE">
        <w:rPr>
          <w:rFonts w:cs="Arial"/>
        </w:rPr>
        <w:t xml:space="preserve"> a protipovodňové</w:t>
      </w:r>
      <w:r>
        <w:rPr>
          <w:rFonts w:cs="Arial"/>
        </w:rPr>
        <w:t xml:space="preserve"> ochrany na základě krajinného plánu.</w:t>
      </w:r>
    </w:p>
    <w:p w:rsidR="00D47B0B" w:rsidRDefault="002A33AE" w:rsidP="00DA351B">
      <w:pPr>
        <w:numPr>
          <w:ilvl w:val="1"/>
          <w:numId w:val="1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</w:rPr>
      </w:pPr>
      <w:r>
        <w:rPr>
          <w:rFonts w:cs="Arial"/>
        </w:rPr>
        <w:t>Vhodně doplnit ráz rovinaté krajiny</w:t>
      </w:r>
      <w:r w:rsidR="00D47B0B">
        <w:rPr>
          <w:rFonts w:cs="Arial"/>
        </w:rPr>
        <w:t xml:space="preserve"> – nepodporovat výstavbu výškových dominant a zakládat veřejná prostranství v návaznosti na prvky zeleně v krajině. </w:t>
      </w:r>
    </w:p>
    <w:p w:rsidR="003422C3" w:rsidRDefault="003422C3" w:rsidP="00DA351B">
      <w:pPr>
        <w:numPr>
          <w:ilvl w:val="1"/>
          <w:numId w:val="1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</w:rPr>
      </w:pPr>
      <w:r>
        <w:rPr>
          <w:rFonts w:cs="Arial"/>
        </w:rPr>
        <w:t>Dlouhodobě rozvíjet biodiverzitu území v lokalitách přirozených mokřadních, lučních a lesních biotopů prostřednictvím stanoveného pravidelného managementu těchto pozemků. V území se nachází mapované biotopy sekundárních trávníků, které se plánuje extenzivně obhospodařovat a zamezit jejich zarůstání náletovou mimolesní zelení.</w:t>
      </w:r>
    </w:p>
    <w:p w:rsidR="009F6127" w:rsidRDefault="009F6127" w:rsidP="009F6127">
      <w:pPr>
        <w:pStyle w:val="Nadpis3"/>
        <w:tabs>
          <w:tab w:val="clear" w:pos="1855"/>
          <w:tab w:val="num" w:pos="709"/>
        </w:tabs>
      </w:pPr>
      <w:r>
        <w:t>ochrana před NEKONCEPČNÍM rozvojem obce</w:t>
      </w:r>
    </w:p>
    <w:p w:rsidR="009F6127" w:rsidRPr="00360D96" w:rsidRDefault="009F6127" w:rsidP="009F6127">
      <w:pPr>
        <w:rPr>
          <w:szCs w:val="22"/>
        </w:rPr>
      </w:pPr>
      <w:r>
        <w:rPr>
          <w:bCs/>
          <w:iCs/>
          <w:color w:val="000000"/>
          <w:szCs w:val="22"/>
        </w:rPr>
        <w:t>Územní  plán</w:t>
      </w:r>
      <w:r w:rsidRPr="00360D96">
        <w:rPr>
          <w:bCs/>
          <w:iCs/>
          <w:color w:val="000000"/>
          <w:szCs w:val="22"/>
        </w:rPr>
        <w:t xml:space="preserve"> </w:t>
      </w:r>
      <w:r>
        <w:rPr>
          <w:bCs/>
          <w:iCs/>
          <w:color w:val="000000"/>
          <w:szCs w:val="22"/>
        </w:rPr>
        <w:t>stanovuje:</w:t>
      </w:r>
    </w:p>
    <w:p w:rsidR="009F6127" w:rsidRPr="009C5C3C" w:rsidRDefault="009F6127" w:rsidP="00DA351B">
      <w:pPr>
        <w:numPr>
          <w:ilvl w:val="1"/>
          <w:numId w:val="1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</w:rPr>
      </w:pPr>
      <w:r>
        <w:rPr>
          <w:bCs/>
          <w:iCs/>
          <w:color w:val="000000"/>
          <w:szCs w:val="22"/>
        </w:rPr>
        <w:t>Nebudou překročeny hodnoty maximálního nárůstu</w:t>
      </w:r>
      <w:r w:rsidRPr="00360D96">
        <w:rPr>
          <w:bCs/>
          <w:iCs/>
          <w:color w:val="000000"/>
          <w:szCs w:val="22"/>
        </w:rPr>
        <w:t xml:space="preserve"> obyvatel </w:t>
      </w:r>
      <w:r>
        <w:rPr>
          <w:bCs/>
          <w:iCs/>
          <w:color w:val="000000"/>
          <w:szCs w:val="22"/>
        </w:rPr>
        <w:t xml:space="preserve">o </w:t>
      </w:r>
      <w:r w:rsidR="00436699">
        <w:rPr>
          <w:bCs/>
          <w:iCs/>
          <w:color w:val="000000"/>
          <w:szCs w:val="22"/>
        </w:rPr>
        <w:t>1</w:t>
      </w:r>
      <w:r w:rsidR="0050514E">
        <w:rPr>
          <w:bCs/>
          <w:iCs/>
          <w:color w:val="000000"/>
          <w:szCs w:val="22"/>
        </w:rPr>
        <w:t>10</w:t>
      </w:r>
      <w:r>
        <w:rPr>
          <w:bCs/>
          <w:iCs/>
          <w:color w:val="000000"/>
          <w:szCs w:val="22"/>
        </w:rPr>
        <w:t xml:space="preserve"> trvale ubytovaných osob (</w:t>
      </w:r>
      <w:r w:rsidR="001E5500">
        <w:rPr>
          <w:bCs/>
          <w:iCs/>
          <w:color w:val="000000"/>
          <w:szCs w:val="22"/>
        </w:rPr>
        <w:t xml:space="preserve">přibližně </w:t>
      </w:r>
      <w:r>
        <w:rPr>
          <w:bCs/>
          <w:iCs/>
          <w:color w:val="000000"/>
          <w:szCs w:val="22"/>
        </w:rPr>
        <w:t xml:space="preserve">o </w:t>
      </w:r>
      <w:r w:rsidR="0050514E">
        <w:rPr>
          <w:bCs/>
          <w:iCs/>
          <w:color w:val="000000"/>
          <w:szCs w:val="22"/>
        </w:rPr>
        <w:t>30</w:t>
      </w:r>
      <w:r>
        <w:rPr>
          <w:bCs/>
          <w:iCs/>
          <w:color w:val="000000"/>
          <w:szCs w:val="22"/>
        </w:rPr>
        <w:t xml:space="preserve">% více než dnes – celkem </w:t>
      </w:r>
      <w:r w:rsidR="0050514E">
        <w:rPr>
          <w:bCs/>
          <w:iCs/>
          <w:color w:val="000000"/>
          <w:szCs w:val="22"/>
        </w:rPr>
        <w:t>460</w:t>
      </w:r>
      <w:r>
        <w:rPr>
          <w:bCs/>
          <w:iCs/>
          <w:color w:val="000000"/>
          <w:szCs w:val="22"/>
        </w:rPr>
        <w:t xml:space="preserve"> obyv</w:t>
      </w:r>
      <w:r w:rsidR="00DB04BC">
        <w:rPr>
          <w:bCs/>
          <w:iCs/>
          <w:color w:val="000000"/>
          <w:szCs w:val="22"/>
        </w:rPr>
        <w:t>atel</w:t>
      </w:r>
      <w:r>
        <w:rPr>
          <w:bCs/>
          <w:iCs/>
          <w:color w:val="000000"/>
          <w:szCs w:val="22"/>
        </w:rPr>
        <w:t>) na jejichž kapacitu jsou navrženy rozvojové plochy.</w:t>
      </w:r>
    </w:p>
    <w:p w:rsidR="009F6127" w:rsidRDefault="009F6127" w:rsidP="00DA351B">
      <w:pPr>
        <w:numPr>
          <w:ilvl w:val="1"/>
          <w:numId w:val="1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</w:pPr>
      <w:r>
        <w:t>Vzhledem k</w:t>
      </w:r>
      <w:r w:rsidR="006D1047">
        <w:t xml:space="preserve">e </w:t>
      </w:r>
      <w:r>
        <w:t xml:space="preserve"> </w:t>
      </w:r>
      <w:r w:rsidR="006D1047">
        <w:t>konfiguraci obce</w:t>
      </w:r>
      <w:r>
        <w:t xml:space="preserve"> </w:t>
      </w:r>
      <w:r w:rsidR="006D1047" w:rsidRPr="006D1047">
        <w:t>nedovolit využívání rozvojových ploch bez vybudování veškerých potřebných sítí veřejné infrastruktury – předpoklad je až 20 let, během kterých by mohl být návrh územního plánu zrealizován.</w:t>
      </w:r>
    </w:p>
    <w:p w:rsidR="003422C3" w:rsidRDefault="003422C3" w:rsidP="00DA351B">
      <w:pPr>
        <w:numPr>
          <w:ilvl w:val="1"/>
          <w:numId w:val="1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</w:pPr>
      <w:r>
        <w:t xml:space="preserve">Velkou rozvojovou lokalitu T.13-SV řešit na základě územní studie, která zohlední navazující objekt památkového zájmu a  zajistí vazby na okolní zástavbu, včetně cestní sítě, zeleně a všech sítí technické  a dopravní infrastruktury. </w:t>
      </w:r>
    </w:p>
    <w:p w:rsidR="009F6127" w:rsidRDefault="009F6127" w:rsidP="00DA351B">
      <w:pPr>
        <w:numPr>
          <w:ilvl w:val="1"/>
          <w:numId w:val="11"/>
        </w:numPr>
        <w:suppressLineNumbers w:val="0"/>
        <w:suppressAutoHyphens w:val="0"/>
        <w:autoSpaceDE w:val="0"/>
        <w:autoSpaceDN w:val="0"/>
        <w:adjustRightInd w:val="0"/>
        <w:spacing w:before="125" w:after="0"/>
        <w:jc w:val="both"/>
        <w:rPr>
          <w:rFonts w:cs="Arial"/>
        </w:rPr>
      </w:pPr>
      <w:bookmarkStart w:id="39" w:name="_Toc115604327"/>
      <w:r>
        <w:t>Rozvoj zástavby na zastavitelných plochách mimo zastavěné území realizovat směrem od hranic zastavěného území k budoucím hranicím nezastavěného území</w:t>
      </w:r>
      <w:r w:rsidRPr="008639CB">
        <w:rPr>
          <w:rFonts w:cs="Arial"/>
        </w:rPr>
        <w:t>.</w:t>
      </w:r>
    </w:p>
    <w:p w:rsidR="00184FE1" w:rsidRDefault="00184FE1" w:rsidP="00184FE1"/>
    <w:p w:rsidR="009F6127" w:rsidRDefault="009F6127" w:rsidP="009F6127">
      <w:pPr>
        <w:pStyle w:val="Nadpis1"/>
      </w:pPr>
      <w:bookmarkStart w:id="40" w:name="_Toc219910013"/>
      <w:r>
        <w:t>urbanistická koncepce</w:t>
      </w:r>
      <w:bookmarkEnd w:id="39"/>
      <w:bookmarkEnd w:id="40"/>
    </w:p>
    <w:p w:rsidR="009F6127" w:rsidRDefault="009F6127" w:rsidP="009F6127">
      <w:pPr>
        <w:pStyle w:val="Nadpis2"/>
        <w:rPr>
          <w:lang w:val="cs-CZ"/>
        </w:rPr>
      </w:pPr>
      <w:bookmarkStart w:id="41" w:name="_Toc115604329"/>
      <w:bookmarkStart w:id="42" w:name="_Toc219910014"/>
      <w:r>
        <w:t>Prostorové uspořádání sídel a zastavěných lokalit</w:t>
      </w:r>
      <w:bookmarkEnd w:id="42"/>
      <w:r>
        <w:t xml:space="preserve"> </w:t>
      </w:r>
      <w:bookmarkEnd w:id="41"/>
    </w:p>
    <w:tbl>
      <w:tblPr>
        <w:tblW w:w="9221" w:type="dxa"/>
        <w:tblInd w:w="-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2484"/>
        <w:gridCol w:w="1707"/>
        <w:gridCol w:w="3875"/>
      </w:tblGrid>
      <w:tr w:rsidR="00436699" w:rsidTr="00A421D2">
        <w:trPr>
          <w:cantSplit/>
          <w:tblHeader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</w:tcPr>
          <w:p w:rsidR="00436699" w:rsidRPr="000C1E21" w:rsidRDefault="00436699" w:rsidP="00A421D2">
            <w:pPr>
              <w:rPr>
                <w:b/>
                <w:iCs/>
                <w:caps/>
              </w:rPr>
            </w:pPr>
            <w:r w:rsidRPr="000C1E21">
              <w:rPr>
                <w:b/>
              </w:rPr>
              <w:t>kód k. ú.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</w:tcPr>
          <w:p w:rsidR="00436699" w:rsidRPr="000C1E21" w:rsidRDefault="00436699" w:rsidP="00A421D2">
            <w:pPr>
              <w:rPr>
                <w:b/>
              </w:rPr>
            </w:pPr>
            <w:r w:rsidRPr="000C1E21">
              <w:rPr>
                <w:b/>
              </w:rPr>
              <w:t>název k. ú.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</w:tcPr>
          <w:p w:rsidR="00436699" w:rsidRPr="000C1E21" w:rsidRDefault="00436699" w:rsidP="00A421D2">
            <w:pPr>
              <w:rPr>
                <w:b/>
              </w:rPr>
            </w:pPr>
            <w:r w:rsidRPr="000C1E21">
              <w:rPr>
                <w:b/>
              </w:rPr>
              <w:t>označení pro potřeby ÚP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436699" w:rsidRPr="000C1E21" w:rsidRDefault="00436699" w:rsidP="00A421D2">
            <w:pPr>
              <w:rPr>
                <w:b/>
              </w:rPr>
            </w:pPr>
            <w:r w:rsidRPr="000C1E21">
              <w:rPr>
                <w:b/>
              </w:rPr>
              <w:t xml:space="preserve">dílčí lokality / prostorově odloučená zastavěná území </w:t>
            </w:r>
          </w:p>
        </w:tc>
      </w:tr>
      <w:tr w:rsidR="00436699" w:rsidTr="00A421D2">
        <w:trPr>
          <w:cantSplit/>
          <w:trHeight w:val="14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36699" w:rsidRPr="004D0FAD" w:rsidRDefault="00436699" w:rsidP="00A421D2">
            <w:pPr>
              <w:spacing w:after="0"/>
            </w:pPr>
            <w:r w:rsidRPr="007C522B">
              <w:rPr>
                <w:bCs/>
              </w:rPr>
              <w:t>739</w:t>
            </w:r>
            <w:r>
              <w:rPr>
                <w:bCs/>
              </w:rPr>
              <w:t xml:space="preserve"> </w:t>
            </w:r>
            <w:r w:rsidRPr="007C522B">
              <w:rPr>
                <w:bCs/>
              </w:rPr>
              <w:t>707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36699" w:rsidRPr="00185F2C" w:rsidRDefault="00436699" w:rsidP="00A421D2">
            <w:pPr>
              <w:spacing w:after="0"/>
            </w:pPr>
            <w:r>
              <w:t>Pašinka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36699" w:rsidRDefault="00436699" w:rsidP="00A421D2">
            <w:pPr>
              <w:spacing w:after="0"/>
              <w:jc w:val="center"/>
            </w:pPr>
            <w:r>
              <w:t>PA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36699" w:rsidRDefault="00436699" w:rsidP="00A421D2">
            <w:pPr>
              <w:spacing w:after="0"/>
            </w:pPr>
            <w:r>
              <w:t>Pašinka</w:t>
            </w:r>
          </w:p>
        </w:tc>
      </w:tr>
    </w:tbl>
    <w:p w:rsidR="00436699" w:rsidRPr="00436699" w:rsidRDefault="00436699" w:rsidP="00436699"/>
    <w:p w:rsidR="009F6127" w:rsidRDefault="009F6127" w:rsidP="009F6127">
      <w:pPr>
        <w:jc w:val="both"/>
      </w:pPr>
      <w:bookmarkStart w:id="43" w:name="_Toc115604330"/>
      <w:r>
        <w:t xml:space="preserve">Přesnější vymezení urbanistických jednotek a lokalit je obsaženo ve výkrese základního členění území číslo 1. </w:t>
      </w:r>
    </w:p>
    <w:p w:rsidR="009F6127" w:rsidRDefault="009F6127" w:rsidP="009F6127">
      <w:pPr>
        <w:pStyle w:val="Nadpis2"/>
      </w:pPr>
      <w:bookmarkStart w:id="44" w:name="_Toc219910015"/>
      <w:r>
        <w:t>URBANISTICKÁ KONCEPCE</w:t>
      </w:r>
      <w:bookmarkEnd w:id="43"/>
      <w:bookmarkEnd w:id="44"/>
    </w:p>
    <w:p w:rsidR="009F6127" w:rsidRDefault="009F6127" w:rsidP="009F6127">
      <w:pPr>
        <w:pStyle w:val="Nadpis3"/>
        <w:tabs>
          <w:tab w:val="clear" w:pos="1855"/>
          <w:tab w:val="num" w:pos="709"/>
        </w:tabs>
      </w:pPr>
      <w:bookmarkStart w:id="45" w:name="_Toc115604331"/>
      <w:r>
        <w:t>ZÁSADY rozvoje prostorového uspořádání a funkčního využití sídel</w:t>
      </w:r>
      <w:bookmarkEnd w:id="45"/>
    </w:p>
    <w:p w:rsidR="009F6127" w:rsidRPr="00360D96" w:rsidRDefault="009F6127" w:rsidP="009F6127">
      <w:pPr>
        <w:jc w:val="both"/>
        <w:rPr>
          <w:szCs w:val="22"/>
        </w:rPr>
      </w:pPr>
      <w:r w:rsidRPr="00360D96">
        <w:rPr>
          <w:bCs/>
          <w:iCs/>
          <w:color w:val="000000"/>
          <w:szCs w:val="22"/>
        </w:rPr>
        <w:t xml:space="preserve">Územní  plán  </w:t>
      </w:r>
      <w:r w:rsidR="00E635C6">
        <w:rPr>
          <w:bCs/>
          <w:iCs/>
          <w:color w:val="000000"/>
          <w:szCs w:val="22"/>
        </w:rPr>
        <w:t>obce</w:t>
      </w:r>
      <w:r w:rsidRPr="00360D96">
        <w:rPr>
          <w:bCs/>
          <w:iCs/>
          <w:color w:val="000000"/>
          <w:szCs w:val="22"/>
        </w:rPr>
        <w:t xml:space="preserve">  počítá  s maximálním nárůstem obyvatel </w:t>
      </w:r>
      <w:r>
        <w:rPr>
          <w:bCs/>
          <w:iCs/>
          <w:color w:val="000000"/>
          <w:szCs w:val="22"/>
        </w:rPr>
        <w:t>přibližně</w:t>
      </w:r>
      <w:r w:rsidRPr="00360D96">
        <w:rPr>
          <w:bCs/>
          <w:iCs/>
          <w:color w:val="000000"/>
          <w:szCs w:val="22"/>
        </w:rPr>
        <w:t xml:space="preserve"> do </w:t>
      </w:r>
      <w:r w:rsidR="00917206">
        <w:rPr>
          <w:bCs/>
          <w:iCs/>
          <w:color w:val="000000"/>
          <w:szCs w:val="22"/>
        </w:rPr>
        <w:t>4</w:t>
      </w:r>
      <w:r w:rsidR="0050514E">
        <w:rPr>
          <w:bCs/>
          <w:iCs/>
          <w:color w:val="000000"/>
          <w:szCs w:val="22"/>
        </w:rPr>
        <w:t>60</w:t>
      </w:r>
      <w:r>
        <w:rPr>
          <w:bCs/>
          <w:iCs/>
          <w:color w:val="000000"/>
          <w:szCs w:val="22"/>
        </w:rPr>
        <w:t xml:space="preserve"> trvale ubytovaných osob.</w:t>
      </w:r>
    </w:p>
    <w:p w:rsidR="009F6127" w:rsidRDefault="009F6127" w:rsidP="009F6127">
      <w:pPr>
        <w:pStyle w:val="Nadpis4"/>
      </w:pPr>
      <w:bookmarkStart w:id="46" w:name="_Toc115604332"/>
      <w:r>
        <w:t>Prostorové uspořádání</w:t>
      </w:r>
      <w:bookmarkEnd w:id="46"/>
      <w:r>
        <w:t xml:space="preserve"> </w:t>
      </w:r>
    </w:p>
    <w:p w:rsidR="009F6127" w:rsidRPr="00F4586D" w:rsidRDefault="009F6127" w:rsidP="009F6127">
      <w:pPr>
        <w:jc w:val="both"/>
      </w:pPr>
      <w:r>
        <w:t>Urbanistická struktura sídla bude citlivě dokomponována v rámci stávajícího zastavěného území a pomocí nové zástavby na okrajích rozšířena do ucelen</w:t>
      </w:r>
      <w:r w:rsidR="00184FE1">
        <w:t>é</w:t>
      </w:r>
      <w:r>
        <w:t xml:space="preserve"> kompaktní sídelní jednot</w:t>
      </w:r>
      <w:r w:rsidR="00184FE1">
        <w:t>ky</w:t>
      </w:r>
      <w:r>
        <w:t xml:space="preserve"> v zemědělské krajině.</w:t>
      </w:r>
    </w:p>
    <w:p w:rsidR="009B48F7" w:rsidRDefault="009B48F7" w:rsidP="00DA351B">
      <w:pPr>
        <w:numPr>
          <w:ilvl w:val="0"/>
          <w:numId w:val="2"/>
        </w:numPr>
        <w:autoSpaceDE w:val="0"/>
        <w:spacing w:before="120"/>
        <w:jc w:val="both"/>
      </w:pPr>
      <w:bookmarkStart w:id="47" w:name="_Toc115604333"/>
      <w:r>
        <w:lastRenderedPageBreak/>
        <w:t>Plánuje se revitalizace jádrových částí obce</w:t>
      </w:r>
      <w:r w:rsidR="00002E2B" w:rsidRPr="00002E2B">
        <w:t xml:space="preserve"> </w:t>
      </w:r>
      <w:r w:rsidR="00002E2B">
        <w:t>kolem zámku</w:t>
      </w:r>
      <w:r>
        <w:t xml:space="preserve">, včetně hospodářského dvora </w:t>
      </w:r>
      <w:r w:rsidR="00002E2B">
        <w:t>zámku</w:t>
      </w:r>
      <w:r>
        <w:t xml:space="preserve"> a </w:t>
      </w:r>
      <w:r w:rsidR="00002E2B">
        <w:t xml:space="preserve">podél </w:t>
      </w:r>
      <w:r>
        <w:t xml:space="preserve">hlavních komunikací a doplnění zástavby v prolukách při respektování vzhledu stávající zástavby a významných ploch zeleně. </w:t>
      </w:r>
    </w:p>
    <w:p w:rsidR="00002E2B" w:rsidRDefault="00002E2B" w:rsidP="00DA351B">
      <w:pPr>
        <w:numPr>
          <w:ilvl w:val="0"/>
          <w:numId w:val="2"/>
        </w:numPr>
        <w:autoSpaceDE w:val="0"/>
        <w:spacing w:before="120"/>
        <w:jc w:val="both"/>
      </w:pPr>
      <w:r>
        <w:t>Vymezená přestavbová plocha T.13-SV bude řešena na základě územní studie.</w:t>
      </w:r>
    </w:p>
    <w:p w:rsidR="009F6127" w:rsidRDefault="009F6127" w:rsidP="00DA351B">
      <w:pPr>
        <w:numPr>
          <w:ilvl w:val="0"/>
          <w:numId w:val="2"/>
        </w:numPr>
        <w:autoSpaceDE w:val="0"/>
        <w:spacing w:before="120"/>
        <w:jc w:val="both"/>
      </w:pPr>
      <w:r>
        <w:t>Pro další územní rozvoj budou především využity zastavitelné plochy přímo navazující na zastavěné území (s ohledem na ochranná pásma veřejné infrastruktury a ochranu přírody a krajiny).</w:t>
      </w:r>
    </w:p>
    <w:p w:rsidR="00002E2B" w:rsidRDefault="00002E2B" w:rsidP="00DA351B">
      <w:pPr>
        <w:numPr>
          <w:ilvl w:val="0"/>
          <w:numId w:val="2"/>
        </w:numPr>
        <w:autoSpaceDE w:val="0"/>
        <w:spacing w:before="120"/>
        <w:jc w:val="both"/>
      </w:pPr>
      <w:r>
        <w:t>Samotné individuální výstavbě v těchto vymezených rozvojových lokalitách bude předcházet výstavba sítí dopravní a technické infrastruktury.</w:t>
      </w:r>
    </w:p>
    <w:p w:rsidR="009F6127" w:rsidRDefault="009F6127" w:rsidP="00DA351B">
      <w:pPr>
        <w:numPr>
          <w:ilvl w:val="0"/>
          <w:numId w:val="2"/>
        </w:numPr>
        <w:autoSpaceDE w:val="0"/>
        <w:spacing w:before="120"/>
        <w:jc w:val="both"/>
      </w:pPr>
      <w:r>
        <w:t>Mimo vymezené zastavěné území a zastavitelné plochy se nepřipustí vznik nových prostorově oddělených sídelních jednotek ani rozšiřování stávajícího stavebního využití kromě účelových zařízení pro obhospodařování krajiny</w:t>
      </w:r>
      <w:r w:rsidRPr="0027279F">
        <w:t>, omezeného využití ploch pro související technické vybavení,  zařízení pro snižování nebezpečí ekologických a přírodních katastrof a pro odstraňování jejich důsledků, opatření a staveb pro turistiku a rekreaci.</w:t>
      </w:r>
      <w:r>
        <w:t xml:space="preserve"> </w:t>
      </w:r>
    </w:p>
    <w:p w:rsidR="009F6127" w:rsidRDefault="009F6127" w:rsidP="009F6127">
      <w:pPr>
        <w:pStyle w:val="Nadpis4"/>
      </w:pPr>
      <w:r>
        <w:t>Obytná a rekreační území</w:t>
      </w:r>
      <w:bookmarkEnd w:id="47"/>
    </w:p>
    <w:p w:rsidR="009F6127" w:rsidRDefault="009F6127" w:rsidP="00DA351B">
      <w:pPr>
        <w:numPr>
          <w:ilvl w:val="0"/>
          <w:numId w:val="2"/>
        </w:numPr>
        <w:autoSpaceDE w:val="0"/>
        <w:spacing w:before="120"/>
        <w:jc w:val="both"/>
      </w:pPr>
      <w:r>
        <w:t>Bydlení bude rozvíjeno v sídle a bude umožněno v omezeném rozsahu v lokalitách přímo navazujících na zastavěné území sídl</w:t>
      </w:r>
      <w:r w:rsidR="00DB04BC">
        <w:t>a</w:t>
      </w:r>
      <w:r>
        <w:t xml:space="preserve"> </w:t>
      </w:r>
      <w:r w:rsidRPr="0027279F">
        <w:t>ve vymezených rozvojových plochách.</w:t>
      </w:r>
    </w:p>
    <w:p w:rsidR="009F6127" w:rsidRPr="0027279F" w:rsidRDefault="009F6127" w:rsidP="00DA351B">
      <w:pPr>
        <w:numPr>
          <w:ilvl w:val="0"/>
          <w:numId w:val="2"/>
        </w:numPr>
        <w:autoSpaceDE w:val="0"/>
        <w:spacing w:before="120"/>
        <w:jc w:val="both"/>
      </w:pPr>
      <w:r>
        <w:t xml:space="preserve">V území se počítá s využitím pro ubytování a hromadnou rekreaci. Jsou pro ně vymezeny především plochy </w:t>
      </w:r>
      <w:r w:rsidR="009B48F7">
        <w:t xml:space="preserve">sportovní, občanského vybavení a smíšeného venkovského bydlení </w:t>
      </w:r>
      <w:r w:rsidR="000A7473">
        <w:t>v zastavěném území</w:t>
      </w:r>
      <w:r>
        <w:t>.</w:t>
      </w:r>
    </w:p>
    <w:p w:rsidR="009F6127" w:rsidRDefault="009F6127" w:rsidP="00DA351B">
      <w:pPr>
        <w:numPr>
          <w:ilvl w:val="0"/>
          <w:numId w:val="2"/>
        </w:numPr>
        <w:autoSpaceDE w:val="0"/>
        <w:spacing w:before="120"/>
      </w:pPr>
      <w:r>
        <w:t>S menšími ubytovacími kapacitami (privát) a individuální rekreací se počítá v celém správním území obce.</w:t>
      </w:r>
    </w:p>
    <w:p w:rsidR="009F6127" w:rsidRDefault="009F6127" w:rsidP="009F6127">
      <w:pPr>
        <w:pStyle w:val="Nadpis4"/>
      </w:pPr>
      <w:bookmarkStart w:id="48" w:name="_Toc115604334"/>
      <w:r>
        <w:t>občanské vybavení, Sportovní plochy a zařízení volného času</w:t>
      </w:r>
      <w:bookmarkEnd w:id="48"/>
    </w:p>
    <w:p w:rsidR="009F6127" w:rsidRDefault="009F6127" w:rsidP="00DA351B">
      <w:pPr>
        <w:numPr>
          <w:ilvl w:val="0"/>
          <w:numId w:val="2"/>
        </w:numPr>
        <w:autoSpaceDE w:val="0"/>
        <w:spacing w:before="120"/>
        <w:jc w:val="both"/>
      </w:pPr>
      <w:r>
        <w:t>Zřizování občanského vybavení sloužícího občanům v rozsahu odpovídajícím možnostem rozvoje obce a místních částí se umožní v rámci ploch se smíšeným využitím a plochách sportovních nad rámec stávajících</w:t>
      </w:r>
      <w:r w:rsidR="00107ECE">
        <w:t xml:space="preserve"> </w:t>
      </w:r>
      <w:r>
        <w:t xml:space="preserve">ploch občanského vybavení. </w:t>
      </w:r>
    </w:p>
    <w:p w:rsidR="009F6127" w:rsidRDefault="009F6127" w:rsidP="00DA351B">
      <w:pPr>
        <w:numPr>
          <w:ilvl w:val="0"/>
          <w:numId w:val="2"/>
        </w:numPr>
        <w:tabs>
          <w:tab w:val="num" w:pos="0"/>
        </w:tabs>
        <w:autoSpaceDE w:val="0"/>
        <w:spacing w:before="120"/>
        <w:jc w:val="both"/>
      </w:pPr>
      <w:r>
        <w:t xml:space="preserve">Umisťování obchodu a služeb sloužících místním občanům je možné zejména v rámci ploch smíšených, eventuálně v parteru obytných domů </w:t>
      </w:r>
      <w:bookmarkStart w:id="49" w:name="_Ref32044544"/>
      <w:bookmarkStart w:id="50" w:name="_Toc115604371"/>
      <w:r w:rsidR="0046437A">
        <w:t>u návsi</w:t>
      </w:r>
      <w:r>
        <w:t xml:space="preserve"> a </w:t>
      </w:r>
      <w:r w:rsidR="0046437A">
        <w:t xml:space="preserve">u </w:t>
      </w:r>
      <w:r>
        <w:t xml:space="preserve">hlavních komunikací.   </w:t>
      </w:r>
    </w:p>
    <w:p w:rsidR="009F6127" w:rsidRDefault="009F6127" w:rsidP="00DA351B">
      <w:pPr>
        <w:numPr>
          <w:ilvl w:val="0"/>
          <w:numId w:val="2"/>
        </w:numPr>
        <w:tabs>
          <w:tab w:val="num" w:pos="0"/>
        </w:tabs>
        <w:autoSpaceDE w:val="0"/>
        <w:spacing w:before="120"/>
        <w:jc w:val="both"/>
      </w:pPr>
      <w:r>
        <w:t>Umisťování nových sportovních a volnočasových stanovišť je možné v rámci stávajících ploch sportovních zařízení, sloužící</w:t>
      </w:r>
      <w:r w:rsidR="0046437A">
        <w:t>ch</w:t>
      </w:r>
      <w:r>
        <w:t xml:space="preserve"> k rekreaci nejen místním občanům, </w:t>
      </w:r>
      <w:r w:rsidR="0046437A">
        <w:t xml:space="preserve">na plochách </w:t>
      </w:r>
      <w:r>
        <w:t>rekreačních luk (omezené využití) a na ploch</w:t>
      </w:r>
      <w:r w:rsidR="0046437A">
        <w:t>ách</w:t>
      </w:r>
      <w:r>
        <w:t xml:space="preserve"> hřišť v rámci veřejných prostranství (nepřevažující využití na pozemcích ostatních – sídelní zeleně).</w:t>
      </w:r>
    </w:p>
    <w:p w:rsidR="00FC3885" w:rsidRPr="00FC3885" w:rsidRDefault="00FC3885" w:rsidP="00DA351B">
      <w:pPr>
        <w:numPr>
          <w:ilvl w:val="3"/>
          <w:numId w:val="4"/>
        </w:numPr>
        <w:autoSpaceDE w:val="0"/>
        <w:spacing w:before="120"/>
        <w:jc w:val="both"/>
        <w:rPr>
          <w:b/>
        </w:rPr>
      </w:pPr>
      <w:r w:rsidRPr="00FC3885">
        <w:rPr>
          <w:b/>
        </w:rPr>
        <w:t>URBANISTICKÁ KOMPOZICE</w:t>
      </w:r>
    </w:p>
    <w:p w:rsidR="00FC3885" w:rsidRDefault="00FC3885" w:rsidP="00DA351B">
      <w:pPr>
        <w:numPr>
          <w:ilvl w:val="0"/>
          <w:numId w:val="2"/>
        </w:numPr>
        <w:tabs>
          <w:tab w:val="num" w:pos="0"/>
        </w:tabs>
        <w:autoSpaceDE w:val="0"/>
        <w:spacing w:before="120"/>
        <w:jc w:val="both"/>
      </w:pPr>
      <w:r w:rsidRPr="00FC3885">
        <w:t xml:space="preserve">V rámci celého správního území obce bude chráněna dochovaná cílevědomá skladba vybraných prostorů, částí urbánních a krajinných prvků za účelem rozvoje jejich vzájemných harmonických vztahů. Mezi ně se řadí pohledové horizonty, panoramata, urbanistické a pohledové osy, průhledy, dominanty, přiměřené měřítko a proporce zástavby. </w:t>
      </w:r>
    </w:p>
    <w:p w:rsidR="00002E2B" w:rsidRPr="00FC3885" w:rsidRDefault="00002E2B" w:rsidP="00DA351B">
      <w:pPr>
        <w:numPr>
          <w:ilvl w:val="0"/>
          <w:numId w:val="2"/>
        </w:numPr>
        <w:tabs>
          <w:tab w:val="num" w:pos="0"/>
        </w:tabs>
        <w:autoSpaceDE w:val="0"/>
        <w:spacing w:before="120"/>
        <w:jc w:val="both"/>
      </w:pPr>
      <w:r>
        <w:t xml:space="preserve">Chráněna bude cenná urbanistická kompozice zámku Pašinka s přilehlými plochami zeleně jako jeden kompaktní celek přecházející do přírodního zázemí obce umístěné severovýchodně od sídla. </w:t>
      </w:r>
    </w:p>
    <w:p w:rsidR="0046437A" w:rsidRPr="00A331B1" w:rsidRDefault="009F6127" w:rsidP="0046437A">
      <w:pPr>
        <w:pStyle w:val="Nadpis2"/>
        <w:numPr>
          <w:ilvl w:val="0"/>
          <w:numId w:val="0"/>
        </w:numPr>
        <w:rPr>
          <w:lang w:val="cs-CZ"/>
        </w:rPr>
      </w:pPr>
      <w:bookmarkStart w:id="51" w:name="_Toc262139358"/>
      <w:bookmarkStart w:id="52" w:name="_Toc331253788"/>
      <w:bookmarkStart w:id="53" w:name="_Toc366786396"/>
      <w:bookmarkStart w:id="54" w:name="_Toc366788285"/>
      <w:bookmarkStart w:id="55" w:name="_Toc385947923"/>
      <w:bookmarkStart w:id="56" w:name="_Toc406405882"/>
      <w:bookmarkStart w:id="57" w:name="_Toc451768842"/>
      <w:bookmarkStart w:id="58" w:name="_Toc456858794"/>
      <w:bookmarkStart w:id="59" w:name="_Toc528068246"/>
      <w:bookmarkStart w:id="60" w:name="_Toc219107780"/>
      <w:bookmarkStart w:id="61" w:name="_Toc219910016"/>
      <w:r>
        <w:lastRenderedPageBreak/>
        <w:t xml:space="preserve">vymezení </w:t>
      </w:r>
      <w:bookmarkEnd w:id="49"/>
      <w:bookmarkEnd w:id="50"/>
      <w:r>
        <w:t>ploch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="0046437A">
        <w:rPr>
          <w:lang w:val="cs-CZ"/>
        </w:rPr>
        <w:t xml:space="preserve"> S ROZDÍLNÝM ZPŮSOBEM VYUŽITÍ</w:t>
      </w:r>
      <w:bookmarkEnd w:id="59"/>
      <w:bookmarkEnd w:id="60"/>
      <w:bookmarkEnd w:id="61"/>
    </w:p>
    <w:p w:rsidR="00FC3885" w:rsidRDefault="00FC3885" w:rsidP="00FC3885">
      <w:pPr>
        <w:jc w:val="both"/>
      </w:pPr>
      <w:r w:rsidRPr="00A331B1">
        <w:t>Plochy s rozdílným způsobem využití (funkčním využitím) jsou stanoveny v kapitole 6.1</w:t>
      </w:r>
      <w:r>
        <w:t>.</w:t>
      </w:r>
    </w:p>
    <w:p w:rsidR="009F6127" w:rsidRDefault="009F6127" w:rsidP="009F6127">
      <w:pPr>
        <w:jc w:val="both"/>
      </w:pPr>
      <w:r>
        <w:t xml:space="preserve">V řešeném území se mimo regulativy funkčního využití uvedené v části 6. uplatní též další regulativy týkající se podmiňujících staveb infrastruktury. </w:t>
      </w:r>
    </w:p>
    <w:p w:rsidR="009F6127" w:rsidRPr="005C741F" w:rsidRDefault="009F6127" w:rsidP="009F6127">
      <w:pPr>
        <w:pStyle w:val="Normlnweb"/>
        <w:shd w:val="clear" w:color="auto" w:fill="FFFFFF"/>
        <w:spacing w:line="236" w:lineRule="atLeast"/>
        <w:jc w:val="both"/>
        <w:rPr>
          <w:rFonts w:ascii="Arial" w:hAnsi="Arial" w:cs="Arial"/>
          <w:sz w:val="22"/>
          <w:szCs w:val="22"/>
        </w:rPr>
      </w:pPr>
      <w:r w:rsidRPr="00C70ED5">
        <w:rPr>
          <w:rFonts w:ascii="Arial" w:hAnsi="Arial" w:cs="Arial"/>
          <w:sz w:val="22"/>
          <w:szCs w:val="22"/>
        </w:rPr>
        <w:t>Plochy a veřejná infrastruktura jsou realizovatelné nezávisle na časovém horizontu (předpoklad je do roku 203</w:t>
      </w:r>
      <w:r w:rsidR="00D3017F">
        <w:rPr>
          <w:rFonts w:ascii="Arial" w:hAnsi="Arial" w:cs="Arial"/>
          <w:sz w:val="22"/>
          <w:szCs w:val="22"/>
        </w:rPr>
        <w:t>5</w:t>
      </w:r>
      <w:r w:rsidRPr="00C70ED5">
        <w:rPr>
          <w:rFonts w:ascii="Arial" w:hAnsi="Arial" w:cs="Arial"/>
          <w:sz w:val="22"/>
          <w:szCs w:val="22"/>
        </w:rPr>
        <w:t xml:space="preserve">), pouze se závislostí na podmiňujících VPS. </w:t>
      </w:r>
      <w:r w:rsidRPr="005C741F">
        <w:rPr>
          <w:rFonts w:ascii="Arial" w:hAnsi="Arial" w:cs="Arial"/>
          <w:sz w:val="22"/>
          <w:szCs w:val="22"/>
        </w:rPr>
        <w:t>(K výstavbě pro rodinné domy v rozvojových plochách nebude možné vyžadovat investice na financování technické a dopravní infrastruktury pro tyto pozemky.)</w:t>
      </w:r>
      <w:r w:rsidRPr="00FC1743">
        <w:t xml:space="preserve"> </w:t>
      </w:r>
      <w:r w:rsidRPr="00FC1743">
        <w:rPr>
          <w:rFonts w:ascii="Arial" w:hAnsi="Arial" w:cs="Arial"/>
          <w:sz w:val="22"/>
          <w:szCs w:val="22"/>
        </w:rPr>
        <w:t>Pokud nebude v době přípravy investice reálné počítat s napojením na veřejnou kanalizaci, lze z hlediska územního plánu podmíněně připustit výstavbu na níže uvedených plochách za předpokladu, že investor až do doby napojení zajistí individuální čištění odpadních vod v kvalitě odpovídající požadavkům zákona a dotčených orgánů.</w:t>
      </w:r>
    </w:p>
    <w:p w:rsidR="009F6127" w:rsidRDefault="009F6127" w:rsidP="009F6127">
      <w:pPr>
        <w:pStyle w:val="Nadpis2"/>
      </w:pPr>
      <w:bookmarkStart w:id="62" w:name="_Toc115604372"/>
      <w:bookmarkStart w:id="63" w:name="_Toc324863298"/>
      <w:bookmarkStart w:id="64" w:name="_Toc115604373"/>
      <w:bookmarkStart w:id="65" w:name="_Toc115604374"/>
      <w:bookmarkStart w:id="66" w:name="_Toc219910017"/>
      <w:r>
        <w:t>Zastavitelné plochy (mimo zastavěné území</w:t>
      </w:r>
      <w:bookmarkEnd w:id="62"/>
      <w:r>
        <w:t>)</w:t>
      </w:r>
      <w:bookmarkEnd w:id="63"/>
      <w:bookmarkEnd w:id="66"/>
    </w:p>
    <w:p w:rsidR="009F6127" w:rsidRDefault="009F6127" w:rsidP="009F6127">
      <w:pPr>
        <w:pStyle w:val="Nadpis5"/>
      </w:pPr>
      <w:r>
        <w:t>Plochy pro zástavbu a související veřejně prospěšné stavby</w:t>
      </w:r>
      <w:bookmarkEnd w:id="64"/>
      <w:r>
        <w:t xml:space="preserve"> v zastavitelných plochách</w:t>
      </w:r>
    </w:p>
    <w:p w:rsidR="009F6127" w:rsidRDefault="009F6127" w:rsidP="009F6127">
      <w:r>
        <w:t>(tabulky podrobněji specifikují využití funkčních ploch s důrazem na nutné vybudování podmiňujících VPS před samotnou výstavbou na ploše)</w:t>
      </w:r>
    </w:p>
    <w:tbl>
      <w:tblPr>
        <w:tblW w:w="508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"/>
        <w:gridCol w:w="974"/>
        <w:gridCol w:w="1274"/>
        <w:gridCol w:w="3826"/>
        <w:gridCol w:w="2353"/>
      </w:tblGrid>
      <w:tr w:rsidR="0011426C" w:rsidTr="001520EF">
        <w:trPr>
          <w:cantSplit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426C" w:rsidRDefault="0011426C">
            <w:pPr>
              <w:rPr>
                <w:b/>
              </w:rPr>
            </w:pPr>
            <w:r>
              <w:rPr>
                <w:b/>
              </w:rPr>
              <w:t>označ. lokality</w:t>
            </w:r>
          </w:p>
          <w:p w:rsidR="0011426C" w:rsidRDefault="0011426C">
            <w:pPr>
              <w:rPr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1426C" w:rsidRDefault="0011426C">
            <w:pPr>
              <w:rPr>
                <w:b/>
              </w:rPr>
            </w:pPr>
            <w:r>
              <w:rPr>
                <w:b/>
              </w:rPr>
              <w:t>plocha rozdíl-ného využití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1426C" w:rsidRDefault="0011426C">
            <w:pPr>
              <w:rPr>
                <w:b/>
              </w:rPr>
            </w:pPr>
            <w:r>
              <w:rPr>
                <w:b/>
              </w:rPr>
              <w:t xml:space="preserve">pořadové číslo plochy    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1426C" w:rsidRDefault="0011426C">
            <w:pPr>
              <w:rPr>
                <w:b/>
              </w:rPr>
            </w:pPr>
            <w:r>
              <w:rPr>
                <w:b/>
              </w:rPr>
              <w:t>hlavní využití a stanovení podmínek pro využití ploch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1426C" w:rsidRDefault="0011426C">
            <w:pPr>
              <w:pStyle w:val="Zpat"/>
              <w:tabs>
                <w:tab w:val="left" w:pos="708"/>
              </w:tabs>
              <w:rPr>
                <w:b/>
                <w:lang w:val="cs-CZ"/>
              </w:rPr>
            </w:pPr>
            <w:r>
              <w:rPr>
                <w:b/>
                <w:lang w:val="cs-CZ"/>
              </w:rPr>
              <w:t>podmiňující veřejně prospěšné stavby</w:t>
            </w:r>
          </w:p>
        </w:tc>
      </w:tr>
      <w:tr w:rsidR="0011426C" w:rsidTr="001520EF">
        <w:trPr>
          <w:cantSplit/>
          <w:trHeight w:val="169"/>
        </w:trPr>
        <w:tc>
          <w:tcPr>
            <w:tcW w:w="502" w:type="pct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11426C" w:rsidRDefault="0011426C">
            <w:pPr>
              <w:spacing w:after="0"/>
            </w:pPr>
            <w:r>
              <w:t>PA</w:t>
            </w: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000000"/>
            </w:tcBorders>
            <w:hideMark/>
          </w:tcPr>
          <w:p w:rsidR="0011426C" w:rsidRDefault="0011426C">
            <w:pPr>
              <w:spacing w:after="0"/>
            </w:pPr>
            <w:r>
              <w:t>BV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1426C" w:rsidRDefault="0011426C">
            <w:pPr>
              <w:spacing w:after="0"/>
              <w:rPr>
                <w:b/>
              </w:rPr>
            </w:pPr>
            <w:r>
              <w:rPr>
                <w:b/>
              </w:rPr>
              <w:t>Z.1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11426C" w:rsidRDefault="0011426C">
            <w:pPr>
              <w:spacing w:after="0"/>
              <w:rPr>
                <w:b/>
              </w:rPr>
            </w:pPr>
            <w:r>
              <w:rPr>
                <w:b/>
              </w:rPr>
              <w:t>bydlení venkovské</w:t>
            </w:r>
          </w:p>
          <w:p w:rsidR="0011426C" w:rsidRPr="0011426C" w:rsidRDefault="0011426C">
            <w:pPr>
              <w:spacing w:after="0"/>
              <w:rPr>
                <w:i/>
              </w:rPr>
            </w:pPr>
            <w:r>
              <w:rPr>
                <w:i/>
              </w:rPr>
              <w:t>s podmínkou respektování OP VN 22kV a OP silnice</w:t>
            </w:r>
            <w:r w:rsidR="00AE0387">
              <w:rPr>
                <w:i/>
              </w:rPr>
              <w:t xml:space="preserve">, s podmínkou realizace </w:t>
            </w:r>
            <w:r w:rsidR="005B4677">
              <w:rPr>
                <w:i/>
              </w:rPr>
              <w:t xml:space="preserve">přiléhající </w:t>
            </w:r>
            <w:r w:rsidR="00AE0387">
              <w:rPr>
                <w:i/>
              </w:rPr>
              <w:t xml:space="preserve">plochy K.26 </w:t>
            </w:r>
            <w:r w:rsidR="005B4677">
              <w:rPr>
                <w:i/>
              </w:rPr>
              <w:t>–</w:t>
            </w:r>
            <w:r w:rsidR="00AE0387">
              <w:rPr>
                <w:i/>
              </w:rPr>
              <w:t xml:space="preserve"> ZO</w:t>
            </w:r>
            <w:r w:rsidR="005B4677">
              <w:rPr>
                <w:i/>
              </w:rPr>
              <w:t xml:space="preserve"> formou uzavření plánovací smlouvy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1426C" w:rsidRDefault="00AE0387">
            <w:pPr>
              <w:spacing w:after="0"/>
            </w:pPr>
            <w:r>
              <w:t>VN.5</w:t>
            </w:r>
          </w:p>
        </w:tc>
      </w:tr>
      <w:tr w:rsidR="0011426C" w:rsidTr="001520EF">
        <w:trPr>
          <w:cantSplit/>
          <w:trHeight w:val="169"/>
        </w:trPr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11426C" w:rsidRDefault="0011426C">
            <w:pPr>
              <w:spacing w:after="0"/>
            </w:pPr>
          </w:p>
        </w:tc>
        <w:tc>
          <w:tcPr>
            <w:tcW w:w="520" w:type="pct"/>
            <w:tcBorders>
              <w:top w:val="nil"/>
              <w:left w:val="single" w:sz="2" w:space="0" w:color="auto"/>
              <w:bottom w:val="nil"/>
              <w:right w:val="single" w:sz="2" w:space="0" w:color="000000"/>
            </w:tcBorders>
          </w:tcPr>
          <w:p w:rsidR="0011426C" w:rsidRDefault="0011426C">
            <w:pPr>
              <w:spacing w:after="0"/>
            </w:pPr>
          </w:p>
        </w:tc>
        <w:tc>
          <w:tcPr>
            <w:tcW w:w="68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1426C" w:rsidRDefault="0011426C">
            <w:pPr>
              <w:spacing w:after="0"/>
              <w:rPr>
                <w:b/>
              </w:rPr>
            </w:pPr>
            <w:r>
              <w:rPr>
                <w:b/>
              </w:rPr>
              <w:t>Z.2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142C0D" w:rsidRDefault="00142C0D" w:rsidP="00142C0D">
            <w:pPr>
              <w:spacing w:after="0"/>
              <w:rPr>
                <w:b/>
              </w:rPr>
            </w:pPr>
            <w:r>
              <w:rPr>
                <w:b/>
              </w:rPr>
              <w:t>bydlení venkovské</w:t>
            </w:r>
          </w:p>
          <w:p w:rsidR="0011426C" w:rsidRDefault="00A421D2" w:rsidP="005B4677">
            <w:pPr>
              <w:spacing w:after="0"/>
            </w:pPr>
            <w:r>
              <w:rPr>
                <w:i/>
              </w:rPr>
              <w:t>s podmínkou respektování OP VN 22kV</w:t>
            </w:r>
            <w:r w:rsidR="00AE0387">
              <w:rPr>
                <w:i/>
              </w:rPr>
              <w:t xml:space="preserve">, s podmínkou realizace 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1426C" w:rsidRDefault="00AE0387">
            <w:pPr>
              <w:spacing w:after="0"/>
            </w:pPr>
            <w:r>
              <w:t>VN.5</w:t>
            </w:r>
          </w:p>
        </w:tc>
      </w:tr>
      <w:tr w:rsidR="0011426C" w:rsidTr="001520EF">
        <w:trPr>
          <w:cantSplit/>
          <w:trHeight w:val="169"/>
        </w:trPr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11426C" w:rsidRDefault="0011426C">
            <w:pPr>
              <w:spacing w:after="0"/>
            </w:pPr>
          </w:p>
        </w:tc>
        <w:tc>
          <w:tcPr>
            <w:tcW w:w="520" w:type="pct"/>
            <w:tcBorders>
              <w:top w:val="nil"/>
              <w:left w:val="single" w:sz="2" w:space="0" w:color="auto"/>
              <w:bottom w:val="nil"/>
              <w:right w:val="single" w:sz="2" w:space="0" w:color="000000"/>
            </w:tcBorders>
          </w:tcPr>
          <w:p w:rsidR="0011426C" w:rsidRDefault="0011426C">
            <w:pPr>
              <w:spacing w:after="0"/>
            </w:pPr>
          </w:p>
        </w:tc>
        <w:tc>
          <w:tcPr>
            <w:tcW w:w="68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1426C" w:rsidRDefault="0011426C">
            <w:pPr>
              <w:spacing w:after="0"/>
              <w:rPr>
                <w:b/>
              </w:rPr>
            </w:pPr>
            <w:r>
              <w:rPr>
                <w:b/>
              </w:rPr>
              <w:t>Z.3</w:t>
            </w:r>
          </w:p>
        </w:tc>
        <w:tc>
          <w:tcPr>
            <w:tcW w:w="2042" w:type="pct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426C" w:rsidRDefault="005B4677" w:rsidP="00A421D2">
            <w:pPr>
              <w:spacing w:after="0"/>
            </w:pPr>
            <w:r>
              <w:rPr>
                <w:i/>
              </w:rPr>
              <w:t xml:space="preserve">přiléhající plochy </w:t>
            </w:r>
            <w:r w:rsidR="00AE0387">
              <w:rPr>
                <w:i/>
              </w:rPr>
              <w:t>K.26 - ZO</w:t>
            </w:r>
            <w:r>
              <w:rPr>
                <w:i/>
              </w:rPr>
              <w:t xml:space="preserve"> formou uzavření plánovací smlouvy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1426C" w:rsidRDefault="00AE0387">
            <w:pPr>
              <w:spacing w:after="0"/>
            </w:pPr>
            <w:r>
              <w:t>VN.5</w:t>
            </w:r>
          </w:p>
        </w:tc>
      </w:tr>
      <w:tr w:rsidR="0011426C" w:rsidTr="001520EF">
        <w:trPr>
          <w:cantSplit/>
          <w:trHeight w:val="169"/>
        </w:trPr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11426C" w:rsidRDefault="0011426C">
            <w:pPr>
              <w:spacing w:after="0"/>
            </w:pPr>
          </w:p>
        </w:tc>
        <w:tc>
          <w:tcPr>
            <w:tcW w:w="520" w:type="pct"/>
            <w:tcBorders>
              <w:top w:val="nil"/>
              <w:left w:val="single" w:sz="2" w:space="0" w:color="auto"/>
              <w:bottom w:val="nil"/>
              <w:right w:val="single" w:sz="2" w:space="0" w:color="000000"/>
            </w:tcBorders>
          </w:tcPr>
          <w:p w:rsidR="0011426C" w:rsidRDefault="0011426C">
            <w:pPr>
              <w:spacing w:after="0"/>
            </w:pPr>
          </w:p>
        </w:tc>
        <w:tc>
          <w:tcPr>
            <w:tcW w:w="68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1426C" w:rsidRDefault="0011426C">
            <w:pPr>
              <w:spacing w:after="0"/>
              <w:rPr>
                <w:b/>
              </w:rPr>
            </w:pPr>
            <w:r>
              <w:rPr>
                <w:b/>
              </w:rPr>
              <w:t>Z.4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11426C" w:rsidRPr="00142C0D" w:rsidRDefault="00142C0D" w:rsidP="005B4677">
            <w:pPr>
              <w:spacing w:after="0"/>
              <w:rPr>
                <w:b/>
              </w:rPr>
            </w:pPr>
            <w:r>
              <w:rPr>
                <w:b/>
              </w:rPr>
              <w:t>bydlení venkovské</w:t>
            </w:r>
            <w:r w:rsidR="005B4677">
              <w:rPr>
                <w:b/>
              </w:rPr>
              <w:t xml:space="preserve"> </w:t>
            </w:r>
            <w:r w:rsidR="005B4677">
              <w:rPr>
                <w:i/>
              </w:rPr>
              <w:t xml:space="preserve">s podmínkou realizace části přiléhající plochy K.25 – AL a části účelové komunikace 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1426C" w:rsidRDefault="00ED08CF">
            <w:pPr>
              <w:spacing w:after="0"/>
            </w:pPr>
            <w:r>
              <w:t xml:space="preserve">VN.4, </w:t>
            </w:r>
            <w:r w:rsidR="00060702">
              <w:t>VP.5</w:t>
            </w:r>
          </w:p>
        </w:tc>
      </w:tr>
      <w:tr w:rsidR="0011426C" w:rsidTr="001520EF">
        <w:trPr>
          <w:cantSplit/>
          <w:trHeight w:val="169"/>
        </w:trPr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11426C" w:rsidRDefault="0011426C">
            <w:pPr>
              <w:spacing w:after="0"/>
            </w:pPr>
          </w:p>
        </w:tc>
        <w:tc>
          <w:tcPr>
            <w:tcW w:w="520" w:type="pct"/>
            <w:tcBorders>
              <w:top w:val="nil"/>
              <w:left w:val="single" w:sz="2" w:space="0" w:color="auto"/>
              <w:bottom w:val="nil"/>
              <w:right w:val="single" w:sz="2" w:space="0" w:color="000000"/>
            </w:tcBorders>
          </w:tcPr>
          <w:p w:rsidR="0011426C" w:rsidRDefault="0011426C">
            <w:pPr>
              <w:spacing w:after="0"/>
            </w:pPr>
          </w:p>
        </w:tc>
        <w:tc>
          <w:tcPr>
            <w:tcW w:w="68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1426C" w:rsidRDefault="0011426C">
            <w:pPr>
              <w:spacing w:after="0"/>
              <w:rPr>
                <w:b/>
              </w:rPr>
            </w:pPr>
            <w:r>
              <w:rPr>
                <w:b/>
              </w:rPr>
              <w:t>Z.5</w:t>
            </w: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426C" w:rsidRDefault="005B4677">
            <w:pPr>
              <w:spacing w:after="0"/>
            </w:pPr>
            <w:r>
              <w:rPr>
                <w:i/>
              </w:rPr>
              <w:t>K.24 – PX formou uzavření plánovací smlouvy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1426C" w:rsidRDefault="00ED08CF" w:rsidP="00060702">
            <w:pPr>
              <w:spacing w:after="0"/>
            </w:pPr>
            <w:r>
              <w:t xml:space="preserve">VN.4, </w:t>
            </w:r>
            <w:r w:rsidR="00060702">
              <w:t>VP.5</w:t>
            </w:r>
          </w:p>
        </w:tc>
      </w:tr>
      <w:tr w:rsidR="0011426C" w:rsidTr="001520EF">
        <w:trPr>
          <w:cantSplit/>
          <w:trHeight w:val="169"/>
        </w:trPr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11426C" w:rsidRDefault="0011426C">
            <w:pPr>
              <w:spacing w:after="0"/>
            </w:pPr>
          </w:p>
        </w:tc>
        <w:tc>
          <w:tcPr>
            <w:tcW w:w="520" w:type="pct"/>
            <w:tcBorders>
              <w:top w:val="nil"/>
              <w:left w:val="single" w:sz="2" w:space="0" w:color="auto"/>
              <w:bottom w:val="nil"/>
              <w:right w:val="single" w:sz="2" w:space="0" w:color="000000"/>
            </w:tcBorders>
          </w:tcPr>
          <w:p w:rsidR="0011426C" w:rsidRDefault="0011426C">
            <w:pPr>
              <w:spacing w:after="0"/>
            </w:pPr>
          </w:p>
        </w:tc>
        <w:tc>
          <w:tcPr>
            <w:tcW w:w="68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1426C" w:rsidRDefault="0011426C">
            <w:pPr>
              <w:spacing w:after="0"/>
              <w:rPr>
                <w:b/>
              </w:rPr>
            </w:pPr>
            <w:r>
              <w:rPr>
                <w:b/>
              </w:rPr>
              <w:t>Z.6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42C0D" w:rsidRDefault="00142C0D" w:rsidP="00142C0D">
            <w:pPr>
              <w:spacing w:after="0"/>
              <w:rPr>
                <w:b/>
              </w:rPr>
            </w:pPr>
            <w:r>
              <w:rPr>
                <w:b/>
              </w:rPr>
              <w:t>bydlení venkovské</w:t>
            </w:r>
          </w:p>
          <w:p w:rsidR="0011426C" w:rsidRDefault="00A421D2" w:rsidP="00A4089C">
            <w:pPr>
              <w:spacing w:after="0"/>
            </w:pPr>
            <w:r>
              <w:rPr>
                <w:i/>
              </w:rPr>
              <w:t>s podmínkou respektování OP lesa</w:t>
            </w:r>
            <w:r w:rsidR="00A4089C">
              <w:rPr>
                <w:i/>
              </w:rPr>
              <w:t>, s podmínkou realizace severní části plochy K.28 – AL a části účelové komunikace K.29 – PX formou uzavření plánovací smlouvy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1426C" w:rsidRDefault="00A4089C">
            <w:pPr>
              <w:spacing w:after="0"/>
            </w:pPr>
            <w:r>
              <w:t>VN.7, VP.6</w:t>
            </w:r>
          </w:p>
        </w:tc>
      </w:tr>
      <w:tr w:rsidR="00A421D2" w:rsidTr="001520EF">
        <w:trPr>
          <w:cantSplit/>
          <w:trHeight w:val="169"/>
        </w:trPr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A421D2" w:rsidRDefault="00A421D2">
            <w:pPr>
              <w:spacing w:after="0"/>
            </w:pPr>
          </w:p>
        </w:tc>
        <w:tc>
          <w:tcPr>
            <w:tcW w:w="520" w:type="pct"/>
            <w:tcBorders>
              <w:top w:val="nil"/>
              <w:left w:val="single" w:sz="2" w:space="0" w:color="auto"/>
              <w:bottom w:val="nil"/>
              <w:right w:val="single" w:sz="2" w:space="0" w:color="000000"/>
            </w:tcBorders>
          </w:tcPr>
          <w:p w:rsidR="00A421D2" w:rsidRDefault="00A421D2">
            <w:pPr>
              <w:spacing w:after="0"/>
            </w:pPr>
          </w:p>
        </w:tc>
        <w:tc>
          <w:tcPr>
            <w:tcW w:w="68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421D2" w:rsidRDefault="00A421D2">
            <w:pPr>
              <w:spacing w:after="0"/>
              <w:rPr>
                <w:b/>
              </w:rPr>
            </w:pPr>
            <w:r>
              <w:rPr>
                <w:b/>
              </w:rPr>
              <w:t>Z.7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42C0D" w:rsidRDefault="00142C0D" w:rsidP="00142C0D">
            <w:pPr>
              <w:spacing w:after="0"/>
              <w:rPr>
                <w:b/>
              </w:rPr>
            </w:pPr>
            <w:r>
              <w:rPr>
                <w:b/>
              </w:rPr>
              <w:t>bydlení venkovské</w:t>
            </w:r>
          </w:p>
          <w:p w:rsidR="00A421D2" w:rsidRDefault="00A421D2" w:rsidP="00D15594">
            <w:pPr>
              <w:spacing w:after="0"/>
            </w:pPr>
            <w:r>
              <w:rPr>
                <w:i/>
              </w:rPr>
              <w:t>s podmínkou respektování OP VN 22kV</w:t>
            </w:r>
            <w:r w:rsidR="00D15594">
              <w:rPr>
                <w:i/>
              </w:rPr>
              <w:t>, s podmínkou realizace části přiléhající plochy K.28 – AL a části účelové komunikace K.29 – PX formou uzavření plánovací smlouvy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421D2" w:rsidRDefault="00060702">
            <w:pPr>
              <w:spacing w:after="0"/>
            </w:pPr>
            <w:r>
              <w:t>VN.7, VP.6</w:t>
            </w:r>
          </w:p>
        </w:tc>
      </w:tr>
      <w:tr w:rsidR="00A421D2" w:rsidTr="001520EF">
        <w:trPr>
          <w:cantSplit/>
          <w:trHeight w:val="169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421D2" w:rsidRDefault="00A421D2">
            <w:pPr>
              <w:spacing w:after="0"/>
            </w:pPr>
          </w:p>
        </w:tc>
        <w:tc>
          <w:tcPr>
            <w:tcW w:w="520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000000"/>
            </w:tcBorders>
          </w:tcPr>
          <w:p w:rsidR="00A421D2" w:rsidRDefault="00A421D2">
            <w:pPr>
              <w:spacing w:after="0"/>
            </w:pPr>
          </w:p>
        </w:tc>
        <w:tc>
          <w:tcPr>
            <w:tcW w:w="68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421D2" w:rsidRDefault="00A421D2">
            <w:pPr>
              <w:spacing w:after="0"/>
              <w:rPr>
                <w:b/>
              </w:rPr>
            </w:pPr>
            <w:r>
              <w:rPr>
                <w:b/>
              </w:rPr>
              <w:t>Z.17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42C0D" w:rsidRDefault="00142C0D" w:rsidP="00142C0D">
            <w:pPr>
              <w:spacing w:after="0"/>
              <w:rPr>
                <w:b/>
              </w:rPr>
            </w:pPr>
            <w:r>
              <w:rPr>
                <w:b/>
              </w:rPr>
              <w:t>bydlení venkovské</w:t>
            </w:r>
          </w:p>
          <w:p w:rsidR="00A421D2" w:rsidRDefault="00A421D2" w:rsidP="00A421D2">
            <w:pPr>
              <w:spacing w:after="0"/>
            </w:pPr>
            <w:r>
              <w:rPr>
                <w:i/>
              </w:rPr>
              <w:t>s podmínkou respektování OP VN 22kV, OP silnice, OP produktovodu a ropovodu ČEPRO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421D2" w:rsidRDefault="00A421D2">
            <w:pPr>
              <w:spacing w:after="0"/>
            </w:pPr>
            <w:r>
              <w:t>-</w:t>
            </w:r>
          </w:p>
        </w:tc>
      </w:tr>
    </w:tbl>
    <w:p w:rsidR="0011426C" w:rsidRDefault="0011426C" w:rsidP="009F6127"/>
    <w:p w:rsidR="009F6127" w:rsidRDefault="009F6127" w:rsidP="009F6127">
      <w:pPr>
        <w:pStyle w:val="Nadpis2"/>
        <w:spacing w:before="240"/>
      </w:pPr>
      <w:bookmarkStart w:id="67" w:name="_Toc324863299"/>
      <w:bookmarkStart w:id="68" w:name="_Toc219910018"/>
      <w:bookmarkEnd w:id="65"/>
      <w:r>
        <w:t>Zastavitelné plochy  (V zastavěnéM území)</w:t>
      </w:r>
      <w:bookmarkEnd w:id="67"/>
      <w:bookmarkEnd w:id="68"/>
    </w:p>
    <w:p w:rsidR="009F6127" w:rsidRPr="0000740F" w:rsidRDefault="009F6127" w:rsidP="0000740F">
      <w:pPr>
        <w:jc w:val="both"/>
      </w:pPr>
      <w:r>
        <w:t>Vymezení zastavěného území je provedeno v grafické části - Hlavní</w:t>
      </w:r>
      <w:r w:rsidR="0000740F">
        <w:t xml:space="preserve"> výkres</w:t>
      </w:r>
      <w:r>
        <w:t xml:space="preserve"> -</w:t>
      </w:r>
      <w:r w:rsidR="0000740F">
        <w:t xml:space="preserve"> </w:t>
      </w:r>
      <w:r>
        <w:t>č. 2 a</w:t>
      </w:r>
      <w:r w:rsidR="0000740F">
        <w:t> </w:t>
      </w:r>
      <w:r>
        <w:t>dalších</w:t>
      </w:r>
      <w:r w:rsidR="0000740F">
        <w:t>.</w:t>
      </w:r>
      <w:bookmarkStart w:id="69" w:name="_Toc115604375"/>
      <w:r w:rsidR="0000740F">
        <w:t xml:space="preserve"> </w:t>
      </w:r>
      <w:r w:rsidRPr="0000740F">
        <w:t>Zastavitelné plochy v zastavěném území se nacházejí v těchto lokalitách:</w:t>
      </w:r>
    </w:p>
    <w:p w:rsidR="009F6127" w:rsidRDefault="009F6127" w:rsidP="009F6127">
      <w:pPr>
        <w:pStyle w:val="Nadpis5"/>
        <w:rPr>
          <w:lang w:val="cs-CZ"/>
        </w:rPr>
      </w:pPr>
      <w:r>
        <w:t xml:space="preserve">Plochy pro zástavbu a související veřejně prospěšné stavby </w:t>
      </w:r>
      <w:bookmarkEnd w:id="69"/>
      <w:r>
        <w:t>v zastavitelných plochách</w:t>
      </w:r>
    </w:p>
    <w:tbl>
      <w:tblPr>
        <w:tblW w:w="508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"/>
        <w:gridCol w:w="974"/>
        <w:gridCol w:w="1274"/>
        <w:gridCol w:w="3826"/>
        <w:gridCol w:w="2352"/>
      </w:tblGrid>
      <w:tr w:rsidR="006B0A20" w:rsidTr="001520EF">
        <w:trPr>
          <w:cantSplit/>
          <w:tblHeader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A20" w:rsidRPr="00F90CED" w:rsidRDefault="006B0A20" w:rsidP="00E65E4C">
            <w:pPr>
              <w:rPr>
                <w:b/>
              </w:rPr>
            </w:pPr>
            <w:r w:rsidRPr="00F90CED">
              <w:rPr>
                <w:b/>
              </w:rPr>
              <w:t>označ. lokality</w:t>
            </w:r>
          </w:p>
          <w:p w:rsidR="006B0A20" w:rsidRPr="00F90CED" w:rsidRDefault="006B0A20" w:rsidP="00E65E4C">
            <w:pPr>
              <w:rPr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A20" w:rsidRPr="00F90CED" w:rsidRDefault="006B0A20" w:rsidP="00E65E4C">
            <w:pPr>
              <w:rPr>
                <w:b/>
              </w:rPr>
            </w:pPr>
            <w:r w:rsidRPr="00F90CED">
              <w:rPr>
                <w:b/>
              </w:rPr>
              <w:t>plocha rozdíl-ného využití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A20" w:rsidRPr="00F90CED" w:rsidRDefault="006B0A20" w:rsidP="00E65E4C">
            <w:pPr>
              <w:rPr>
                <w:b/>
              </w:rPr>
            </w:pPr>
            <w:r w:rsidRPr="00F90CED">
              <w:rPr>
                <w:b/>
              </w:rPr>
              <w:t xml:space="preserve">pořadové číslo plochy    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A20" w:rsidRPr="00F90CED" w:rsidRDefault="006B0A20" w:rsidP="00E65E4C">
            <w:pPr>
              <w:rPr>
                <w:b/>
              </w:rPr>
            </w:pPr>
            <w:r w:rsidRPr="00F90CED">
              <w:rPr>
                <w:b/>
              </w:rPr>
              <w:t>hlavní využití a stanovení podmínek pro využití ploch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0A20" w:rsidRPr="00F90CED" w:rsidRDefault="006B0A20" w:rsidP="00E65E4C">
            <w:pPr>
              <w:pStyle w:val="Zpat"/>
              <w:tabs>
                <w:tab w:val="clear" w:pos="4153"/>
                <w:tab w:val="clear" w:pos="8306"/>
              </w:tabs>
              <w:rPr>
                <w:b/>
                <w:lang w:val="cs-CZ"/>
              </w:rPr>
            </w:pPr>
            <w:r w:rsidRPr="00F90CED">
              <w:rPr>
                <w:b/>
                <w:lang w:val="cs-CZ"/>
              </w:rPr>
              <w:t>podmiňující veřejně prospěšné stavby</w:t>
            </w:r>
          </w:p>
        </w:tc>
      </w:tr>
      <w:tr w:rsidR="006B0A20" w:rsidRPr="00F90CED" w:rsidTr="00A81FEC">
        <w:trPr>
          <w:cantSplit/>
          <w:trHeight w:val="169"/>
        </w:trPr>
        <w:tc>
          <w:tcPr>
            <w:tcW w:w="503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6B0A20" w:rsidRPr="00F90CED" w:rsidRDefault="006B0A20" w:rsidP="00E65E4C">
            <w:pPr>
              <w:spacing w:after="0"/>
            </w:pPr>
            <w:r>
              <w:t>PA</w:t>
            </w: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right w:val="single" w:sz="2" w:space="0" w:color="000000"/>
            </w:tcBorders>
          </w:tcPr>
          <w:p w:rsidR="006B0A20" w:rsidRPr="00A07A3A" w:rsidRDefault="006B0A20" w:rsidP="00E65E4C">
            <w:pPr>
              <w:spacing w:after="0"/>
            </w:pPr>
            <w:r>
              <w:t>BV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B0A20" w:rsidRPr="005F4565" w:rsidRDefault="006B0A20" w:rsidP="00E65E4C">
            <w:pPr>
              <w:spacing w:after="0"/>
              <w:rPr>
                <w:b/>
              </w:rPr>
            </w:pPr>
            <w:r w:rsidRPr="005F4565">
              <w:rPr>
                <w:b/>
              </w:rPr>
              <w:t>Z</w:t>
            </w:r>
            <w:r>
              <w:rPr>
                <w:b/>
              </w:rPr>
              <w:t>.8</w:t>
            </w:r>
          </w:p>
        </w:tc>
        <w:tc>
          <w:tcPr>
            <w:tcW w:w="204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6B0A20" w:rsidRPr="00603591" w:rsidRDefault="006B0A20" w:rsidP="00E65E4C">
            <w:pPr>
              <w:spacing w:after="0"/>
              <w:rPr>
                <w:b/>
              </w:rPr>
            </w:pPr>
            <w:r>
              <w:rPr>
                <w:b/>
              </w:rPr>
              <w:t>bydlení venkovské</w:t>
            </w:r>
            <w:r w:rsidR="00D15594">
              <w:rPr>
                <w:b/>
              </w:rPr>
              <w:t xml:space="preserve"> </w:t>
            </w:r>
            <w:r w:rsidR="00D15594">
              <w:rPr>
                <w:i/>
              </w:rPr>
              <w:t>s podmínkou realizace části přiléhající plochy K.28 – AL a části účelové komunikace K.29 – PX formou uzavření plánovací smlouvy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B0A20" w:rsidRPr="00F90CED" w:rsidRDefault="00060702" w:rsidP="00E65E4C">
            <w:pPr>
              <w:spacing w:after="0"/>
            </w:pPr>
            <w:r>
              <w:t>VN.7, VP.6</w:t>
            </w:r>
          </w:p>
        </w:tc>
      </w:tr>
      <w:tr w:rsidR="006B0A20" w:rsidRPr="00F90CED" w:rsidTr="00A81FEC">
        <w:trPr>
          <w:cantSplit/>
          <w:trHeight w:val="169"/>
        </w:trPr>
        <w:tc>
          <w:tcPr>
            <w:tcW w:w="503" w:type="pct"/>
            <w:tcBorders>
              <w:left w:val="single" w:sz="4" w:space="0" w:color="auto"/>
              <w:right w:val="single" w:sz="2" w:space="0" w:color="auto"/>
            </w:tcBorders>
          </w:tcPr>
          <w:p w:rsidR="006B0A20" w:rsidRPr="00F90CED" w:rsidRDefault="006B0A20" w:rsidP="00E65E4C">
            <w:pPr>
              <w:spacing w:after="0"/>
            </w:pPr>
          </w:p>
        </w:tc>
        <w:tc>
          <w:tcPr>
            <w:tcW w:w="520" w:type="pct"/>
            <w:tcBorders>
              <w:left w:val="single" w:sz="2" w:space="0" w:color="auto"/>
              <w:right w:val="single" w:sz="2" w:space="0" w:color="000000"/>
            </w:tcBorders>
          </w:tcPr>
          <w:p w:rsidR="006B0A20" w:rsidRPr="00A07A3A" w:rsidRDefault="006B0A20" w:rsidP="00E65E4C">
            <w:pPr>
              <w:spacing w:after="0"/>
            </w:pPr>
          </w:p>
        </w:tc>
        <w:tc>
          <w:tcPr>
            <w:tcW w:w="68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B0A20" w:rsidRPr="005F4565" w:rsidRDefault="006B0A20" w:rsidP="00E65E4C">
            <w:pPr>
              <w:spacing w:after="0"/>
              <w:rPr>
                <w:b/>
              </w:rPr>
            </w:pPr>
            <w:r w:rsidRPr="005F4565">
              <w:rPr>
                <w:b/>
              </w:rPr>
              <w:t>Z</w:t>
            </w:r>
            <w:r>
              <w:rPr>
                <w:b/>
              </w:rPr>
              <w:t>.9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6B0A20" w:rsidRPr="00F90CED" w:rsidRDefault="00D15594" w:rsidP="00A81FEC">
            <w:pPr>
              <w:spacing w:after="0"/>
            </w:pPr>
            <w:r>
              <w:rPr>
                <w:b/>
              </w:rPr>
              <w:t>bydlení venkovské</w:t>
            </w:r>
            <w:r w:rsidR="00A81FEC">
              <w:rPr>
                <w:b/>
              </w:rPr>
              <w:t xml:space="preserve"> </w:t>
            </w:r>
            <w:r w:rsidR="00A81FEC">
              <w:rPr>
                <w:i/>
              </w:rPr>
              <w:t>s podmínkou realizace účelové komunikace K.29 – PX formou uzavření plánovací smlouvy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B0A20" w:rsidRPr="00F90CED" w:rsidRDefault="00A81FEC" w:rsidP="00E65E4C">
            <w:pPr>
              <w:spacing w:after="0"/>
            </w:pPr>
            <w:r>
              <w:t>VP.6</w:t>
            </w:r>
          </w:p>
        </w:tc>
      </w:tr>
      <w:tr w:rsidR="006B0A20" w:rsidRPr="00F90CED" w:rsidTr="00A81FEC">
        <w:trPr>
          <w:cantSplit/>
          <w:trHeight w:val="169"/>
        </w:trPr>
        <w:tc>
          <w:tcPr>
            <w:tcW w:w="503" w:type="pct"/>
            <w:tcBorders>
              <w:left w:val="single" w:sz="4" w:space="0" w:color="auto"/>
              <w:right w:val="single" w:sz="2" w:space="0" w:color="auto"/>
            </w:tcBorders>
          </w:tcPr>
          <w:p w:rsidR="006B0A20" w:rsidRPr="00F90CED" w:rsidRDefault="006B0A20" w:rsidP="00E65E4C">
            <w:pPr>
              <w:spacing w:after="0"/>
            </w:pPr>
          </w:p>
        </w:tc>
        <w:tc>
          <w:tcPr>
            <w:tcW w:w="520" w:type="pct"/>
            <w:tcBorders>
              <w:left w:val="single" w:sz="2" w:space="0" w:color="auto"/>
              <w:right w:val="single" w:sz="2" w:space="0" w:color="000000"/>
            </w:tcBorders>
          </w:tcPr>
          <w:p w:rsidR="006B0A20" w:rsidRPr="00A07A3A" w:rsidRDefault="006B0A20" w:rsidP="00E65E4C">
            <w:pPr>
              <w:spacing w:after="0"/>
            </w:pPr>
          </w:p>
        </w:tc>
        <w:tc>
          <w:tcPr>
            <w:tcW w:w="68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B0A20" w:rsidRPr="005F4565" w:rsidRDefault="006B0A20" w:rsidP="00E65E4C">
            <w:pPr>
              <w:spacing w:after="0"/>
              <w:rPr>
                <w:b/>
              </w:rPr>
            </w:pPr>
            <w:r w:rsidRPr="005F4565">
              <w:rPr>
                <w:b/>
              </w:rPr>
              <w:t>Z</w:t>
            </w:r>
            <w:r>
              <w:rPr>
                <w:b/>
              </w:rPr>
              <w:t>.10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6B0A20" w:rsidRPr="00F90CED" w:rsidRDefault="00A81FEC" w:rsidP="00E65E4C">
            <w:pPr>
              <w:spacing w:after="0"/>
            </w:pPr>
            <w:r>
              <w:rPr>
                <w:b/>
              </w:rPr>
              <w:t>bydlení venkovské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B0A20" w:rsidRPr="00F90CED" w:rsidRDefault="006B0A20" w:rsidP="00E65E4C">
            <w:pPr>
              <w:spacing w:after="0"/>
            </w:pPr>
            <w:r>
              <w:t>-</w:t>
            </w:r>
          </w:p>
        </w:tc>
      </w:tr>
      <w:tr w:rsidR="001520EF" w:rsidTr="001520EF">
        <w:tblPrEx>
          <w:tblLook w:val="04A0" w:firstRow="1" w:lastRow="0" w:firstColumn="1" w:lastColumn="0" w:noHBand="0" w:noVBand="1"/>
        </w:tblPrEx>
        <w:trPr>
          <w:cantSplit/>
          <w:trHeight w:val="169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520EF" w:rsidRDefault="001520EF" w:rsidP="003271CF">
            <w:pPr>
              <w:spacing w:after="0"/>
            </w:pPr>
          </w:p>
        </w:tc>
        <w:tc>
          <w:tcPr>
            <w:tcW w:w="520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000000"/>
            </w:tcBorders>
          </w:tcPr>
          <w:p w:rsidR="001520EF" w:rsidRDefault="001520EF" w:rsidP="003271CF">
            <w:pPr>
              <w:spacing w:after="0"/>
            </w:pPr>
          </w:p>
        </w:tc>
        <w:tc>
          <w:tcPr>
            <w:tcW w:w="68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20EF" w:rsidRDefault="001520EF" w:rsidP="003271CF">
            <w:pPr>
              <w:spacing w:after="0"/>
              <w:rPr>
                <w:b/>
              </w:rPr>
            </w:pPr>
            <w:r>
              <w:rPr>
                <w:b/>
              </w:rPr>
              <w:t>Z.11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520EF" w:rsidRDefault="001520EF" w:rsidP="003271CF">
            <w:pPr>
              <w:spacing w:after="0"/>
              <w:rPr>
                <w:b/>
              </w:rPr>
            </w:pPr>
            <w:r>
              <w:rPr>
                <w:b/>
              </w:rPr>
              <w:t>bydlení venkovské</w:t>
            </w:r>
          </w:p>
          <w:p w:rsidR="001520EF" w:rsidRDefault="001520EF" w:rsidP="00A81FEC">
            <w:pPr>
              <w:spacing w:after="0"/>
            </w:pPr>
            <w:r>
              <w:rPr>
                <w:i/>
              </w:rPr>
              <w:t>s podmínkou respektování OP ropovodu a produktovodu ČEPRO</w:t>
            </w:r>
            <w:r w:rsidR="00A81FEC">
              <w:rPr>
                <w:i/>
              </w:rPr>
              <w:t>, s podmínkou realizace přiléhající části účelové komunikace K.29 – PX formou uzavření plánovací smlouvy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20EF" w:rsidRDefault="00A81FEC" w:rsidP="003271CF">
            <w:pPr>
              <w:spacing w:after="0"/>
            </w:pPr>
            <w:r>
              <w:t>VP.6</w:t>
            </w:r>
          </w:p>
        </w:tc>
      </w:tr>
    </w:tbl>
    <w:p w:rsidR="00A421D2" w:rsidRPr="00A421D2" w:rsidRDefault="00A421D2" w:rsidP="00A421D2"/>
    <w:p w:rsidR="009F6127" w:rsidRDefault="009F6127" w:rsidP="009F6127">
      <w:pPr>
        <w:pStyle w:val="Nadpis2"/>
      </w:pPr>
      <w:bookmarkStart w:id="70" w:name="_Toc406405885"/>
      <w:bookmarkStart w:id="71" w:name="_Toc219910019"/>
      <w:bookmarkEnd w:id="70"/>
      <w:r>
        <w:t xml:space="preserve">ZÁSADY PRO PLOCHY </w:t>
      </w:r>
      <w:r w:rsidR="00300EF2">
        <w:rPr>
          <w:lang w:val="cs-CZ"/>
        </w:rPr>
        <w:t xml:space="preserve"> TRANSFORMAČNÍ</w:t>
      </w:r>
      <w:bookmarkEnd w:id="71"/>
    </w:p>
    <w:p w:rsidR="009F6127" w:rsidRDefault="009F6127" w:rsidP="009F6127">
      <w:pPr>
        <w:rPr>
          <w:b/>
        </w:rPr>
      </w:pPr>
      <w:r w:rsidRPr="00D94C57">
        <w:rPr>
          <w:b/>
        </w:rPr>
        <w:t xml:space="preserve">Plochy pro zástavbu a související veřejně prospěšné stavby v </w:t>
      </w:r>
      <w:r w:rsidR="00300EF2">
        <w:rPr>
          <w:b/>
        </w:rPr>
        <w:t xml:space="preserve">transformačním </w:t>
      </w:r>
      <w:r w:rsidRPr="00D94C57">
        <w:rPr>
          <w:b/>
        </w:rPr>
        <w:t>území</w:t>
      </w:r>
      <w:r>
        <w:rPr>
          <w:b/>
        </w:rPr>
        <w:t xml:space="preserve"> </w:t>
      </w:r>
    </w:p>
    <w:tbl>
      <w:tblPr>
        <w:tblW w:w="508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"/>
        <w:gridCol w:w="975"/>
        <w:gridCol w:w="1132"/>
        <w:gridCol w:w="3967"/>
        <w:gridCol w:w="2355"/>
      </w:tblGrid>
      <w:tr w:rsidR="006B0A20" w:rsidTr="00E65E4C">
        <w:trPr>
          <w:cantSplit/>
          <w:tblHeader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6B0A20" w:rsidRPr="00F90CED" w:rsidRDefault="006B0A20" w:rsidP="00E65E4C">
            <w:pPr>
              <w:rPr>
                <w:b/>
              </w:rPr>
            </w:pPr>
            <w:r w:rsidRPr="00F90CED">
              <w:rPr>
                <w:b/>
              </w:rPr>
              <w:t>označ. lokality</w:t>
            </w:r>
          </w:p>
          <w:p w:rsidR="006B0A20" w:rsidRPr="00F90CED" w:rsidRDefault="006B0A20" w:rsidP="00E65E4C">
            <w:pPr>
              <w:rPr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6B0A20" w:rsidRPr="00F90CED" w:rsidRDefault="006B0A20" w:rsidP="00E65E4C">
            <w:pPr>
              <w:rPr>
                <w:b/>
              </w:rPr>
            </w:pPr>
            <w:r w:rsidRPr="00F90CED">
              <w:rPr>
                <w:b/>
              </w:rPr>
              <w:t>plocha rozdíl-ného využití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6B0A20" w:rsidRPr="00F90CED" w:rsidRDefault="006B0A20" w:rsidP="00E65E4C">
            <w:pPr>
              <w:rPr>
                <w:b/>
              </w:rPr>
            </w:pPr>
            <w:r w:rsidRPr="00F90CED">
              <w:rPr>
                <w:b/>
              </w:rPr>
              <w:t xml:space="preserve">pořadové číslo plochy    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6B0A20" w:rsidRPr="00F90CED" w:rsidRDefault="006B0A20" w:rsidP="00E65E4C">
            <w:pPr>
              <w:rPr>
                <w:b/>
              </w:rPr>
            </w:pPr>
            <w:r w:rsidRPr="00F90CED">
              <w:rPr>
                <w:b/>
              </w:rPr>
              <w:t>hlavní využití a stanovení podmínek pro využití ploch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6B0A20" w:rsidRPr="00F90CED" w:rsidRDefault="006B0A20" w:rsidP="00E65E4C">
            <w:pPr>
              <w:pStyle w:val="Zpat"/>
              <w:tabs>
                <w:tab w:val="clear" w:pos="4153"/>
                <w:tab w:val="clear" w:pos="8306"/>
              </w:tabs>
              <w:rPr>
                <w:b/>
                <w:lang w:val="cs-CZ"/>
              </w:rPr>
            </w:pPr>
            <w:r w:rsidRPr="00F90CED">
              <w:rPr>
                <w:b/>
                <w:lang w:val="cs-CZ"/>
              </w:rPr>
              <w:t>podmiňující veřejně prospěšné stavby</w:t>
            </w:r>
          </w:p>
        </w:tc>
      </w:tr>
      <w:tr w:rsidR="006B0A20" w:rsidRPr="00F90CED" w:rsidTr="00E65E4C">
        <w:trPr>
          <w:cantSplit/>
          <w:trHeight w:val="169"/>
        </w:trPr>
        <w:tc>
          <w:tcPr>
            <w:tcW w:w="50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B0A20" w:rsidRDefault="006B0A20" w:rsidP="00E65E4C">
            <w:pPr>
              <w:spacing w:after="0"/>
            </w:pPr>
            <w:r>
              <w:t>PA</w:t>
            </w: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B0A20" w:rsidRPr="006D4A6E" w:rsidRDefault="006B0A20" w:rsidP="00E65E4C">
            <w:pPr>
              <w:spacing w:after="0"/>
            </w:pPr>
            <w:r>
              <w:t>SV</w:t>
            </w: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B0A20" w:rsidRPr="001A0204" w:rsidRDefault="006B0A20" w:rsidP="00E65E4C">
            <w:pPr>
              <w:spacing w:after="0"/>
              <w:rPr>
                <w:b/>
              </w:rPr>
            </w:pPr>
            <w:r>
              <w:rPr>
                <w:b/>
              </w:rPr>
              <w:t>T.13</w:t>
            </w:r>
          </w:p>
        </w:tc>
        <w:tc>
          <w:tcPr>
            <w:tcW w:w="211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B0A20" w:rsidRDefault="006B0A20" w:rsidP="00E65E4C">
            <w:pPr>
              <w:spacing w:after="0"/>
              <w:rPr>
                <w:b/>
              </w:rPr>
            </w:pPr>
            <w:r>
              <w:rPr>
                <w:b/>
              </w:rPr>
              <w:t>smíšené obytné venkovské</w:t>
            </w:r>
          </w:p>
          <w:p w:rsidR="006B0A20" w:rsidRPr="006B0A20" w:rsidRDefault="006B0A20" w:rsidP="00E65E4C">
            <w:pPr>
              <w:spacing w:after="0"/>
              <w:rPr>
                <w:i/>
              </w:rPr>
            </w:pPr>
            <w:r>
              <w:rPr>
                <w:i/>
              </w:rPr>
              <w:t>s podmínkou respektování OP lesa</w:t>
            </w:r>
            <w:r w:rsidR="0042261D">
              <w:rPr>
                <w:i/>
              </w:rPr>
              <w:t xml:space="preserve"> a s podmínkou veřejné přístupnosti dvora</w:t>
            </w:r>
          </w:p>
        </w:tc>
        <w:tc>
          <w:tcPr>
            <w:tcW w:w="125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B0A20" w:rsidRPr="00F90CED" w:rsidRDefault="006B0A20" w:rsidP="00E65E4C">
            <w:pPr>
              <w:spacing w:after="0"/>
            </w:pPr>
            <w:r>
              <w:t>-</w:t>
            </w:r>
          </w:p>
        </w:tc>
      </w:tr>
    </w:tbl>
    <w:p w:rsidR="006B0A20" w:rsidRDefault="006B0A20" w:rsidP="009F6127">
      <w:pPr>
        <w:rPr>
          <w:b/>
        </w:rPr>
      </w:pPr>
    </w:p>
    <w:p w:rsidR="009F6127" w:rsidRDefault="009F6127" w:rsidP="009F6127">
      <w:pPr>
        <w:pStyle w:val="Nadpis2"/>
      </w:pPr>
      <w:bookmarkStart w:id="72" w:name="_Toc406405887"/>
      <w:bookmarkStart w:id="73" w:name="_Toc219910020"/>
      <w:bookmarkEnd w:id="72"/>
      <w:r>
        <w:lastRenderedPageBreak/>
        <w:t>ZÁSADY PRO ZELEŇ V SÍDLE</w:t>
      </w:r>
      <w:bookmarkEnd w:id="73"/>
    </w:p>
    <w:p w:rsidR="009F6127" w:rsidRDefault="009F6127" w:rsidP="009F6127">
      <w:pPr>
        <w:pStyle w:val="Nadpis5"/>
        <w:jc w:val="both"/>
      </w:pPr>
      <w:bookmarkStart w:id="74" w:name="_Toc115604338"/>
      <w:r>
        <w:t>Polo</w:t>
      </w:r>
      <w:r w:rsidR="0000740F">
        <w:rPr>
          <w:lang w:val="cs-CZ"/>
        </w:rPr>
        <w:t xml:space="preserve"> </w:t>
      </w:r>
      <w:r>
        <w:t>veřejná zeleň (předzahrádky)</w:t>
      </w:r>
    </w:p>
    <w:p w:rsidR="009F6127" w:rsidRDefault="009F6127" w:rsidP="00DA351B">
      <w:pPr>
        <w:numPr>
          <w:ilvl w:val="0"/>
          <w:numId w:val="2"/>
        </w:numPr>
        <w:autoSpaceDE w:val="0"/>
        <w:spacing w:before="120"/>
        <w:jc w:val="both"/>
      </w:pPr>
      <w:r w:rsidRPr="00F12B6F">
        <w:rPr>
          <w:bCs/>
          <w:iCs/>
          <w:szCs w:val="22"/>
        </w:rPr>
        <w:t xml:space="preserve">  Územní plán umožňuje </w:t>
      </w:r>
      <w:r>
        <w:rPr>
          <w:bCs/>
          <w:iCs/>
          <w:szCs w:val="22"/>
        </w:rPr>
        <w:t xml:space="preserve">podmíněné využití </w:t>
      </w:r>
      <w:r w:rsidR="0000740F">
        <w:rPr>
          <w:bCs/>
          <w:iCs/>
          <w:szCs w:val="22"/>
        </w:rPr>
        <w:t xml:space="preserve">těchto pozemků (plochy </w:t>
      </w:r>
      <w:r w:rsidR="00A27735" w:rsidRPr="00F12B6F">
        <w:rPr>
          <w:bCs/>
          <w:iCs/>
          <w:szCs w:val="22"/>
        </w:rPr>
        <w:t>P</w:t>
      </w:r>
      <w:r w:rsidR="00A27735">
        <w:rPr>
          <w:bCs/>
          <w:iCs/>
          <w:szCs w:val="22"/>
        </w:rPr>
        <w:t>U</w:t>
      </w:r>
      <w:r w:rsidR="00A27735" w:rsidRPr="00F12B6F">
        <w:rPr>
          <w:bCs/>
          <w:iCs/>
          <w:szCs w:val="22"/>
        </w:rPr>
        <w:t xml:space="preserve"> </w:t>
      </w:r>
      <w:r w:rsidRPr="00F12B6F">
        <w:rPr>
          <w:bCs/>
          <w:iCs/>
          <w:szCs w:val="22"/>
        </w:rPr>
        <w:t>mezi obytnými plochami a komunikacemi) v případě přičlenění k přiléhajícím domům a jejich soukromé využití</w:t>
      </w:r>
      <w:r w:rsidRPr="00F12B6F">
        <w:t>.</w:t>
      </w:r>
    </w:p>
    <w:p w:rsidR="009F6127" w:rsidRPr="00D731CD" w:rsidRDefault="009F6127" w:rsidP="009F6127">
      <w:pPr>
        <w:autoSpaceDE w:val="0"/>
        <w:spacing w:before="120"/>
        <w:ind w:left="360" w:hanging="360"/>
        <w:jc w:val="both"/>
        <w:rPr>
          <w:b/>
        </w:rPr>
      </w:pPr>
      <w:r w:rsidRPr="00D731CD">
        <w:rPr>
          <w:b/>
        </w:rPr>
        <w:t>Veřejná zeleň (</w:t>
      </w:r>
      <w:r w:rsidR="00A27735" w:rsidRPr="00D731CD">
        <w:rPr>
          <w:b/>
        </w:rPr>
        <w:t>Z</w:t>
      </w:r>
      <w:r w:rsidR="00A27735">
        <w:rPr>
          <w:b/>
        </w:rPr>
        <w:t>P</w:t>
      </w:r>
      <w:r w:rsidRPr="00D731CD">
        <w:rPr>
          <w:b/>
        </w:rPr>
        <w:t>)</w:t>
      </w:r>
    </w:p>
    <w:p w:rsidR="009F6127" w:rsidRDefault="009F6127" w:rsidP="00DA351B">
      <w:pPr>
        <w:numPr>
          <w:ilvl w:val="0"/>
          <w:numId w:val="2"/>
        </w:numPr>
        <w:autoSpaceDE w:val="0"/>
        <w:spacing w:before="120"/>
      </w:pPr>
      <w:r>
        <w:t xml:space="preserve">Stanovuje se maximální podíl zpevněných ploch v plochách parkové zeleně do 15%.  </w:t>
      </w:r>
    </w:p>
    <w:p w:rsidR="009F6127" w:rsidRDefault="0000740F" w:rsidP="00DA351B">
      <w:pPr>
        <w:numPr>
          <w:ilvl w:val="0"/>
          <w:numId w:val="2"/>
        </w:numPr>
        <w:autoSpaceDE w:val="0"/>
        <w:spacing w:before="120"/>
        <w:ind w:left="426" w:hanging="426"/>
      </w:pPr>
      <w:r>
        <w:t>Nep</w:t>
      </w:r>
      <w:r w:rsidR="009F6127">
        <w:t>lánují se nové parkové plochy (na veřejných prostranství</w:t>
      </w:r>
      <w:r w:rsidR="00D3017F">
        <w:t>ch</w:t>
      </w:r>
      <w:r w:rsidR="009F6127">
        <w:t>)</w:t>
      </w:r>
      <w:r w:rsidR="006A5FB6">
        <w:t xml:space="preserve"> ani plochy ochranné zeleně.</w:t>
      </w:r>
    </w:p>
    <w:p w:rsidR="006A5FB6" w:rsidRPr="00A27735" w:rsidRDefault="006A5FB6" w:rsidP="009F6127">
      <w:pPr>
        <w:pStyle w:val="Nadpis5"/>
        <w:jc w:val="both"/>
        <w:rPr>
          <w:lang w:val="cs-CZ"/>
        </w:rPr>
      </w:pPr>
      <w:r>
        <w:t>Veřejná prostranství (</w:t>
      </w:r>
      <w:r w:rsidR="00A27735">
        <w:t>P</w:t>
      </w:r>
      <w:r w:rsidR="00A27735">
        <w:rPr>
          <w:lang w:val="cs-CZ"/>
        </w:rPr>
        <w:t>U</w:t>
      </w:r>
      <w:r w:rsidR="006F4E3A">
        <w:rPr>
          <w:lang w:val="cs-CZ"/>
        </w:rPr>
        <w:t>, PX</w:t>
      </w:r>
      <w:r>
        <w:t>)</w:t>
      </w:r>
      <w:r w:rsidR="00A27735">
        <w:rPr>
          <w:lang w:val="cs-CZ"/>
        </w:rPr>
        <w:t xml:space="preserve"> </w:t>
      </w:r>
    </w:p>
    <w:p w:rsidR="009F6127" w:rsidRPr="00A64FFB" w:rsidRDefault="008249AD" w:rsidP="00DA351B">
      <w:pPr>
        <w:numPr>
          <w:ilvl w:val="0"/>
          <w:numId w:val="2"/>
        </w:numPr>
        <w:autoSpaceDE w:val="0"/>
        <w:spacing w:before="120"/>
        <w:ind w:left="426" w:hanging="426"/>
      </w:pPr>
      <w:r>
        <w:t>v</w:t>
      </w:r>
      <w:r w:rsidR="009F6127">
        <w:t>iz kapitola Veřejná infrastruktura</w:t>
      </w:r>
      <w:r w:rsidR="006A5FB6">
        <w:t>.</w:t>
      </w:r>
    </w:p>
    <w:p w:rsidR="009F6127" w:rsidRDefault="006A5FB6" w:rsidP="009F6127">
      <w:pPr>
        <w:pStyle w:val="Nadpis5"/>
        <w:jc w:val="both"/>
        <w:rPr>
          <w:lang w:val="cs-CZ"/>
        </w:rPr>
      </w:pPr>
      <w:r>
        <w:t>Zahrady</w:t>
      </w:r>
      <w:r w:rsidR="001923EC">
        <w:rPr>
          <w:lang w:val="cs-CZ"/>
        </w:rPr>
        <w:t xml:space="preserve"> a sady</w:t>
      </w:r>
      <w:r>
        <w:t xml:space="preserve"> (ZS</w:t>
      </w:r>
      <w:r w:rsidR="001923EC">
        <w:rPr>
          <w:lang w:val="cs-CZ"/>
        </w:rPr>
        <w:t>, ZZ</w:t>
      </w:r>
      <w:r w:rsidR="009F6127">
        <w:t>)</w:t>
      </w:r>
    </w:p>
    <w:p w:rsidR="009F6127" w:rsidRDefault="009F6127" w:rsidP="00DA351B">
      <w:pPr>
        <w:numPr>
          <w:ilvl w:val="0"/>
          <w:numId w:val="2"/>
        </w:numPr>
        <w:autoSpaceDE w:val="0"/>
        <w:spacing w:before="120"/>
        <w:jc w:val="both"/>
      </w:pPr>
      <w:r>
        <w:t xml:space="preserve">Úpravy stávajících zahrad budou mít charakter obytný, rekreační nebo samo pěstitelský. </w:t>
      </w:r>
    </w:p>
    <w:p w:rsidR="009F6127" w:rsidRDefault="009F6127" w:rsidP="00DA351B">
      <w:pPr>
        <w:numPr>
          <w:ilvl w:val="0"/>
          <w:numId w:val="2"/>
        </w:numPr>
        <w:autoSpaceDE w:val="0"/>
        <w:spacing w:before="120"/>
        <w:jc w:val="both"/>
      </w:pPr>
      <w:r w:rsidRPr="006D3C43">
        <w:t>V místech, kde nevytváří plocha zahrad (zahrádek, vysoké zeleně) mezi plochami zastavěnými či zastavitelnými a plochami zemědělskými přechod do krajiny, bude v rámci ploch určených pro zástavbu povinně vznikat zelený pás tvořený trvalým travním porostem, keřovými bloky a stromovými skupinami.</w:t>
      </w:r>
    </w:p>
    <w:p w:rsidR="004127C0" w:rsidRPr="004127C0" w:rsidRDefault="004127C0" w:rsidP="004127C0">
      <w:pPr>
        <w:pStyle w:val="Nadpis5"/>
        <w:jc w:val="both"/>
        <w:rPr>
          <w:lang w:val="cs-CZ"/>
        </w:rPr>
      </w:pPr>
      <w:r>
        <w:rPr>
          <w:lang w:val="cs-CZ"/>
        </w:rPr>
        <w:t>Ochranná a izolační zeleň (ZO)</w:t>
      </w:r>
      <w:r w:rsidR="00210C6D">
        <w:rPr>
          <w:lang w:val="cs-CZ"/>
        </w:rPr>
        <w:t xml:space="preserve"> mimo zastavěné území</w:t>
      </w:r>
    </w:p>
    <w:p w:rsidR="004127C0" w:rsidRDefault="004127C0" w:rsidP="004127C0">
      <w:pPr>
        <w:numPr>
          <w:ilvl w:val="0"/>
          <w:numId w:val="2"/>
        </w:numPr>
        <w:autoSpaceDE w:val="0"/>
        <w:spacing w:before="120"/>
        <w:jc w:val="both"/>
      </w:pPr>
      <w:r>
        <w:t>Na zá</w:t>
      </w:r>
      <w:r w:rsidR="00210C6D">
        <w:t xml:space="preserve">padním okraji sídla se navrhují tyto nové prvky </w:t>
      </w:r>
      <w:r>
        <w:t>ochranné zeleně v návaznosti na rozvojové plochy Z.1 a Z.2-BV, které budou sloužit jako přechod sídla do krajiny a jako ochrana zás</w:t>
      </w:r>
      <w:r w:rsidR="00210C6D">
        <w:t>tavby vůči zemědělským pozemkům:</w:t>
      </w:r>
    </w:p>
    <w:tbl>
      <w:tblPr>
        <w:tblW w:w="508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974"/>
        <w:gridCol w:w="1132"/>
        <w:gridCol w:w="3967"/>
        <w:gridCol w:w="2355"/>
      </w:tblGrid>
      <w:tr w:rsidR="00965CF9" w:rsidTr="00965CF9">
        <w:trPr>
          <w:cantSplit/>
          <w:tblHeader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965CF9" w:rsidRPr="00F90CED" w:rsidRDefault="00965CF9" w:rsidP="00D328B5">
            <w:pPr>
              <w:rPr>
                <w:b/>
              </w:rPr>
            </w:pPr>
            <w:r w:rsidRPr="00F90CED">
              <w:rPr>
                <w:b/>
              </w:rPr>
              <w:t>označ. lokality</w:t>
            </w:r>
          </w:p>
          <w:p w:rsidR="00965CF9" w:rsidRPr="00F90CED" w:rsidRDefault="00965CF9" w:rsidP="00D328B5">
            <w:pPr>
              <w:rPr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965CF9" w:rsidRPr="00F90CED" w:rsidRDefault="00965CF9" w:rsidP="00D328B5">
            <w:pPr>
              <w:rPr>
                <w:b/>
              </w:rPr>
            </w:pPr>
            <w:r w:rsidRPr="00F90CED">
              <w:rPr>
                <w:b/>
              </w:rPr>
              <w:t>plocha rozdíl-ného využití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965CF9" w:rsidRPr="00F90CED" w:rsidRDefault="00965CF9" w:rsidP="00D328B5">
            <w:pPr>
              <w:rPr>
                <w:b/>
              </w:rPr>
            </w:pPr>
            <w:r w:rsidRPr="00F90CED">
              <w:rPr>
                <w:b/>
              </w:rPr>
              <w:t xml:space="preserve">pořadové číslo plochy    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965CF9" w:rsidRPr="00F90CED" w:rsidRDefault="00965CF9" w:rsidP="00D328B5">
            <w:pPr>
              <w:rPr>
                <w:b/>
              </w:rPr>
            </w:pPr>
            <w:r w:rsidRPr="00F90CED">
              <w:rPr>
                <w:b/>
              </w:rPr>
              <w:t>hlavní využití a stanovení podmínek pro využití ploch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965CF9" w:rsidRPr="00F90CED" w:rsidRDefault="00965CF9" w:rsidP="00323AAC">
            <w:pPr>
              <w:pStyle w:val="Zpat"/>
              <w:tabs>
                <w:tab w:val="clear" w:pos="4153"/>
                <w:tab w:val="clear" w:pos="8306"/>
              </w:tabs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související </w:t>
            </w:r>
            <w:r w:rsidRPr="00F90CED">
              <w:rPr>
                <w:b/>
                <w:lang w:val="cs-CZ"/>
              </w:rPr>
              <w:t>veřejně prospěšné stavby</w:t>
            </w:r>
            <w:r>
              <w:rPr>
                <w:b/>
                <w:lang w:val="cs-CZ"/>
              </w:rPr>
              <w:t xml:space="preserve"> a veřejně prospěšná opatření</w:t>
            </w:r>
          </w:p>
        </w:tc>
      </w:tr>
      <w:tr w:rsidR="00210C6D" w:rsidRPr="00F90CED" w:rsidTr="00965CF9">
        <w:trPr>
          <w:cantSplit/>
          <w:trHeight w:val="169"/>
        </w:trPr>
        <w:tc>
          <w:tcPr>
            <w:tcW w:w="50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10C6D" w:rsidRDefault="00210C6D" w:rsidP="00D328B5">
            <w:pPr>
              <w:spacing w:after="0"/>
            </w:pPr>
            <w:r>
              <w:t>PA</w:t>
            </w: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10C6D" w:rsidRPr="006D4A6E" w:rsidRDefault="00210C6D" w:rsidP="00D328B5">
            <w:pPr>
              <w:spacing w:after="0"/>
            </w:pPr>
            <w:r>
              <w:t>ZO</w:t>
            </w: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C6D" w:rsidRPr="001A0204" w:rsidRDefault="00210C6D" w:rsidP="00D328B5">
            <w:pPr>
              <w:spacing w:after="0"/>
              <w:rPr>
                <w:b/>
              </w:rPr>
            </w:pPr>
            <w:r>
              <w:rPr>
                <w:b/>
              </w:rPr>
              <w:t>K.26</w:t>
            </w:r>
          </w:p>
        </w:tc>
        <w:tc>
          <w:tcPr>
            <w:tcW w:w="211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10C6D" w:rsidRPr="006B0A20" w:rsidRDefault="00965CF9" w:rsidP="00D328B5">
            <w:pPr>
              <w:spacing w:after="0"/>
              <w:rPr>
                <w:i/>
              </w:rPr>
            </w:pPr>
            <w:r>
              <w:rPr>
                <w:b/>
              </w:rPr>
              <w:t>o</w:t>
            </w:r>
            <w:r w:rsidR="00210C6D">
              <w:rPr>
                <w:b/>
              </w:rPr>
              <w:t>chranná a izolační zeleň</w:t>
            </w:r>
          </w:p>
        </w:tc>
        <w:tc>
          <w:tcPr>
            <w:tcW w:w="12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C6D" w:rsidRPr="00965CF9" w:rsidRDefault="00965CF9" w:rsidP="00D328B5">
            <w:pPr>
              <w:spacing w:after="0"/>
              <w:rPr>
                <w:b/>
              </w:rPr>
            </w:pPr>
            <w:r w:rsidRPr="00965CF9">
              <w:rPr>
                <w:b/>
              </w:rPr>
              <w:t>VN.5</w:t>
            </w:r>
          </w:p>
        </w:tc>
      </w:tr>
      <w:tr w:rsidR="00210C6D" w:rsidRPr="00F90CED" w:rsidTr="00965CF9">
        <w:trPr>
          <w:cantSplit/>
          <w:trHeight w:val="169"/>
        </w:trPr>
        <w:tc>
          <w:tcPr>
            <w:tcW w:w="502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0C6D" w:rsidRDefault="00210C6D" w:rsidP="00D328B5">
            <w:pPr>
              <w:spacing w:after="0"/>
            </w:pPr>
          </w:p>
        </w:tc>
        <w:tc>
          <w:tcPr>
            <w:tcW w:w="520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0C6D" w:rsidRDefault="00210C6D" w:rsidP="00D328B5">
            <w:pPr>
              <w:spacing w:after="0"/>
            </w:pP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0C6D" w:rsidRDefault="00210C6D" w:rsidP="00D328B5">
            <w:pPr>
              <w:spacing w:after="0"/>
              <w:rPr>
                <w:b/>
              </w:rPr>
            </w:pPr>
            <w:r>
              <w:rPr>
                <w:b/>
              </w:rPr>
              <w:t>K.27</w:t>
            </w:r>
          </w:p>
        </w:tc>
        <w:tc>
          <w:tcPr>
            <w:tcW w:w="2117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0C6D" w:rsidRDefault="00210C6D" w:rsidP="00D328B5">
            <w:pPr>
              <w:spacing w:after="0"/>
              <w:rPr>
                <w:b/>
              </w:rPr>
            </w:pPr>
          </w:p>
        </w:tc>
        <w:tc>
          <w:tcPr>
            <w:tcW w:w="125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10C6D" w:rsidRPr="00965CF9" w:rsidRDefault="00965CF9" w:rsidP="00D328B5">
            <w:pPr>
              <w:spacing w:after="0"/>
              <w:rPr>
                <w:b/>
              </w:rPr>
            </w:pPr>
            <w:r w:rsidRPr="00965CF9">
              <w:rPr>
                <w:b/>
              </w:rPr>
              <w:t>VN.6</w:t>
            </w:r>
          </w:p>
        </w:tc>
      </w:tr>
    </w:tbl>
    <w:p w:rsidR="004127C0" w:rsidRDefault="004127C0" w:rsidP="004127C0">
      <w:pPr>
        <w:numPr>
          <w:ilvl w:val="0"/>
          <w:numId w:val="2"/>
        </w:numPr>
        <w:autoSpaceDE w:val="0"/>
        <w:spacing w:before="120"/>
        <w:jc w:val="both"/>
      </w:pPr>
      <w:r>
        <w:t xml:space="preserve">Zeleň bude mít charakter roztroušené zeleně v pásu trvalého travního porostu v domácí druhové skladbě dřevin s podrostem keřových skupin. </w:t>
      </w:r>
    </w:p>
    <w:p w:rsidR="00F03E7E" w:rsidRDefault="00F03E7E" w:rsidP="00F03E7E">
      <w:pPr>
        <w:autoSpaceDE w:val="0"/>
        <w:spacing w:before="120"/>
        <w:ind w:left="360"/>
      </w:pPr>
    </w:p>
    <w:p w:rsidR="009F6127" w:rsidRDefault="009F6127" w:rsidP="009F6127">
      <w:pPr>
        <w:pStyle w:val="Nadpis1"/>
        <w:jc w:val="both"/>
        <w:rPr>
          <w:lang w:val="cs-CZ"/>
        </w:rPr>
      </w:pPr>
      <w:bookmarkStart w:id="75" w:name="_Toc115604376"/>
      <w:bookmarkStart w:id="76" w:name="_Toc219910021"/>
      <w:r w:rsidRPr="00407F88">
        <w:t>KONCEPCE VEŘEJNÉ INFRASTRUKTURY</w:t>
      </w:r>
      <w:bookmarkEnd w:id="76"/>
    </w:p>
    <w:p w:rsidR="00FC3885" w:rsidRDefault="00FC3885" w:rsidP="00FC3885">
      <w:pPr>
        <w:pStyle w:val="Nadpis2"/>
        <w:numPr>
          <w:ilvl w:val="0"/>
          <w:numId w:val="0"/>
        </w:numPr>
        <w:rPr>
          <w:lang w:val="cs-CZ"/>
        </w:rPr>
      </w:pPr>
      <w:bookmarkStart w:id="77" w:name="_Toc509569285"/>
      <w:bookmarkStart w:id="78" w:name="_Toc528068252"/>
      <w:bookmarkStart w:id="79" w:name="_Toc219107786"/>
      <w:bookmarkStart w:id="80" w:name="_Toc219910022"/>
      <w:r>
        <w:t>VYMEZENÍ PLOCH S ROZDÍLNÝM ZPŮSOBEM VYUŽITÍ</w:t>
      </w:r>
      <w:bookmarkEnd w:id="77"/>
      <w:bookmarkEnd w:id="78"/>
      <w:bookmarkEnd w:id="79"/>
      <w:bookmarkEnd w:id="80"/>
    </w:p>
    <w:p w:rsidR="00FC3885" w:rsidRPr="00FC3885" w:rsidRDefault="00FC3885" w:rsidP="00FC3885">
      <w:pPr>
        <w:pStyle w:val="Nadpis2"/>
        <w:numPr>
          <w:ilvl w:val="0"/>
          <w:numId w:val="0"/>
        </w:numPr>
        <w:rPr>
          <w:b w:val="0"/>
          <w:sz w:val="22"/>
          <w:szCs w:val="22"/>
          <w:lang w:val="cs-CZ"/>
        </w:rPr>
      </w:pPr>
      <w:bookmarkStart w:id="81" w:name="_Toc509569286"/>
      <w:bookmarkStart w:id="82" w:name="_Toc528068253"/>
      <w:bookmarkStart w:id="83" w:name="_Toc219107787"/>
      <w:bookmarkStart w:id="84" w:name="_Toc219910023"/>
      <w:r w:rsidRPr="00A331B1">
        <w:rPr>
          <w:b w:val="0"/>
          <w:caps w:val="0"/>
          <w:sz w:val="22"/>
          <w:szCs w:val="22"/>
        </w:rPr>
        <w:t>Plochy s rozdílným způsobem využití (funkčním využitím) jsou stanoveny v kapitole 6.1</w:t>
      </w:r>
      <w:bookmarkEnd w:id="81"/>
      <w:r>
        <w:rPr>
          <w:b w:val="0"/>
          <w:caps w:val="0"/>
          <w:sz w:val="22"/>
          <w:szCs w:val="22"/>
          <w:lang w:val="cs-CZ"/>
        </w:rPr>
        <w:t>.</w:t>
      </w:r>
      <w:bookmarkEnd w:id="82"/>
      <w:bookmarkEnd w:id="83"/>
      <w:bookmarkEnd w:id="84"/>
    </w:p>
    <w:p w:rsidR="00DA39DE" w:rsidRPr="00942662" w:rsidRDefault="009F6127" w:rsidP="00DA39DE">
      <w:pPr>
        <w:pStyle w:val="Nadpis2"/>
        <w:rPr>
          <w:lang w:val="cs-CZ"/>
        </w:rPr>
      </w:pPr>
      <w:r>
        <w:t xml:space="preserve"> </w:t>
      </w:r>
      <w:bookmarkStart w:id="85" w:name="_Toc219910024"/>
      <w:r>
        <w:t>doprav</w:t>
      </w:r>
      <w:bookmarkEnd w:id="75"/>
      <w:r>
        <w:t>NÍ INFRASTRUKTURA</w:t>
      </w:r>
      <w:bookmarkEnd w:id="85"/>
      <w:r>
        <w:t xml:space="preserve"> </w:t>
      </w:r>
    </w:p>
    <w:p w:rsidR="009F6127" w:rsidRDefault="009F6127" w:rsidP="009F6127">
      <w:pPr>
        <w:pStyle w:val="Nadpis3"/>
        <w:tabs>
          <w:tab w:val="clear" w:pos="1855"/>
          <w:tab w:val="num" w:pos="851"/>
        </w:tabs>
      </w:pPr>
      <w:bookmarkStart w:id="86" w:name="_Toc115604378"/>
      <w:r>
        <w:t>SILNIČNÍ DOPRAVA</w:t>
      </w:r>
      <w:bookmarkEnd w:id="86"/>
      <w:r>
        <w:t xml:space="preserve"> </w:t>
      </w:r>
    </w:p>
    <w:p w:rsidR="009F6127" w:rsidRDefault="009F6127" w:rsidP="009F6127">
      <w:pPr>
        <w:tabs>
          <w:tab w:val="left" w:pos="426"/>
        </w:tabs>
        <w:spacing w:after="120"/>
        <w:jc w:val="both"/>
        <w:rPr>
          <w:szCs w:val="22"/>
        </w:rPr>
      </w:pPr>
      <w:bookmarkStart w:id="87" w:name="_Toc115604379"/>
      <w:r>
        <w:rPr>
          <w:szCs w:val="22"/>
        </w:rPr>
        <w:t xml:space="preserve">Územní plán </w:t>
      </w:r>
      <w:r w:rsidR="006F4E3A">
        <w:rPr>
          <w:szCs w:val="22"/>
        </w:rPr>
        <w:t>Pašinka</w:t>
      </w:r>
      <w:r>
        <w:rPr>
          <w:szCs w:val="22"/>
        </w:rPr>
        <w:t xml:space="preserve"> uvažuje se silniční sítí a místními komunikacemi (dále MK) jako stabilizovanými, umožňuje však jejich rekonstrukci. </w:t>
      </w:r>
    </w:p>
    <w:p w:rsidR="009F6127" w:rsidRDefault="009F6127" w:rsidP="009F6127">
      <w:pPr>
        <w:jc w:val="both"/>
      </w:pPr>
      <w:r>
        <w:lastRenderedPageBreak/>
        <w:t>Plochy silnic jsou součástí ploch dopravní infrastruktury – silniční.</w:t>
      </w:r>
    </w:p>
    <w:p w:rsidR="009F6127" w:rsidRDefault="009F6127" w:rsidP="009F6127">
      <w:pPr>
        <w:tabs>
          <w:tab w:val="left" w:pos="426"/>
        </w:tabs>
        <w:spacing w:after="120"/>
        <w:jc w:val="both"/>
        <w:rPr>
          <w:szCs w:val="22"/>
        </w:rPr>
      </w:pPr>
      <w:r>
        <w:rPr>
          <w:bCs/>
          <w:szCs w:val="22"/>
        </w:rPr>
        <w:t>Plochy účelových a místních komunikací (všech tříd bez rozlišení) jsou součástí ploch veřejných prostranství.</w:t>
      </w:r>
    </w:p>
    <w:p w:rsidR="009F6127" w:rsidRDefault="009F6127" w:rsidP="009D1CCB">
      <w:pPr>
        <w:pStyle w:val="Nadpis4"/>
        <w:tabs>
          <w:tab w:val="clear" w:pos="720"/>
        </w:tabs>
      </w:pPr>
      <w:r>
        <w:t>Doprava v pohybu</w:t>
      </w:r>
      <w:bookmarkEnd w:id="87"/>
    </w:p>
    <w:p w:rsidR="009F6127" w:rsidRDefault="009F6127" w:rsidP="009F6127">
      <w:pPr>
        <w:jc w:val="both"/>
      </w:pPr>
      <w:r w:rsidRPr="00F1015F">
        <w:t xml:space="preserve">Podmínky pro umísťování dopravní infrastruktury jsou uvedeny níže u jednotlivých typů komunikací. </w:t>
      </w:r>
      <w:r>
        <w:t xml:space="preserve">V místech nových komunikací je potřeba zajistit uliční prostor v zástavbě rodinných domů a v zástavbě bytových domů </w:t>
      </w:r>
      <w:r w:rsidRPr="002F4370">
        <w:t>dle příslušné vyhlášky</w:t>
      </w:r>
      <w:r>
        <w:t xml:space="preserve">, který by umožnil bezkolizní umístění sítí technické infrastruktury. </w:t>
      </w:r>
      <w:r w:rsidRPr="00615907">
        <w:t>Bude zajištěn přístup ke všem novým stavbám pro požární techniku dle příslušných ČSN a předpisů, zároveň nebude ztížen přístup ke stávajícím stavbám.</w:t>
      </w:r>
      <w:r w:rsidR="00C737EC">
        <w:t xml:space="preserve"> </w:t>
      </w:r>
      <w:r w:rsidR="0090625B">
        <w:t xml:space="preserve">Případné neprůjezdné komunikace budou splňovat požadavek na možnost otáčení požární techniky  </w:t>
      </w:r>
      <w:r w:rsidR="0090625B" w:rsidRPr="00615907">
        <w:t>dle příslušných ČSN a předpisů</w:t>
      </w:r>
      <w:r w:rsidR="0090625B">
        <w:t>.</w:t>
      </w:r>
    </w:p>
    <w:p w:rsidR="009F6127" w:rsidRDefault="009D1CCB" w:rsidP="009F6127">
      <w:pPr>
        <w:pStyle w:val="Nadpis4"/>
        <w:rPr>
          <w:lang w:val="cs-CZ"/>
        </w:rPr>
      </w:pPr>
      <w:bookmarkStart w:id="88" w:name="_Toc115604380"/>
      <w:r>
        <w:t>Silnice</w:t>
      </w:r>
    </w:p>
    <w:p w:rsidR="009D1CCB" w:rsidRPr="009D1CCB" w:rsidRDefault="009D1CCB" w:rsidP="009D1CCB">
      <w:pPr>
        <w:jc w:val="both"/>
      </w:pPr>
      <w:r w:rsidRPr="009D1CCB">
        <w:t>Řešení územního plánu neplánuje změny na skeletu silnic. Napojeny budou pouze nové místní komunikace sloužící pro dopravní obslužnost rozvojových ploch, výjimečně samostatné rozvojové plochy.</w:t>
      </w:r>
    </w:p>
    <w:p w:rsidR="009F6127" w:rsidRDefault="009F6127" w:rsidP="009F6127">
      <w:pPr>
        <w:pStyle w:val="Nadpis4"/>
      </w:pPr>
      <w:r>
        <w:t>Místní komunikace</w:t>
      </w:r>
    </w:p>
    <w:p w:rsidR="009F6127" w:rsidRPr="00140D38" w:rsidRDefault="009F6127" w:rsidP="00DA351B">
      <w:pPr>
        <w:widowControl/>
        <w:numPr>
          <w:ilvl w:val="0"/>
          <w:numId w:val="13"/>
        </w:numPr>
        <w:suppressLineNumbers w:val="0"/>
        <w:suppressAutoHyphens w:val="0"/>
        <w:autoSpaceDE w:val="0"/>
        <w:autoSpaceDN w:val="0"/>
        <w:adjustRightInd w:val="0"/>
        <w:spacing w:before="20" w:after="20"/>
        <w:jc w:val="both"/>
        <w:rPr>
          <w:lang w:eastAsia="cs-CZ"/>
        </w:rPr>
      </w:pPr>
      <w:r w:rsidRPr="00140D38">
        <w:rPr>
          <w:iCs/>
          <w:szCs w:val="22"/>
        </w:rPr>
        <w:t>Skelet místních komunikací bude postupně doplňován (rozvojové lokality) a stavebně a technicky vylepšován (stávající komunikace). Budou upřednostňovány dopravně zklidněné komunikace.</w:t>
      </w:r>
    </w:p>
    <w:p w:rsidR="009F6127" w:rsidRDefault="009F6127" w:rsidP="009F6127">
      <w:pPr>
        <w:pStyle w:val="Nadpis4"/>
      </w:pPr>
      <w:r>
        <w:t>Účelové komunikace</w:t>
      </w:r>
    </w:p>
    <w:p w:rsidR="009F6127" w:rsidRPr="00C57E58" w:rsidRDefault="009F6127" w:rsidP="00DA351B">
      <w:pPr>
        <w:widowControl/>
        <w:numPr>
          <w:ilvl w:val="0"/>
          <w:numId w:val="13"/>
        </w:numPr>
        <w:suppressLineNumbers w:val="0"/>
        <w:suppressAutoHyphens w:val="0"/>
        <w:autoSpaceDE w:val="0"/>
        <w:autoSpaceDN w:val="0"/>
        <w:adjustRightInd w:val="0"/>
        <w:spacing w:before="20" w:after="20"/>
        <w:jc w:val="both"/>
        <w:rPr>
          <w:rFonts w:cs="Arial"/>
          <w:szCs w:val="22"/>
        </w:rPr>
      </w:pPr>
      <w:r>
        <w:t>V územním plánu je vyznačen stávající skelet základních funkčních účelový</w:t>
      </w:r>
      <w:r w:rsidR="00E6019F">
        <w:t>ch komunikací v krajině.</w:t>
      </w:r>
    </w:p>
    <w:p w:rsidR="00C57E58" w:rsidRPr="00C57E58" w:rsidRDefault="00C57E58" w:rsidP="00DA351B">
      <w:pPr>
        <w:widowControl/>
        <w:numPr>
          <w:ilvl w:val="0"/>
          <w:numId w:val="13"/>
        </w:numPr>
        <w:suppressLineNumbers w:val="0"/>
        <w:suppressAutoHyphens w:val="0"/>
        <w:autoSpaceDE w:val="0"/>
        <w:autoSpaceDN w:val="0"/>
        <w:adjustRightInd w:val="0"/>
        <w:spacing w:before="20" w:after="20"/>
        <w:jc w:val="both"/>
        <w:rPr>
          <w:rFonts w:cs="Arial"/>
          <w:szCs w:val="22"/>
        </w:rPr>
      </w:pPr>
      <w:r>
        <w:t>V souvislosti s navrhovaným řešením územního plánu jsou vymezeny tyto nové účelové komunikace</w:t>
      </w:r>
      <w:r w:rsidR="0042261D">
        <w:t>, všechny jsou zároveň veřejně prospěšnými</w:t>
      </w:r>
      <w:r>
        <w:t>:</w:t>
      </w:r>
    </w:p>
    <w:p w:rsidR="00210C6D" w:rsidRPr="00210C6D" w:rsidRDefault="00210C6D" w:rsidP="00370E6A">
      <w:pPr>
        <w:numPr>
          <w:ilvl w:val="0"/>
          <w:numId w:val="50"/>
        </w:numPr>
        <w:spacing w:before="125"/>
        <w:jc w:val="both"/>
        <w:rPr>
          <w:iCs/>
          <w:szCs w:val="22"/>
        </w:rPr>
      </w:pPr>
      <w:r w:rsidRPr="00590D8F">
        <w:rPr>
          <w:rFonts w:cs="Arial"/>
          <w:b/>
          <w:bCs/>
        </w:rPr>
        <w:t>K</w:t>
      </w:r>
      <w:r w:rsidR="00F15E7D">
        <w:rPr>
          <w:rFonts w:cs="Arial"/>
          <w:b/>
          <w:bCs/>
        </w:rPr>
        <w:t>.</w:t>
      </w:r>
      <w:r>
        <w:rPr>
          <w:rFonts w:cs="Arial"/>
          <w:b/>
          <w:bCs/>
        </w:rPr>
        <w:t>17</w:t>
      </w:r>
      <w:r w:rsidRPr="00590D8F">
        <w:rPr>
          <w:rFonts w:cs="Arial"/>
          <w:b/>
          <w:bCs/>
        </w:rPr>
        <w:t xml:space="preserve"> – P</w:t>
      </w:r>
      <w:r>
        <w:rPr>
          <w:rFonts w:cs="Arial"/>
          <w:b/>
          <w:bCs/>
        </w:rPr>
        <w:t>X</w:t>
      </w:r>
      <w:r w:rsidRPr="00590D8F">
        <w:rPr>
          <w:rFonts w:cs="Arial"/>
        </w:rPr>
        <w:t xml:space="preserve"> </w:t>
      </w:r>
      <w:r>
        <w:rPr>
          <w:rFonts w:cs="Arial"/>
        </w:rPr>
        <w:t>obnova účelové komunikace vedoucí od Božích muk do polí</w:t>
      </w:r>
      <w:r w:rsidRPr="00590D8F">
        <w:rPr>
          <w:rFonts w:cs="Arial"/>
        </w:rPr>
        <w:t>.</w:t>
      </w:r>
    </w:p>
    <w:p w:rsidR="00210C6D" w:rsidRPr="00210C6D" w:rsidRDefault="00210C6D" w:rsidP="00370E6A">
      <w:pPr>
        <w:numPr>
          <w:ilvl w:val="0"/>
          <w:numId w:val="50"/>
        </w:numPr>
        <w:spacing w:before="125"/>
        <w:jc w:val="both"/>
        <w:rPr>
          <w:iCs/>
          <w:szCs w:val="22"/>
        </w:rPr>
      </w:pPr>
      <w:r w:rsidRPr="00590D8F">
        <w:rPr>
          <w:rFonts w:cs="Arial"/>
          <w:b/>
          <w:bCs/>
        </w:rPr>
        <w:t>K</w:t>
      </w:r>
      <w:r w:rsidR="00F15E7D">
        <w:rPr>
          <w:rFonts w:cs="Arial"/>
          <w:b/>
          <w:bCs/>
        </w:rPr>
        <w:t>.</w:t>
      </w:r>
      <w:r>
        <w:rPr>
          <w:rFonts w:cs="Arial"/>
          <w:b/>
          <w:bCs/>
        </w:rPr>
        <w:t>18</w:t>
      </w:r>
      <w:r w:rsidRPr="00590D8F">
        <w:rPr>
          <w:rFonts w:cs="Arial"/>
          <w:b/>
          <w:bCs/>
        </w:rPr>
        <w:t xml:space="preserve"> – P</w:t>
      </w:r>
      <w:r>
        <w:rPr>
          <w:rFonts w:cs="Arial"/>
          <w:b/>
          <w:bCs/>
        </w:rPr>
        <w:t>X</w:t>
      </w:r>
      <w:r w:rsidRPr="00590D8F">
        <w:rPr>
          <w:rFonts w:cs="Arial"/>
        </w:rPr>
        <w:t xml:space="preserve"> </w:t>
      </w:r>
      <w:r>
        <w:rPr>
          <w:rFonts w:cs="Arial"/>
        </w:rPr>
        <w:t>obnova účelové komunikace vedoucí od Božích muk k letišti Kolín</w:t>
      </w:r>
      <w:r w:rsidRPr="00590D8F">
        <w:rPr>
          <w:rFonts w:cs="Arial"/>
        </w:rPr>
        <w:t>.</w:t>
      </w:r>
    </w:p>
    <w:p w:rsidR="00210C6D" w:rsidRPr="00210C6D" w:rsidRDefault="00210C6D" w:rsidP="00370E6A">
      <w:pPr>
        <w:numPr>
          <w:ilvl w:val="0"/>
          <w:numId w:val="50"/>
        </w:numPr>
        <w:spacing w:before="125"/>
        <w:jc w:val="both"/>
        <w:rPr>
          <w:iCs/>
          <w:szCs w:val="22"/>
        </w:rPr>
      </w:pPr>
      <w:r w:rsidRPr="00590D8F">
        <w:rPr>
          <w:rFonts w:cs="Arial"/>
          <w:b/>
          <w:bCs/>
        </w:rPr>
        <w:t>K</w:t>
      </w:r>
      <w:r w:rsidR="00F15E7D">
        <w:rPr>
          <w:rFonts w:cs="Arial"/>
          <w:b/>
          <w:bCs/>
        </w:rPr>
        <w:t>.</w:t>
      </w:r>
      <w:r>
        <w:rPr>
          <w:rFonts w:cs="Arial"/>
          <w:b/>
          <w:bCs/>
        </w:rPr>
        <w:t>19</w:t>
      </w:r>
      <w:r w:rsidRPr="00590D8F">
        <w:rPr>
          <w:rFonts w:cs="Arial"/>
          <w:b/>
          <w:bCs/>
        </w:rPr>
        <w:t xml:space="preserve"> – P</w:t>
      </w:r>
      <w:r>
        <w:rPr>
          <w:rFonts w:cs="Arial"/>
          <w:b/>
          <w:bCs/>
        </w:rPr>
        <w:t>X</w:t>
      </w:r>
      <w:r w:rsidRPr="00590D8F">
        <w:rPr>
          <w:rFonts w:cs="Arial"/>
        </w:rPr>
        <w:t xml:space="preserve"> </w:t>
      </w:r>
      <w:r>
        <w:rPr>
          <w:rFonts w:cs="Arial"/>
        </w:rPr>
        <w:t xml:space="preserve">obnova účelové komunikace vedoucí od vodní plochy Ve Varhánkách do </w:t>
      </w:r>
      <w:r w:rsidR="00F15E7D">
        <w:rPr>
          <w:rFonts w:cs="Arial"/>
        </w:rPr>
        <w:t>správního obvodu města Kolín (Zibohlavy) – nutno zajistit návaznost ve správním území města Kolín</w:t>
      </w:r>
      <w:r w:rsidRPr="00590D8F">
        <w:rPr>
          <w:rFonts w:cs="Arial"/>
        </w:rPr>
        <w:t>.</w:t>
      </w:r>
    </w:p>
    <w:p w:rsidR="00F15E7D" w:rsidRPr="00D328B5" w:rsidRDefault="00F15E7D" w:rsidP="00370E6A">
      <w:pPr>
        <w:numPr>
          <w:ilvl w:val="0"/>
          <w:numId w:val="50"/>
        </w:numPr>
        <w:spacing w:before="125"/>
        <w:jc w:val="both"/>
        <w:rPr>
          <w:iCs/>
          <w:szCs w:val="22"/>
        </w:rPr>
      </w:pPr>
      <w:r w:rsidRPr="00590D8F">
        <w:rPr>
          <w:rFonts w:cs="Arial"/>
          <w:b/>
          <w:bCs/>
        </w:rPr>
        <w:t>K</w:t>
      </w:r>
      <w:r>
        <w:rPr>
          <w:rFonts w:cs="Arial"/>
          <w:b/>
          <w:bCs/>
        </w:rPr>
        <w:t>.21</w:t>
      </w:r>
      <w:r w:rsidRPr="00590D8F">
        <w:rPr>
          <w:rFonts w:cs="Arial"/>
          <w:b/>
          <w:bCs/>
        </w:rPr>
        <w:t xml:space="preserve"> – P</w:t>
      </w:r>
      <w:r>
        <w:rPr>
          <w:rFonts w:cs="Arial"/>
          <w:b/>
          <w:bCs/>
        </w:rPr>
        <w:t>X</w:t>
      </w:r>
      <w:r w:rsidRPr="00590D8F">
        <w:rPr>
          <w:rFonts w:cs="Arial"/>
        </w:rPr>
        <w:t xml:space="preserve"> </w:t>
      </w:r>
      <w:r>
        <w:rPr>
          <w:rFonts w:cs="Arial"/>
        </w:rPr>
        <w:t>obnova účelové komunikace v západní části správního obvodu obce s připojením na silnici III.třídy mezi Pašinkou a Ratboří.</w:t>
      </w:r>
      <w:r w:rsidR="00D85CEA">
        <w:rPr>
          <w:rFonts w:cs="Arial"/>
        </w:rPr>
        <w:t xml:space="preserve"> Pouze se so</w:t>
      </w:r>
      <w:r w:rsidR="0016279F">
        <w:rPr>
          <w:rFonts w:cs="Arial"/>
        </w:rPr>
        <w:t>u</w:t>
      </w:r>
      <w:r w:rsidR="00D85CEA">
        <w:rPr>
          <w:rFonts w:cs="Arial"/>
        </w:rPr>
        <w:t>hlasem krajské správy a údrž</w:t>
      </w:r>
      <w:r w:rsidR="00D263DD">
        <w:rPr>
          <w:rFonts w:cs="Arial"/>
        </w:rPr>
        <w:t>b</w:t>
      </w:r>
      <w:r w:rsidR="00D85CEA">
        <w:rPr>
          <w:rFonts w:cs="Arial"/>
        </w:rPr>
        <w:t>y silnic Středočeského kraje.</w:t>
      </w:r>
    </w:p>
    <w:p w:rsidR="00D328B5" w:rsidRPr="00D328B5" w:rsidRDefault="00D328B5" w:rsidP="00370E6A">
      <w:pPr>
        <w:numPr>
          <w:ilvl w:val="0"/>
          <w:numId w:val="50"/>
        </w:numPr>
        <w:spacing w:before="125"/>
        <w:jc w:val="both"/>
        <w:rPr>
          <w:iCs/>
          <w:szCs w:val="22"/>
        </w:rPr>
      </w:pPr>
      <w:r w:rsidRPr="00590D8F">
        <w:rPr>
          <w:rFonts w:cs="Arial"/>
          <w:b/>
          <w:bCs/>
        </w:rPr>
        <w:t>K</w:t>
      </w:r>
      <w:r>
        <w:rPr>
          <w:rFonts w:cs="Arial"/>
          <w:b/>
          <w:bCs/>
        </w:rPr>
        <w:t>.24</w:t>
      </w:r>
      <w:r w:rsidRPr="00590D8F">
        <w:rPr>
          <w:rFonts w:cs="Arial"/>
          <w:b/>
          <w:bCs/>
        </w:rPr>
        <w:t xml:space="preserve"> – P</w:t>
      </w:r>
      <w:r>
        <w:rPr>
          <w:rFonts w:cs="Arial"/>
          <w:b/>
          <w:bCs/>
        </w:rPr>
        <w:t>X</w:t>
      </w:r>
      <w:r w:rsidRPr="00590D8F">
        <w:rPr>
          <w:rFonts w:cs="Arial"/>
        </w:rPr>
        <w:t xml:space="preserve"> </w:t>
      </w:r>
      <w:r>
        <w:rPr>
          <w:rFonts w:cs="Arial"/>
        </w:rPr>
        <w:t>obnova účelové komunikace mezi sídlem Pašinka a železniční tratí v jižní části sídla – nutno zajistit návaznost ve správním území obce Červené Pečky.</w:t>
      </w:r>
      <w:r w:rsidR="0016279F">
        <w:rPr>
          <w:rFonts w:cs="Arial"/>
        </w:rPr>
        <w:t xml:space="preserve"> Účelová komunikace zasahuje do OP železniční stavby a plocha podléhá souhlasu Ministerstva dopravy.</w:t>
      </w:r>
    </w:p>
    <w:p w:rsidR="00D328B5" w:rsidRPr="00210C6D" w:rsidRDefault="00D328B5" w:rsidP="00370E6A">
      <w:pPr>
        <w:numPr>
          <w:ilvl w:val="0"/>
          <w:numId w:val="50"/>
        </w:numPr>
        <w:spacing w:before="125"/>
        <w:jc w:val="both"/>
        <w:rPr>
          <w:iCs/>
          <w:szCs w:val="22"/>
        </w:rPr>
      </w:pPr>
      <w:r>
        <w:rPr>
          <w:rFonts w:cs="Arial"/>
          <w:b/>
          <w:bCs/>
        </w:rPr>
        <w:t xml:space="preserve">K.29 – PX </w:t>
      </w:r>
      <w:r>
        <w:rPr>
          <w:rFonts w:cs="Arial"/>
          <w:bCs/>
        </w:rPr>
        <w:t>nová účelová komunikace v krajině vymezená po východním obvodu sídla a tvořící zároveň přechod sídla do krajiny.</w:t>
      </w:r>
    </w:p>
    <w:p w:rsidR="00D328B5" w:rsidRDefault="00D328B5" w:rsidP="00D328B5">
      <w:pPr>
        <w:numPr>
          <w:ilvl w:val="0"/>
          <w:numId w:val="13"/>
        </w:numPr>
        <w:spacing w:before="125"/>
        <w:jc w:val="both"/>
        <w:rPr>
          <w:iCs/>
          <w:szCs w:val="22"/>
        </w:rPr>
      </w:pPr>
      <w:r>
        <w:rPr>
          <w:iCs/>
          <w:szCs w:val="22"/>
        </w:rPr>
        <w:t xml:space="preserve">Nové účelové komunikace v krajině budou osázeny stromořadími a doplněny o mobiliář a budou sloužit pro rekreační využití sídla. </w:t>
      </w:r>
    </w:p>
    <w:p w:rsidR="00D328B5" w:rsidRPr="00210C6D" w:rsidRDefault="00D328B5" w:rsidP="00D328B5">
      <w:pPr>
        <w:numPr>
          <w:ilvl w:val="0"/>
          <w:numId w:val="13"/>
        </w:numPr>
        <w:spacing w:before="125"/>
        <w:jc w:val="both"/>
        <w:rPr>
          <w:iCs/>
          <w:szCs w:val="22"/>
        </w:rPr>
      </w:pPr>
      <w:r>
        <w:rPr>
          <w:iCs/>
          <w:szCs w:val="22"/>
        </w:rPr>
        <w:t>Požaduje se účelové komunikace v krajině rozvíjet i nad rámec tohoto návrhu a to na základě komplexních nebo jednoduchých pozemkových úprav.</w:t>
      </w:r>
    </w:p>
    <w:p w:rsidR="009F6127" w:rsidRDefault="009F6127" w:rsidP="009F6127">
      <w:pPr>
        <w:pStyle w:val="Nadpis4"/>
      </w:pPr>
      <w:r>
        <w:lastRenderedPageBreak/>
        <w:t>DOPRAVA V KLIDU</w:t>
      </w:r>
      <w:bookmarkEnd w:id="88"/>
    </w:p>
    <w:p w:rsidR="009F6127" w:rsidRDefault="009F6127" w:rsidP="00DA351B">
      <w:pPr>
        <w:widowControl/>
        <w:numPr>
          <w:ilvl w:val="0"/>
          <w:numId w:val="13"/>
        </w:numPr>
        <w:suppressLineNumbers w:val="0"/>
        <w:suppressAutoHyphens w:val="0"/>
        <w:autoSpaceDE w:val="0"/>
        <w:autoSpaceDN w:val="0"/>
        <w:adjustRightInd w:val="0"/>
        <w:spacing w:before="20" w:after="20"/>
        <w:jc w:val="both"/>
      </w:pPr>
      <w:bookmarkStart w:id="89" w:name="_Toc115604381"/>
      <w:r>
        <w:t xml:space="preserve">Všechny nově navrhované plochy pro trvalé bydlení, </w:t>
      </w:r>
      <w:r w:rsidR="000D4509">
        <w:t xml:space="preserve">či </w:t>
      </w:r>
      <w:r>
        <w:t xml:space="preserve">plochy </w:t>
      </w:r>
      <w:r w:rsidR="000D4509">
        <w:t xml:space="preserve">smíšené výroby </w:t>
      </w:r>
      <w:r>
        <w:t>musí povinně splňovat požadavky platných předpisů na odstavování a parkování vozidel.</w:t>
      </w:r>
    </w:p>
    <w:p w:rsidR="009F6127" w:rsidRPr="004E4BD6" w:rsidRDefault="009F6127" w:rsidP="00DA351B">
      <w:pPr>
        <w:widowControl/>
        <w:numPr>
          <w:ilvl w:val="0"/>
          <w:numId w:val="13"/>
        </w:numPr>
        <w:suppressLineNumbers w:val="0"/>
        <w:suppressAutoHyphens w:val="0"/>
        <w:autoSpaceDE w:val="0"/>
        <w:autoSpaceDN w:val="0"/>
        <w:adjustRightInd w:val="0"/>
        <w:spacing w:before="20" w:after="20"/>
        <w:jc w:val="both"/>
        <w:rPr>
          <w:bCs/>
        </w:rPr>
      </w:pPr>
      <w:r>
        <w:rPr>
          <w:rFonts w:cs="Arial"/>
          <w:szCs w:val="22"/>
        </w:rPr>
        <w:t>Pro rozvojové lokality bydlení</w:t>
      </w:r>
      <w:r w:rsidR="006C7427">
        <w:rPr>
          <w:rFonts w:cs="Arial"/>
          <w:szCs w:val="22"/>
        </w:rPr>
        <w:t xml:space="preserve"> v zastavěném území </w:t>
      </w:r>
      <w:r>
        <w:rPr>
          <w:rFonts w:cs="Arial"/>
          <w:szCs w:val="22"/>
        </w:rPr>
        <w:t xml:space="preserve">budou potřebná odstavná parkovací stání řešena v rámci navrhovaných stavebních pozemků. Výjimečně lze připustit parkování v uličním prostoru, který na to musí být přizpůsoben. </w:t>
      </w:r>
    </w:p>
    <w:p w:rsidR="009F6127" w:rsidRDefault="009F6127" w:rsidP="00DA351B">
      <w:pPr>
        <w:widowControl/>
        <w:numPr>
          <w:ilvl w:val="0"/>
          <w:numId w:val="13"/>
        </w:numPr>
        <w:suppressLineNumbers w:val="0"/>
        <w:suppressAutoHyphens w:val="0"/>
        <w:autoSpaceDE w:val="0"/>
        <w:autoSpaceDN w:val="0"/>
        <w:adjustRightInd w:val="0"/>
        <w:spacing w:before="20" w:after="20"/>
        <w:jc w:val="both"/>
      </w:pPr>
      <w:r>
        <w:rPr>
          <w:lang w:eastAsia="cs-CZ"/>
        </w:rPr>
        <w:t>Pro návštěvníky budou vymezena nová veřejná parkoviště v rámci úprav veřejných prostranství.</w:t>
      </w:r>
    </w:p>
    <w:p w:rsidR="009F6127" w:rsidRDefault="009F6127" w:rsidP="009F6127">
      <w:pPr>
        <w:pStyle w:val="Nadpis3"/>
        <w:tabs>
          <w:tab w:val="clear" w:pos="1855"/>
          <w:tab w:val="num" w:pos="709"/>
        </w:tabs>
      </w:pPr>
      <w:r>
        <w:t>hromadNá DOPRAV</w:t>
      </w:r>
      <w:bookmarkEnd w:id="89"/>
      <w:r>
        <w:t>a</w:t>
      </w:r>
    </w:p>
    <w:p w:rsidR="009F6127" w:rsidRDefault="009F6127" w:rsidP="009F6127">
      <w:pPr>
        <w:jc w:val="both"/>
        <w:rPr>
          <w:b/>
          <w:bCs/>
        </w:rPr>
      </w:pPr>
      <w:bookmarkStart w:id="90" w:name="_Toc115604384"/>
      <w:r>
        <w:t xml:space="preserve">Územní plán </w:t>
      </w:r>
      <w:r w:rsidR="00E6019F">
        <w:t>ne</w:t>
      </w:r>
      <w:r>
        <w:t>plánuje úpravy místní hromadné</w:t>
      </w:r>
      <w:r w:rsidR="000D4509">
        <w:t xml:space="preserve"> dopravy a dopravních zařízení.</w:t>
      </w:r>
    </w:p>
    <w:p w:rsidR="009F6127" w:rsidRDefault="009F6127" w:rsidP="009F6127">
      <w:pPr>
        <w:pStyle w:val="Nadpis3"/>
        <w:tabs>
          <w:tab w:val="clear" w:pos="1855"/>
          <w:tab w:val="num" w:pos="709"/>
        </w:tabs>
      </w:pPr>
      <w:r>
        <w:t>TURISTICKÉ PĚŠÍ A CYKLISTICKÉ KOMUNIKAC</w:t>
      </w:r>
      <w:bookmarkEnd w:id="90"/>
      <w:r>
        <w:t>E</w:t>
      </w:r>
    </w:p>
    <w:p w:rsidR="007466C0" w:rsidRDefault="007466C0" w:rsidP="007466C0">
      <w:pPr>
        <w:jc w:val="both"/>
      </w:pPr>
      <w:bookmarkStart w:id="91" w:name="_Toc115604385"/>
      <w:bookmarkStart w:id="92" w:name="_Ref122451803"/>
      <w:r>
        <w:t>Jedná se o cesty, stezky a pěšiny, po kterých vedou trasy a jejich propojení pro pěší, cyklistické a další rekreační využití. V místech těchto komunikací jsou vymezeny koridory upřesněné dle způsobu využití a s případnými podmínkami v šířce 2m na obě strany od osy.</w:t>
      </w:r>
    </w:p>
    <w:p w:rsidR="009977B9" w:rsidRPr="00BD4BBA" w:rsidRDefault="009977B9" w:rsidP="00DA351B">
      <w:pPr>
        <w:numPr>
          <w:ilvl w:val="0"/>
          <w:numId w:val="13"/>
        </w:numPr>
        <w:jc w:val="both"/>
      </w:pPr>
      <w:r>
        <w:t xml:space="preserve">Územní plán </w:t>
      </w:r>
      <w:r w:rsidR="00FB48BD">
        <w:t xml:space="preserve">vymezuje významné pěší propojení </w:t>
      </w:r>
      <w:r>
        <w:t xml:space="preserve">vedoucí </w:t>
      </w:r>
      <w:r w:rsidR="00FB48BD">
        <w:t xml:space="preserve">údolím Polepky vedených </w:t>
      </w:r>
      <w:r w:rsidR="00C048A3">
        <w:t xml:space="preserve">po nevymezených cestách a stanovuje zachování těchto pěšin pro rekreační využití. </w:t>
      </w:r>
    </w:p>
    <w:p w:rsidR="009F6127" w:rsidRDefault="009F6127" w:rsidP="009F6127">
      <w:pPr>
        <w:pStyle w:val="Nadpis2"/>
        <w:jc w:val="both"/>
      </w:pPr>
      <w:bookmarkStart w:id="93" w:name="_Ref73848180"/>
      <w:bookmarkStart w:id="94" w:name="_Toc115604388"/>
      <w:bookmarkStart w:id="95" w:name="_Toc219910025"/>
      <w:bookmarkEnd w:id="91"/>
      <w:bookmarkEnd w:id="92"/>
      <w:r>
        <w:t>technická infrastruktura</w:t>
      </w:r>
      <w:bookmarkEnd w:id="93"/>
      <w:bookmarkEnd w:id="94"/>
      <w:bookmarkEnd w:id="95"/>
    </w:p>
    <w:p w:rsidR="009F6127" w:rsidRDefault="009F6127" w:rsidP="00FF39B1">
      <w:pPr>
        <w:jc w:val="both"/>
      </w:pPr>
      <w:r>
        <w:t xml:space="preserve">V územním plánu se technická infrastruktura řeší v koridorech v šíři dle jednotlivých druhů. Některé z těchto koridorů nejsou zobrazitelné graficky, proto je pro jejich označení zvoleno </w:t>
      </w:r>
      <w:r w:rsidR="00935846">
        <w:t xml:space="preserve">liniové </w:t>
      </w:r>
      <w:r>
        <w:t>vedení.</w:t>
      </w:r>
    </w:p>
    <w:p w:rsidR="009F6127" w:rsidRPr="00D15A80" w:rsidRDefault="009F6127" w:rsidP="00FF39B1">
      <w:pPr>
        <w:jc w:val="both"/>
      </w:pPr>
      <w:r>
        <w:t xml:space="preserve">Podmínky pro umísťování technické infrastruktury jsou uvedeny níže u jednotlivých typů. Obecně je koridor možno využít v celé jeho šíři při respektování prostorových požadavků daných platnou legislativou. </w:t>
      </w:r>
      <w:r>
        <w:rPr>
          <w:szCs w:val="22"/>
        </w:rPr>
        <w:t>V koridorech nebudou umísťovány stavby, které by znemožnily či podstatně ztížily umístění stavby, pro kterou je koridor vymezen.</w:t>
      </w:r>
    </w:p>
    <w:p w:rsidR="009F6127" w:rsidRDefault="009F6127" w:rsidP="009F6127">
      <w:pPr>
        <w:pStyle w:val="Nadpis3"/>
        <w:tabs>
          <w:tab w:val="clear" w:pos="1855"/>
          <w:tab w:val="num" w:pos="709"/>
        </w:tabs>
        <w:jc w:val="both"/>
      </w:pPr>
      <w:bookmarkStart w:id="96" w:name="_Toc115604390"/>
      <w:r>
        <w:t>Hmotové systémy</w:t>
      </w:r>
      <w:bookmarkEnd w:id="96"/>
      <w:r>
        <w:t xml:space="preserve"> </w:t>
      </w:r>
    </w:p>
    <w:p w:rsidR="009F6127" w:rsidRPr="00D15A80" w:rsidRDefault="009F6127" w:rsidP="009F6127">
      <w:bookmarkStart w:id="97" w:name="_Toc115604391"/>
      <w:r>
        <w:t>Koridory hmotových systémů mají šíři 2</w:t>
      </w:r>
      <w:r w:rsidR="00935846">
        <w:t xml:space="preserve"> </w:t>
      </w:r>
      <w:r>
        <w:t>m od osy na obě strany.</w:t>
      </w:r>
    </w:p>
    <w:p w:rsidR="009F6127" w:rsidRDefault="009F6127" w:rsidP="009F6127">
      <w:pPr>
        <w:pStyle w:val="Nadpis4"/>
        <w:jc w:val="both"/>
      </w:pPr>
      <w:r>
        <w:t>Zásobování vodou</w:t>
      </w:r>
      <w:bookmarkEnd w:id="97"/>
      <w:r>
        <w:t xml:space="preserve"> </w:t>
      </w:r>
    </w:p>
    <w:p w:rsidR="009F6127" w:rsidRDefault="006172FA" w:rsidP="00DA351B">
      <w:pPr>
        <w:numPr>
          <w:ilvl w:val="0"/>
          <w:numId w:val="16"/>
        </w:numPr>
        <w:ind w:left="426" w:hanging="426"/>
        <w:jc w:val="both"/>
      </w:pPr>
      <w:bookmarkStart w:id="98" w:name="_Toc115604396"/>
      <w:r>
        <w:rPr>
          <w:rFonts w:cs="Arial"/>
        </w:rPr>
        <w:t>Území není zásobováno vodou z veřejného vodovodu. Zdrojem vody pro obyvatele jsou domovní a obecní studny s výskytem dusičnanů.</w:t>
      </w:r>
    </w:p>
    <w:p w:rsidR="006172FA" w:rsidRPr="008D165B" w:rsidRDefault="006172FA" w:rsidP="00DA351B">
      <w:pPr>
        <w:numPr>
          <w:ilvl w:val="0"/>
          <w:numId w:val="16"/>
        </w:numPr>
        <w:ind w:left="426" w:hanging="426"/>
        <w:jc w:val="both"/>
      </w:pPr>
      <w:r>
        <w:t xml:space="preserve">Plánuje se vybudování vodovodu, který bude napojen na vodojem Letiště II. </w:t>
      </w:r>
      <w:r w:rsidR="000E3980">
        <w:t>U</w:t>
      </w:r>
      <w:r>
        <w:t xml:space="preserve"> vodojem</w:t>
      </w:r>
      <w:r w:rsidR="000E3980">
        <w:t>u</w:t>
      </w:r>
      <w:r>
        <w:t xml:space="preserve"> bude vybudována tlaková stanice, která bude výtlakem zásobovat vodovodní řady v obci.</w:t>
      </w:r>
    </w:p>
    <w:p w:rsidR="009F6127" w:rsidRPr="008D165B" w:rsidRDefault="009F6127" w:rsidP="009F6127">
      <w:pPr>
        <w:pStyle w:val="Nadpis4"/>
      </w:pPr>
      <w:bookmarkStart w:id="99" w:name="_Toc115604409"/>
      <w:bookmarkEnd w:id="98"/>
      <w:r w:rsidRPr="008D165B">
        <w:t xml:space="preserve">Kanalizace </w:t>
      </w:r>
    </w:p>
    <w:p w:rsidR="006D5360" w:rsidRDefault="009F6127" w:rsidP="00DA351B">
      <w:pPr>
        <w:numPr>
          <w:ilvl w:val="0"/>
          <w:numId w:val="16"/>
        </w:numPr>
        <w:ind w:left="426" w:hanging="426"/>
        <w:jc w:val="both"/>
      </w:pPr>
      <w:r w:rsidRPr="006172FA">
        <w:rPr>
          <w:rFonts w:cs="Arial"/>
        </w:rPr>
        <w:t>V</w:t>
      </w:r>
      <w:r w:rsidR="006172FA">
        <w:rPr>
          <w:rFonts w:cs="Arial"/>
        </w:rPr>
        <w:t> území je vybudována oddílná kanalizace s napojením na ČOV</w:t>
      </w:r>
      <w:r w:rsidR="006172FA">
        <w:t>.</w:t>
      </w:r>
    </w:p>
    <w:p w:rsidR="006172FA" w:rsidRDefault="006172FA" w:rsidP="00DA351B">
      <w:pPr>
        <w:numPr>
          <w:ilvl w:val="0"/>
          <w:numId w:val="16"/>
        </w:numPr>
        <w:ind w:left="426" w:hanging="426"/>
        <w:jc w:val="both"/>
      </w:pPr>
      <w:r>
        <w:rPr>
          <w:rFonts w:cs="Arial"/>
        </w:rPr>
        <w:t>Nové lokality budou před započetím výstavby napojeny na tuto kanalizační síť nebo budou mít vyřešeno individuální nakládání s odpadními vodami</w:t>
      </w:r>
      <w:r w:rsidRPr="006172FA">
        <w:t>.</w:t>
      </w:r>
    </w:p>
    <w:p w:rsidR="009F6127" w:rsidRDefault="009F6127" w:rsidP="00DA351B">
      <w:pPr>
        <w:numPr>
          <w:ilvl w:val="0"/>
          <w:numId w:val="16"/>
        </w:numPr>
        <w:ind w:left="426" w:hanging="426"/>
        <w:jc w:val="both"/>
      </w:pPr>
      <w:r>
        <w:t xml:space="preserve">Na plochách určených k zástavbě budou odtokové poměry řešeny příslušnou částí projektové dokumentace staveb. </w:t>
      </w:r>
      <w:r>
        <w:rPr>
          <w:rFonts w:cs="Arial"/>
          <w:szCs w:val="22"/>
        </w:rPr>
        <w:t>P</w:t>
      </w:r>
      <w:r>
        <w:t xml:space="preserve">ožaduje se 30% retence a 30% vsak dešťových vod přímo na všech stavebních pozemcích. </w:t>
      </w:r>
    </w:p>
    <w:p w:rsidR="009F6127" w:rsidRPr="008D165B" w:rsidRDefault="009F6127" w:rsidP="00DA351B">
      <w:pPr>
        <w:numPr>
          <w:ilvl w:val="0"/>
          <w:numId w:val="16"/>
        </w:numPr>
        <w:ind w:left="426" w:hanging="426"/>
        <w:jc w:val="both"/>
      </w:pPr>
      <w:r w:rsidRPr="008D165B">
        <w:rPr>
          <w:rFonts w:cs="Arial"/>
        </w:rPr>
        <w:t xml:space="preserve">Zpevněné plochy a povrchy hlavních komunikací budou odvodněny samostatnými větvemi pro odvod atmosférických srážek, zaústěny budou přímo do místních vodotečí přes vodní nádrže s retenční funkcí. Parkovací plochy a veřejná prostranství budou vybaveny samostatnými </w:t>
      </w:r>
      <w:r>
        <w:rPr>
          <w:rFonts w:cs="Arial"/>
        </w:rPr>
        <w:t>dešťovými sběrači</w:t>
      </w:r>
      <w:r w:rsidRPr="008D165B">
        <w:rPr>
          <w:rFonts w:cs="Arial"/>
        </w:rPr>
        <w:t xml:space="preserve">. </w:t>
      </w:r>
    </w:p>
    <w:p w:rsidR="009F6127" w:rsidRPr="008D165B" w:rsidRDefault="009F6127" w:rsidP="009F6127">
      <w:pPr>
        <w:pStyle w:val="Nadpis4"/>
      </w:pPr>
      <w:bookmarkStart w:id="100" w:name="_Toc115604401"/>
      <w:r w:rsidRPr="008D165B">
        <w:lastRenderedPageBreak/>
        <w:t>Vodní toky a nádrže</w:t>
      </w:r>
      <w:bookmarkEnd w:id="100"/>
      <w:r w:rsidRPr="008D165B">
        <w:t xml:space="preserve"> </w:t>
      </w:r>
    </w:p>
    <w:p w:rsidR="006172FA" w:rsidRDefault="006172FA" w:rsidP="00DA351B">
      <w:pPr>
        <w:numPr>
          <w:ilvl w:val="0"/>
          <w:numId w:val="16"/>
        </w:numPr>
        <w:ind w:left="426" w:hanging="426"/>
        <w:jc w:val="both"/>
      </w:pPr>
      <w:bookmarkStart w:id="101" w:name="_Toc115604403"/>
      <w:r>
        <w:t xml:space="preserve">Budou zachovány všechny vodní plochy v území </w:t>
      </w:r>
      <w:r w:rsidR="00E65E4C">
        <w:t>jako zdroj požární vody</w:t>
      </w:r>
      <w:r>
        <w:t xml:space="preserve"> a zároveň musí být zachovány přístupové cesty k nádržím. </w:t>
      </w:r>
      <w:r w:rsidR="00E65E4C">
        <w:t>Požadovat jejich celkovou rekonstrukci s cílem zlepšit její akumulační schopnosti a kvalitu vody a zajistit bezpečnost hrází a výpustních zařízení.</w:t>
      </w:r>
    </w:p>
    <w:p w:rsidR="00E65E4C" w:rsidRDefault="00E65E4C" w:rsidP="00DA351B">
      <w:pPr>
        <w:numPr>
          <w:ilvl w:val="0"/>
          <w:numId w:val="16"/>
        </w:numPr>
        <w:ind w:left="426" w:hanging="426"/>
        <w:jc w:val="both"/>
      </w:pPr>
      <w:r>
        <w:t xml:space="preserve">Územní plán vymezuje koridor údolní nivy vodního toku Pašinka a stanovuje v něm tyto požadavky na využití: </w:t>
      </w:r>
    </w:p>
    <w:p w:rsidR="00E65E4C" w:rsidRPr="00FF3A2D" w:rsidRDefault="00E65E4C" w:rsidP="00DA351B">
      <w:pPr>
        <w:numPr>
          <w:ilvl w:val="0"/>
          <w:numId w:val="8"/>
        </w:numPr>
        <w:jc w:val="both"/>
      </w:pPr>
      <w:r w:rsidRPr="008A2604">
        <w:rPr>
          <w:rFonts w:cs="Arial"/>
        </w:rPr>
        <w:t>revitalizace vodních toků, včetně zakládání vodních nádrží, bočních ramen vodních toků a tůní. Obnovovány budou břehové porosty a navazující vlhké nebo zamokřené louky.</w:t>
      </w:r>
    </w:p>
    <w:p w:rsidR="00FF3A2D" w:rsidRDefault="00FF3A2D" w:rsidP="00DA351B">
      <w:pPr>
        <w:numPr>
          <w:ilvl w:val="0"/>
          <w:numId w:val="8"/>
        </w:numPr>
        <w:jc w:val="both"/>
      </w:pPr>
      <w:r>
        <w:rPr>
          <w:rFonts w:cs="Arial"/>
        </w:rPr>
        <w:t>V koridoru údolní nivy nebudou povolovány žádné stavby, vyjma staveb určených pro obhospodařování krajiny.</w:t>
      </w:r>
    </w:p>
    <w:p w:rsidR="00782682" w:rsidRDefault="00782682" w:rsidP="00DA351B">
      <w:pPr>
        <w:numPr>
          <w:ilvl w:val="0"/>
          <w:numId w:val="16"/>
        </w:numPr>
        <w:autoSpaceDE w:val="0"/>
        <w:spacing w:before="120"/>
        <w:ind w:left="426" w:hanging="426"/>
        <w:jc w:val="both"/>
        <w:rPr>
          <w:rFonts w:cs="Arial"/>
        </w:rPr>
      </w:pPr>
      <w:r>
        <w:rPr>
          <w:rFonts w:cs="Arial"/>
        </w:rPr>
        <w:t>Územní plán navrhuje zrušení zatrubnění a vy</w:t>
      </w:r>
      <w:r w:rsidR="002977A9">
        <w:rPr>
          <w:rFonts w:cs="Arial"/>
        </w:rPr>
        <w:t xml:space="preserve">hloubení koryta </w:t>
      </w:r>
      <w:r>
        <w:rPr>
          <w:rFonts w:cs="Arial"/>
        </w:rPr>
        <w:t>občasného vodního toku v </w:t>
      </w:r>
      <w:r w:rsidR="002977A9">
        <w:rPr>
          <w:rFonts w:cs="Arial"/>
        </w:rPr>
        <w:t>rámci rozvojové plochy K.23-AL navazující na soustavu vodních nádrží Ve Varhánkách a Obecňák vybudovaných na bezejmenném vodním toku, který je levostranným přítokem Polepky.</w:t>
      </w:r>
    </w:p>
    <w:p w:rsidR="00486A29" w:rsidRDefault="00486A29" w:rsidP="00DA351B">
      <w:pPr>
        <w:numPr>
          <w:ilvl w:val="0"/>
          <w:numId w:val="16"/>
        </w:numPr>
        <w:autoSpaceDE w:val="0"/>
        <w:spacing w:before="120"/>
        <w:ind w:left="426" w:hanging="426"/>
        <w:jc w:val="both"/>
        <w:rPr>
          <w:rFonts w:cs="Arial"/>
        </w:rPr>
      </w:pPr>
      <w:r>
        <w:rPr>
          <w:rFonts w:cs="Arial"/>
        </w:rPr>
        <w:t>Zajišťovat zvýšenou ochranu vodních toků a zlepšení jejich jakosti tak, aby se staly trvale vhodným pro podporu života ryb náležejících k původním druhům zajišťujícím přirozenou rozmanitost, nebo k druhům jejichž přítomnost je vhodná. O tento cílový stav usilovat prostřednictvím čištění odpadních vod nejlepšími dostupnými technologiemi a dodržováním nitrátové směrnice v krajině, zejména na zemědělské půdě.</w:t>
      </w:r>
    </w:p>
    <w:p w:rsidR="00486A29" w:rsidRPr="00507000" w:rsidRDefault="00486A29" w:rsidP="00DA351B">
      <w:pPr>
        <w:numPr>
          <w:ilvl w:val="0"/>
          <w:numId w:val="16"/>
        </w:numPr>
        <w:suppressLineNumbers w:val="0"/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szCs w:val="22"/>
        </w:rPr>
      </w:pPr>
      <w:r w:rsidRPr="00CC594B">
        <w:rPr>
          <w:szCs w:val="22"/>
        </w:rPr>
        <w:t>Na všech pozemcích přiléhajících k vodnímu toku nebo k jiným vodním útvarům budou zachovány břehové porosty</w:t>
      </w:r>
      <w:r>
        <w:rPr>
          <w:szCs w:val="22"/>
        </w:rPr>
        <w:t xml:space="preserve"> a zakládán </w:t>
      </w:r>
      <w:r w:rsidRPr="00CC594B">
        <w:rPr>
          <w:szCs w:val="22"/>
        </w:rPr>
        <w:t xml:space="preserve">ochranný pás nezorněné půdy o šířce nejméně </w:t>
      </w:r>
      <w:r w:rsidRPr="006A443D">
        <w:rPr>
          <w:szCs w:val="22"/>
        </w:rPr>
        <w:t>6 m</w:t>
      </w:r>
      <w:r w:rsidRPr="00CC594B">
        <w:rPr>
          <w:szCs w:val="22"/>
        </w:rPr>
        <w:t xml:space="preserve"> od břehové čáry vodního toku a jiných vodních útvarů, v případě sklonu území nad 4% pak minimálně 10</w:t>
      </w:r>
      <w:r>
        <w:rPr>
          <w:szCs w:val="22"/>
        </w:rPr>
        <w:t xml:space="preserve"> </w:t>
      </w:r>
      <w:r w:rsidRPr="00CC594B">
        <w:rPr>
          <w:szCs w:val="22"/>
        </w:rPr>
        <w:t>m.</w:t>
      </w:r>
    </w:p>
    <w:p w:rsidR="00E65E4C" w:rsidRPr="006172FA" w:rsidRDefault="00E65E4C" w:rsidP="00E65E4C">
      <w:pPr>
        <w:ind w:left="720"/>
        <w:jc w:val="both"/>
      </w:pPr>
    </w:p>
    <w:p w:rsidR="009F6127" w:rsidRDefault="009F6127" w:rsidP="009F6127">
      <w:pPr>
        <w:pStyle w:val="Nadpis3"/>
        <w:tabs>
          <w:tab w:val="clear" w:pos="1855"/>
          <w:tab w:val="num" w:pos="709"/>
        </w:tabs>
      </w:pPr>
      <w:r w:rsidRPr="008D165B">
        <w:t xml:space="preserve">Energetické systémy </w:t>
      </w:r>
    </w:p>
    <w:p w:rsidR="009F6127" w:rsidRDefault="009F6127" w:rsidP="009F6127">
      <w:pPr>
        <w:jc w:val="both"/>
      </w:pPr>
      <w:r>
        <w:t xml:space="preserve">Koridory energetických systémů mají šířky dle způsobu vedení </w:t>
      </w:r>
      <w:r w:rsidR="00283BBC">
        <w:t>-</w:t>
      </w:r>
      <w:r>
        <w:t xml:space="preserve"> </w:t>
      </w:r>
      <w:r w:rsidR="00AE251C">
        <w:t>u vzdušného vedení elektrické energie o napětí</w:t>
      </w:r>
      <w:r>
        <w:t xml:space="preserve"> 22</w:t>
      </w:r>
      <w:r w:rsidR="00AE251C">
        <w:t xml:space="preserve"> </w:t>
      </w:r>
      <w:r>
        <w:t>kV 7</w:t>
      </w:r>
      <w:r w:rsidR="00AE251C">
        <w:t xml:space="preserve"> </w:t>
      </w:r>
      <w:r>
        <w:t>m od osy</w:t>
      </w:r>
      <w:r w:rsidR="00FC393D">
        <w:t xml:space="preserve"> a u vzdušného vedení </w:t>
      </w:r>
      <w:r w:rsidR="00AE251C">
        <w:t xml:space="preserve">elektrické energie </w:t>
      </w:r>
      <w:r w:rsidR="00486A29">
        <w:t>220</w:t>
      </w:r>
      <w:r w:rsidR="00AE251C">
        <w:t xml:space="preserve"> </w:t>
      </w:r>
      <w:r w:rsidR="00FC393D">
        <w:t xml:space="preserve">kV </w:t>
      </w:r>
      <w:r w:rsidR="00486A29">
        <w:t>15</w:t>
      </w:r>
      <w:r w:rsidR="00AE251C">
        <w:t xml:space="preserve"> </w:t>
      </w:r>
      <w:r w:rsidR="00FC393D">
        <w:t xml:space="preserve">m od osy </w:t>
      </w:r>
      <w:r>
        <w:t xml:space="preserve"> na obě strany.</w:t>
      </w:r>
    </w:p>
    <w:p w:rsidR="000B798B" w:rsidRDefault="000B798B" w:rsidP="009F6127">
      <w:pPr>
        <w:jc w:val="both"/>
      </w:pPr>
      <w:r>
        <w:t>Územní plán vymezuje koridor CNZ.R01 pro zdvojené vedení ropovodu Družba v šíři 300m na obě strany. Koridor je v souběhu se stávajícím vedením ropo</w:t>
      </w:r>
      <w:r w:rsidR="008744E7">
        <w:t xml:space="preserve">vodu a vysokotlakého plynovodu a je v územním plánu veden jako VPS </w:t>
      </w:r>
      <w:r w:rsidR="00142C0D">
        <w:rPr>
          <w:b/>
        </w:rPr>
        <w:t>VT.R01</w:t>
      </w:r>
      <w:r w:rsidR="0046585C">
        <w:t xml:space="preserve">. </w:t>
      </w:r>
      <w:r w:rsidR="0046585C" w:rsidRPr="002337E9">
        <w:rPr>
          <w:rFonts w:cs="Arial"/>
        </w:rPr>
        <w:t>V rámci koridoru nebudou povolovány stavby, které by ztížily nebo znemožnily jeho realizaci.</w:t>
      </w:r>
      <w:r w:rsidR="0042261D">
        <w:rPr>
          <w:rFonts w:cs="Arial"/>
        </w:rPr>
        <w:t xml:space="preserve"> Podmínkou jeho realizace je realizace </w:t>
      </w:r>
      <w:r w:rsidR="0042261D">
        <w:t>interakčního prvku IP.1201 a související plochy K.20 – AL.</w:t>
      </w:r>
      <w:r w:rsidR="0042261D">
        <w:rPr>
          <w:rFonts w:cs="Arial"/>
        </w:rPr>
        <w:t xml:space="preserve"> </w:t>
      </w:r>
      <w:r w:rsidR="0046585C" w:rsidRPr="00B9033D">
        <w:rPr>
          <w:rFonts w:cs="Arial"/>
        </w:rPr>
        <w:t xml:space="preserve"> </w:t>
      </w:r>
    </w:p>
    <w:p w:rsidR="001520EF" w:rsidRDefault="001520EF" w:rsidP="001520EF">
      <w:pPr>
        <w:jc w:val="both"/>
      </w:pPr>
      <w:r>
        <w:t>Územní plán vymezuje</w:t>
      </w:r>
      <w:r w:rsidRPr="00DF1BFA">
        <w:t xml:space="preserve"> koridor CNZ.E26 pro vedení ZVN 400 kV Čechy Střed – Opočínek v šíři 50m od osy na každou stranu</w:t>
      </w:r>
      <w:r>
        <w:t xml:space="preserve">, je v územním plánu veden jako VPS </w:t>
      </w:r>
      <w:r>
        <w:rPr>
          <w:b/>
        </w:rPr>
        <w:t>VT.E06</w:t>
      </w:r>
      <w:r>
        <w:t>.</w:t>
      </w:r>
      <w:r w:rsidRPr="001520EF">
        <w:rPr>
          <w:rFonts w:cs="Arial"/>
        </w:rPr>
        <w:t xml:space="preserve"> </w:t>
      </w:r>
      <w:r w:rsidRPr="002337E9">
        <w:rPr>
          <w:rFonts w:cs="Arial"/>
        </w:rPr>
        <w:t>V rámci koridoru nebudou povolovány stavby, které by ztížily nebo znemožnily jeho realizaci.</w:t>
      </w:r>
      <w:r w:rsidRPr="00B9033D">
        <w:rPr>
          <w:rFonts w:cs="Arial"/>
        </w:rPr>
        <w:t xml:space="preserve"> </w:t>
      </w:r>
    </w:p>
    <w:p w:rsidR="009F6127" w:rsidRPr="008D165B" w:rsidRDefault="009F6127" w:rsidP="009F6127">
      <w:pPr>
        <w:pStyle w:val="Nadpis4"/>
      </w:pPr>
      <w:bookmarkStart w:id="102" w:name="_Toc115604404"/>
      <w:bookmarkEnd w:id="101"/>
      <w:r w:rsidRPr="008D165B">
        <w:t>Elektrická energie</w:t>
      </w:r>
      <w:bookmarkEnd w:id="102"/>
      <w:r w:rsidRPr="008D165B">
        <w:t xml:space="preserve"> </w:t>
      </w:r>
    </w:p>
    <w:p w:rsidR="009F6127" w:rsidRDefault="009F6127" w:rsidP="00DA351B">
      <w:pPr>
        <w:numPr>
          <w:ilvl w:val="0"/>
          <w:numId w:val="16"/>
        </w:numPr>
        <w:ind w:left="426" w:hanging="426"/>
        <w:jc w:val="both"/>
        <w:rPr>
          <w:rFonts w:cs="Arial"/>
        </w:rPr>
      </w:pPr>
      <w:bookmarkStart w:id="103" w:name="_Toc115604405"/>
      <w:r w:rsidRPr="00AF19A7">
        <w:rPr>
          <w:rFonts w:cs="Arial"/>
        </w:rPr>
        <w:t>Návrh využívá část zbylých kapacit výkonu stávajících trafostanic 22/0,4 kV pro zajištění odběrů pro navržené nové lokality v celém řešeném území</w:t>
      </w:r>
      <w:r w:rsidR="00AE251C">
        <w:rPr>
          <w:rFonts w:cs="Arial"/>
        </w:rPr>
        <w:t>, případně</w:t>
      </w:r>
      <w:r w:rsidRPr="00AF19A7">
        <w:rPr>
          <w:rFonts w:cs="Arial"/>
        </w:rPr>
        <w:t xml:space="preserve"> navrhuje jejich posílení v rámci stávajících trafostanic,</w:t>
      </w:r>
      <w:r>
        <w:rPr>
          <w:rFonts w:cs="Arial"/>
        </w:rPr>
        <w:t xml:space="preserve"> </w:t>
      </w:r>
      <w:r w:rsidRPr="00AF19A7">
        <w:rPr>
          <w:rFonts w:cs="Arial"/>
        </w:rPr>
        <w:t>příp. výměnu za moderní v případě,</w:t>
      </w:r>
      <w:r>
        <w:rPr>
          <w:rFonts w:cs="Arial"/>
        </w:rPr>
        <w:t xml:space="preserve"> </w:t>
      </w:r>
      <w:r w:rsidRPr="00AF19A7">
        <w:rPr>
          <w:rFonts w:cs="Arial"/>
        </w:rPr>
        <w:t>že jejich kapacita nestačí.</w:t>
      </w:r>
    </w:p>
    <w:p w:rsidR="009F6127" w:rsidRPr="008D165B" w:rsidRDefault="009F6127" w:rsidP="009F6127">
      <w:pPr>
        <w:pStyle w:val="Nadpis4"/>
      </w:pPr>
      <w:r w:rsidRPr="008D165B">
        <w:t>Veřejné osvětlení</w:t>
      </w:r>
      <w:bookmarkEnd w:id="103"/>
      <w:r w:rsidRPr="008D165B">
        <w:t xml:space="preserve"> </w:t>
      </w:r>
    </w:p>
    <w:p w:rsidR="009F6127" w:rsidRPr="008D165B" w:rsidRDefault="009F6127" w:rsidP="00DA351B">
      <w:pPr>
        <w:numPr>
          <w:ilvl w:val="0"/>
          <w:numId w:val="16"/>
        </w:numPr>
        <w:ind w:left="426" w:hanging="426"/>
        <w:jc w:val="both"/>
        <w:rPr>
          <w:rFonts w:cs="Arial"/>
        </w:rPr>
      </w:pPr>
      <w:bookmarkStart w:id="104" w:name="_Toc115604406"/>
      <w:r w:rsidRPr="001765BB">
        <w:rPr>
          <w:rFonts w:cs="Arial"/>
        </w:rPr>
        <w:t>Plánuje se  doplnění veřejného osvětlení v rozvojových plochách včetně potřebné rekonstrukce stávající soustavy</w:t>
      </w:r>
      <w:r>
        <w:rPr>
          <w:rFonts w:cs="Arial"/>
        </w:rPr>
        <w:t>.</w:t>
      </w:r>
    </w:p>
    <w:p w:rsidR="009F6127" w:rsidRPr="008D165B" w:rsidRDefault="009F6127" w:rsidP="009F6127">
      <w:pPr>
        <w:pStyle w:val="Nadpis4"/>
      </w:pPr>
      <w:r w:rsidRPr="008D165B">
        <w:lastRenderedPageBreak/>
        <w:t>Energetický plyn</w:t>
      </w:r>
      <w:bookmarkEnd w:id="104"/>
      <w:r w:rsidRPr="008D165B">
        <w:t xml:space="preserve"> </w:t>
      </w:r>
    </w:p>
    <w:p w:rsidR="00C06A3E" w:rsidRPr="008D28C4" w:rsidRDefault="006A6079" w:rsidP="00DA351B">
      <w:pPr>
        <w:numPr>
          <w:ilvl w:val="0"/>
          <w:numId w:val="16"/>
        </w:numPr>
        <w:ind w:left="426" w:hanging="426"/>
        <w:jc w:val="both"/>
        <w:rPr>
          <w:rFonts w:cs="Arial"/>
        </w:rPr>
      </w:pPr>
      <w:bookmarkStart w:id="105" w:name="_Toc115604408"/>
      <w:r>
        <w:rPr>
          <w:rFonts w:cs="Arial"/>
        </w:rPr>
        <w:t>Území obce Pašinka není napojeno na plynovod.</w:t>
      </w:r>
    </w:p>
    <w:p w:rsidR="009F6127" w:rsidRPr="008D165B" w:rsidRDefault="009F6127" w:rsidP="009F6127">
      <w:pPr>
        <w:pStyle w:val="Nadpis4"/>
      </w:pPr>
      <w:r w:rsidRPr="008D165B">
        <w:t>Alternativní energetické zdroje</w:t>
      </w:r>
      <w:bookmarkEnd w:id="105"/>
    </w:p>
    <w:p w:rsidR="009F6127" w:rsidRPr="008D165B" w:rsidRDefault="009F6127" w:rsidP="00DA351B">
      <w:pPr>
        <w:numPr>
          <w:ilvl w:val="0"/>
          <w:numId w:val="16"/>
        </w:numPr>
        <w:ind w:left="426"/>
        <w:jc w:val="both"/>
        <w:rPr>
          <w:rFonts w:cs="Arial"/>
        </w:rPr>
      </w:pPr>
      <w:r>
        <w:rPr>
          <w:rFonts w:cs="Arial"/>
        </w:rPr>
        <w:t>Navrhuje</w:t>
      </w:r>
      <w:r w:rsidRPr="008D165B">
        <w:rPr>
          <w:rFonts w:cs="Arial"/>
        </w:rPr>
        <w:t xml:space="preserve"> se konverse solární radiace na el. energii (</w:t>
      </w:r>
      <w:r w:rsidR="000B66BF">
        <w:rPr>
          <w:rFonts w:cs="Arial"/>
        </w:rPr>
        <w:t xml:space="preserve">např. </w:t>
      </w:r>
      <w:r w:rsidRPr="008D165B">
        <w:rPr>
          <w:rFonts w:cs="Arial"/>
        </w:rPr>
        <w:t xml:space="preserve">využití pro osvětlení domovních vstupů, zahrad, veřejného osvětlení, svislých dopravních značek na pozemních komunikacích). Vždy je nutné tyto zdroje kombinovat se zdroji konvenčními. </w:t>
      </w:r>
    </w:p>
    <w:p w:rsidR="009F6127" w:rsidRPr="008D165B" w:rsidRDefault="009F6127" w:rsidP="00DA351B">
      <w:pPr>
        <w:numPr>
          <w:ilvl w:val="0"/>
          <w:numId w:val="16"/>
        </w:numPr>
        <w:ind w:left="426"/>
        <w:jc w:val="both"/>
        <w:rPr>
          <w:rFonts w:cs="Arial"/>
        </w:rPr>
      </w:pPr>
      <w:r w:rsidRPr="008D165B">
        <w:rPr>
          <w:rFonts w:cs="Arial"/>
        </w:rPr>
        <w:t>Pro rodinné domy je možné využívat i tepelná čerpadla napojená na odběr nízko</w:t>
      </w:r>
      <w:r>
        <w:rPr>
          <w:rFonts w:cs="Arial"/>
        </w:rPr>
        <w:t xml:space="preserve"> </w:t>
      </w:r>
      <w:r w:rsidRPr="008D165B">
        <w:rPr>
          <w:rFonts w:cs="Arial"/>
        </w:rPr>
        <w:t xml:space="preserve">potenciálního tepla z atmosféry, případně zemních vrtů. Nelze opomenout ani biomasu, především odpadní dřevní hmotu, ke konversi na teplo, (především vhodné pro RD). </w:t>
      </w:r>
    </w:p>
    <w:p w:rsidR="009F6127" w:rsidRPr="008D165B" w:rsidRDefault="009F6127" w:rsidP="00DA351B">
      <w:pPr>
        <w:numPr>
          <w:ilvl w:val="0"/>
          <w:numId w:val="16"/>
        </w:numPr>
        <w:ind w:left="426" w:hanging="426"/>
        <w:jc w:val="both"/>
        <w:rPr>
          <w:rFonts w:cs="Arial"/>
        </w:rPr>
      </w:pPr>
      <w:r w:rsidRPr="008D165B">
        <w:rPr>
          <w:rFonts w:cs="Arial"/>
        </w:rPr>
        <w:t>Větrné ani solární elektrárny nebudou povolovány</w:t>
      </w:r>
      <w:r w:rsidR="001230B4">
        <w:rPr>
          <w:rFonts w:cs="Arial"/>
        </w:rPr>
        <w:t xml:space="preserve"> (samostatně stojící)</w:t>
      </w:r>
      <w:r w:rsidRPr="008D165B">
        <w:rPr>
          <w:rFonts w:cs="Arial"/>
        </w:rPr>
        <w:t>.</w:t>
      </w:r>
    </w:p>
    <w:p w:rsidR="009F6127" w:rsidRDefault="009F6127" w:rsidP="009F6127">
      <w:pPr>
        <w:pStyle w:val="Nadpis3"/>
        <w:tabs>
          <w:tab w:val="clear" w:pos="1855"/>
          <w:tab w:val="num" w:pos="709"/>
        </w:tabs>
      </w:pPr>
      <w:r>
        <w:t>Přenos informací</w:t>
      </w:r>
      <w:bookmarkEnd w:id="99"/>
    </w:p>
    <w:p w:rsidR="009F6127" w:rsidRDefault="009F6127" w:rsidP="009F6127">
      <w:pPr>
        <w:pStyle w:val="Nadpis4"/>
      </w:pPr>
      <w:bookmarkStart w:id="106" w:name="_Toc115604410"/>
      <w:r>
        <w:t>Telekomunikační síť MTO</w:t>
      </w:r>
      <w:bookmarkEnd w:id="106"/>
    </w:p>
    <w:p w:rsidR="009F6127" w:rsidRPr="00CA7BEF" w:rsidRDefault="009F6127" w:rsidP="00DA351B">
      <w:pPr>
        <w:numPr>
          <w:ilvl w:val="0"/>
          <w:numId w:val="16"/>
        </w:numPr>
        <w:ind w:left="426" w:hanging="426"/>
        <w:jc w:val="both"/>
        <w:rPr>
          <w:rFonts w:cs="Arial"/>
        </w:rPr>
      </w:pPr>
      <w:r w:rsidRPr="00CA7BEF">
        <w:rPr>
          <w:rFonts w:cs="Arial"/>
        </w:rPr>
        <w:t>Návrh ÚP propojuje budoucí zástavbu v nových lokalitách, uvnitř intravilánu, kabelovým napojením na stávající SR, lokality mimo intravilán sídla, připojuje samostatnými kabely z automatické digitální ústředny. V nových lokalitách jsou tyto radiální větve ukončeny UR (uživatelskými rozvaděči).</w:t>
      </w:r>
    </w:p>
    <w:p w:rsidR="009F6127" w:rsidRDefault="009F6127" w:rsidP="009F6127">
      <w:pPr>
        <w:pStyle w:val="Nadpis3"/>
        <w:tabs>
          <w:tab w:val="clear" w:pos="1855"/>
          <w:tab w:val="num" w:pos="709"/>
        </w:tabs>
      </w:pPr>
      <w:r>
        <w:t xml:space="preserve">nakládání s odpady </w:t>
      </w:r>
    </w:p>
    <w:p w:rsidR="009F6127" w:rsidRPr="008D165B" w:rsidRDefault="009F6127" w:rsidP="00DA351B">
      <w:pPr>
        <w:numPr>
          <w:ilvl w:val="0"/>
          <w:numId w:val="16"/>
        </w:numPr>
        <w:ind w:left="426" w:hanging="426"/>
        <w:jc w:val="both"/>
        <w:rPr>
          <w:rFonts w:cs="Arial"/>
        </w:rPr>
      </w:pPr>
      <w:bookmarkStart w:id="107" w:name="_Toc195599463"/>
      <w:r>
        <w:rPr>
          <w:rFonts w:cs="Arial"/>
        </w:rPr>
        <w:t>Územní plán</w:t>
      </w:r>
      <w:r w:rsidRPr="008D165B">
        <w:rPr>
          <w:rFonts w:cs="Arial"/>
        </w:rPr>
        <w:t xml:space="preserve"> </w:t>
      </w:r>
      <w:r w:rsidR="006A6079">
        <w:rPr>
          <w:rFonts w:cs="Arial"/>
        </w:rPr>
        <w:t>plánuje doplnění</w:t>
      </w:r>
      <w:r w:rsidRPr="008D165B">
        <w:rPr>
          <w:rFonts w:cs="Arial"/>
        </w:rPr>
        <w:t xml:space="preserve"> systém</w:t>
      </w:r>
      <w:r w:rsidR="006A6079">
        <w:rPr>
          <w:rFonts w:cs="Arial"/>
        </w:rPr>
        <w:t>u</w:t>
      </w:r>
      <w:r w:rsidRPr="008D165B">
        <w:rPr>
          <w:rFonts w:cs="Arial"/>
        </w:rPr>
        <w:t xml:space="preserve"> o nov</w:t>
      </w:r>
      <w:r w:rsidR="006A6079">
        <w:rPr>
          <w:rFonts w:cs="Arial"/>
        </w:rPr>
        <w:t>á</w:t>
      </w:r>
      <w:r w:rsidRPr="008D165B">
        <w:rPr>
          <w:rFonts w:cs="Arial"/>
        </w:rPr>
        <w:t xml:space="preserve"> stanoviště pro sběr třídě</w:t>
      </w:r>
      <w:r w:rsidR="00555B8D">
        <w:rPr>
          <w:rFonts w:cs="Arial"/>
        </w:rPr>
        <w:t>ných komponentů v blízkosti</w:t>
      </w:r>
      <w:r w:rsidR="006A6079">
        <w:rPr>
          <w:rFonts w:cs="Arial"/>
        </w:rPr>
        <w:t xml:space="preserve"> rozvojových lokalit na bydlení.</w:t>
      </w:r>
    </w:p>
    <w:p w:rsidR="009F6127" w:rsidRPr="008D165B" w:rsidRDefault="009F6127" w:rsidP="00DA351B">
      <w:pPr>
        <w:numPr>
          <w:ilvl w:val="0"/>
          <w:numId w:val="16"/>
        </w:numPr>
        <w:ind w:left="426" w:hanging="426"/>
        <w:jc w:val="both"/>
        <w:rPr>
          <w:rFonts w:cs="Arial"/>
        </w:rPr>
      </w:pPr>
      <w:r w:rsidRPr="008D165B">
        <w:rPr>
          <w:rFonts w:cs="Arial"/>
        </w:rPr>
        <w:t>Pro likvidaci biolo</w:t>
      </w:r>
      <w:r>
        <w:rPr>
          <w:rFonts w:cs="Arial"/>
        </w:rPr>
        <w:t>gických látek se plánuje</w:t>
      </w:r>
      <w:r w:rsidRPr="008D165B">
        <w:rPr>
          <w:rFonts w:cs="Arial"/>
        </w:rPr>
        <w:t xml:space="preserve"> zřídit obecní (případně jako součást zařízení pro údržbu veřejné zeleně) kompostovou deponii </w:t>
      </w:r>
      <w:r w:rsidR="006A6079">
        <w:rPr>
          <w:rFonts w:cs="Arial"/>
        </w:rPr>
        <w:t xml:space="preserve">v ploše TO </w:t>
      </w:r>
      <w:r w:rsidRPr="008D165B">
        <w:rPr>
          <w:rFonts w:cs="Arial"/>
        </w:rPr>
        <w:t>a kompostovou hmotu využívat ke kultivaci obecní zeleně.</w:t>
      </w:r>
    </w:p>
    <w:p w:rsidR="009F6127" w:rsidRDefault="009F6127" w:rsidP="00DA351B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Cs w:val="22"/>
        </w:rPr>
      </w:pPr>
      <w:r w:rsidRPr="008D165B">
        <w:t xml:space="preserve">Všechny </w:t>
      </w:r>
      <w:r w:rsidRPr="008D165B">
        <w:rPr>
          <w:szCs w:val="22"/>
        </w:rPr>
        <w:t>nové stavby musí mít vyřešenu nezávadnou likvidaci odpadů podle platných předpisů.</w:t>
      </w:r>
    </w:p>
    <w:p w:rsidR="009F6127" w:rsidRPr="00972869" w:rsidRDefault="009F6127" w:rsidP="009F6127">
      <w:pPr>
        <w:pStyle w:val="Nadpis2"/>
        <w:jc w:val="both"/>
      </w:pPr>
      <w:bookmarkStart w:id="108" w:name="_Toc219910026"/>
      <w:r w:rsidRPr="008D165B">
        <w:t>OBČANSKÉ</w:t>
      </w:r>
      <w:r w:rsidRPr="00972869">
        <w:t xml:space="preserve"> VYBAVENÍ veřejné infrastruktury</w:t>
      </w:r>
      <w:bookmarkEnd w:id="107"/>
      <w:r w:rsidRPr="00972869">
        <w:t xml:space="preserve"> </w:t>
      </w:r>
      <w:r w:rsidRPr="00972869">
        <w:rPr>
          <w:sz w:val="22"/>
        </w:rPr>
        <w:t>(vzdělávání a výchova, sociální a zdravotní služby, kultura, veřejná správa, ochrana obyvatelstva)</w:t>
      </w:r>
      <w:bookmarkEnd w:id="108"/>
      <w:r w:rsidRPr="00972869">
        <w:tab/>
      </w:r>
    </w:p>
    <w:p w:rsidR="00247FEE" w:rsidRDefault="006A6079" w:rsidP="00466354">
      <w:pPr>
        <w:widowControl/>
        <w:suppressLineNumbers w:val="0"/>
        <w:suppressAutoHyphens w:val="0"/>
        <w:autoSpaceDE w:val="0"/>
        <w:autoSpaceDN w:val="0"/>
        <w:adjustRightInd w:val="0"/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Veřejné občanské vybavení </w:t>
      </w:r>
      <w:r w:rsidR="00045E07">
        <w:rPr>
          <w:rFonts w:cs="Arial"/>
          <w:szCs w:val="22"/>
        </w:rPr>
        <w:t>není v sídle vyjma obecního úřadu a sportoviště zastoupeno.</w:t>
      </w:r>
      <w:r w:rsidR="00466354" w:rsidRPr="00466354">
        <w:rPr>
          <w:rFonts w:cs="Arial"/>
          <w:szCs w:val="22"/>
        </w:rPr>
        <w:t xml:space="preserve"> Případného </w:t>
      </w:r>
      <w:r w:rsidR="00045E07">
        <w:rPr>
          <w:rFonts w:cs="Arial"/>
          <w:szCs w:val="22"/>
        </w:rPr>
        <w:t>posílení</w:t>
      </w:r>
      <w:r w:rsidR="00466354" w:rsidRPr="00466354">
        <w:rPr>
          <w:rFonts w:cs="Arial"/>
          <w:szCs w:val="22"/>
        </w:rPr>
        <w:t xml:space="preserve"> kapacity </w:t>
      </w:r>
      <w:r w:rsidR="00045E07">
        <w:rPr>
          <w:rFonts w:cs="Arial"/>
          <w:szCs w:val="22"/>
        </w:rPr>
        <w:t>občanského vybavení</w:t>
      </w:r>
      <w:r w:rsidR="00466354" w:rsidRPr="00466354">
        <w:rPr>
          <w:rFonts w:cs="Arial"/>
          <w:szCs w:val="22"/>
        </w:rPr>
        <w:t xml:space="preserve"> bude dosaženo v rámci stávajících funkčních ploch, popřípadě adaptací vhodných objektů.</w:t>
      </w:r>
    </w:p>
    <w:p w:rsidR="00D12473" w:rsidRDefault="00D12473" w:rsidP="00466354">
      <w:pPr>
        <w:widowControl/>
        <w:suppressLineNumbers w:val="0"/>
        <w:suppressAutoHyphens w:val="0"/>
        <w:autoSpaceDE w:val="0"/>
        <w:autoSpaceDN w:val="0"/>
        <w:adjustRightInd w:val="0"/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Plocha sportoviště  v </w:t>
      </w:r>
      <w:r w:rsidR="00045E07">
        <w:rPr>
          <w:rFonts w:cs="Arial"/>
          <w:szCs w:val="22"/>
        </w:rPr>
        <w:t>Pašince</w:t>
      </w:r>
      <w:r>
        <w:rPr>
          <w:rFonts w:cs="Arial"/>
          <w:szCs w:val="22"/>
        </w:rPr>
        <w:t xml:space="preserve"> je pozemkově dále nedělitelná.</w:t>
      </w:r>
    </w:p>
    <w:p w:rsidR="009F6127" w:rsidRPr="00972869" w:rsidRDefault="009F6127" w:rsidP="009F6127">
      <w:pPr>
        <w:pStyle w:val="Nadpis2"/>
      </w:pPr>
      <w:bookmarkStart w:id="109" w:name="_Toc219910027"/>
      <w:r w:rsidRPr="00972869">
        <w:t>Další OBČANSKÉ VYBAVENÍ</w:t>
      </w:r>
      <w:bookmarkEnd w:id="109"/>
      <w:r w:rsidRPr="00972869">
        <w:t xml:space="preserve"> </w:t>
      </w:r>
    </w:p>
    <w:p w:rsidR="009F6127" w:rsidRDefault="009F6127" w:rsidP="009F6127">
      <w:pPr>
        <w:pStyle w:val="Nadpis2"/>
        <w:numPr>
          <w:ilvl w:val="0"/>
          <w:numId w:val="0"/>
        </w:numPr>
        <w:spacing w:before="0"/>
        <w:jc w:val="both"/>
        <w:rPr>
          <w:sz w:val="22"/>
        </w:rPr>
      </w:pPr>
      <w:bookmarkStart w:id="110" w:name="_Toc219910028"/>
      <w:r w:rsidRPr="00972869">
        <w:rPr>
          <w:sz w:val="22"/>
        </w:rPr>
        <w:t>(obchodní  prodej,  tělovýchova a sport, ubytování, stravování, služby,  věda, výzkum, pozemky související dopravní a technické infrastruktury,veřejné prostranství).</w:t>
      </w:r>
      <w:bookmarkEnd w:id="110"/>
      <w:r w:rsidRPr="00972869">
        <w:rPr>
          <w:sz w:val="22"/>
        </w:rPr>
        <w:t xml:space="preserve">   </w:t>
      </w:r>
    </w:p>
    <w:p w:rsidR="009F6127" w:rsidRDefault="009F6127" w:rsidP="009F6127">
      <w:pPr>
        <w:widowControl/>
        <w:suppressLineNumbers w:val="0"/>
        <w:suppressAutoHyphens w:val="0"/>
        <w:autoSpaceDE w:val="0"/>
        <w:autoSpaceDN w:val="0"/>
        <w:adjustRightInd w:val="0"/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Pro umisťování zařízení komerčního vybavení sloužícího místním občanům (obchod, služby) jsou vhodné </w:t>
      </w:r>
      <w:r w:rsidR="00045E07">
        <w:rPr>
          <w:rFonts w:cs="Arial"/>
          <w:szCs w:val="22"/>
        </w:rPr>
        <w:t>objekty</w:t>
      </w:r>
      <w:r>
        <w:rPr>
          <w:rFonts w:cs="Arial"/>
          <w:szCs w:val="22"/>
        </w:rPr>
        <w:t xml:space="preserve"> podél os</w:t>
      </w:r>
      <w:r w:rsidR="00B451CD">
        <w:rPr>
          <w:rFonts w:cs="Arial"/>
          <w:szCs w:val="22"/>
        </w:rPr>
        <w:t>y</w:t>
      </w:r>
      <w:r>
        <w:rPr>
          <w:rFonts w:cs="Arial"/>
          <w:szCs w:val="22"/>
        </w:rPr>
        <w:t xml:space="preserve"> tvořené návs</w:t>
      </w:r>
      <w:r w:rsidR="005230ED">
        <w:rPr>
          <w:rFonts w:cs="Arial"/>
          <w:szCs w:val="22"/>
        </w:rPr>
        <w:t>í</w:t>
      </w:r>
      <w:r>
        <w:rPr>
          <w:rFonts w:cs="Arial"/>
          <w:szCs w:val="22"/>
        </w:rPr>
        <w:t xml:space="preserve"> a hlavní</w:t>
      </w:r>
      <w:r w:rsidR="00045E07">
        <w:rPr>
          <w:rFonts w:cs="Arial"/>
          <w:szCs w:val="22"/>
        </w:rPr>
        <w:t>mi</w:t>
      </w:r>
      <w:r>
        <w:rPr>
          <w:rFonts w:cs="Arial"/>
          <w:szCs w:val="22"/>
        </w:rPr>
        <w:t xml:space="preserve"> komunika</w:t>
      </w:r>
      <w:r w:rsidR="00045E07">
        <w:rPr>
          <w:rFonts w:cs="Arial"/>
          <w:szCs w:val="22"/>
        </w:rPr>
        <w:t>cemi</w:t>
      </w:r>
      <w:r w:rsidR="003C1AD6">
        <w:rPr>
          <w:rFonts w:cs="Arial"/>
          <w:szCs w:val="22"/>
        </w:rPr>
        <w:t>.</w:t>
      </w:r>
    </w:p>
    <w:p w:rsidR="009F6127" w:rsidRPr="008D165B" w:rsidRDefault="009F6127" w:rsidP="009F6127">
      <w:pPr>
        <w:autoSpaceDE w:val="0"/>
        <w:autoSpaceDN w:val="0"/>
        <w:adjustRightInd w:val="0"/>
        <w:jc w:val="both"/>
      </w:pPr>
      <w:r w:rsidRPr="008D165B">
        <w:t>Další rozvoj občanského vybavení je možný využitím přípustných funkcí rozvojov</w:t>
      </w:r>
      <w:r w:rsidR="00045E07">
        <w:t>é</w:t>
      </w:r>
      <w:r w:rsidRPr="008D165B">
        <w:t xml:space="preserve"> ploch</w:t>
      </w:r>
      <w:r w:rsidR="00045E07">
        <w:t>y</w:t>
      </w:r>
      <w:r w:rsidRPr="008D165B">
        <w:t xml:space="preserve"> - ploch</w:t>
      </w:r>
      <w:r w:rsidR="00045E07">
        <w:t>y</w:t>
      </w:r>
      <w:r w:rsidRPr="008D165B">
        <w:t xml:space="preserve"> </w:t>
      </w:r>
      <w:r w:rsidR="005230ED">
        <w:t>smíšen</w:t>
      </w:r>
      <w:r w:rsidR="00045E07">
        <w:t>é venkovské (T.13-SV)</w:t>
      </w:r>
      <w:r w:rsidRPr="008D165B">
        <w:t xml:space="preserve">. </w:t>
      </w:r>
      <w:r w:rsidR="00045E07">
        <w:t>Jedná se o stavby související s potřebného občanského vybavení a služeb.</w:t>
      </w:r>
      <w:r w:rsidRPr="008D165B">
        <w:t xml:space="preserve"> </w:t>
      </w:r>
    </w:p>
    <w:p w:rsidR="009F6127" w:rsidRPr="008D165B" w:rsidRDefault="009F6127" w:rsidP="009F6127">
      <w:pPr>
        <w:widowControl/>
        <w:suppressLineNumbers w:val="0"/>
        <w:suppressAutoHyphens w:val="0"/>
        <w:autoSpaceDE w:val="0"/>
        <w:autoSpaceDN w:val="0"/>
        <w:adjustRightInd w:val="0"/>
        <w:spacing w:before="120"/>
        <w:jc w:val="both"/>
        <w:rPr>
          <w:rFonts w:cs="Arial"/>
          <w:color w:val="000000"/>
          <w:szCs w:val="22"/>
          <w:lang w:eastAsia="cs-CZ"/>
        </w:rPr>
      </w:pPr>
      <w:r w:rsidRPr="008D165B">
        <w:rPr>
          <w:rFonts w:cs="Arial"/>
          <w:szCs w:val="22"/>
        </w:rPr>
        <w:t>Pro s</w:t>
      </w:r>
      <w:r w:rsidRPr="008D165B">
        <w:t>portovní vybavení (hřiště) jsou vyhrazeny</w:t>
      </w:r>
      <w:r w:rsidR="00B82A93">
        <w:t xml:space="preserve"> plochy sportovního vybavení</w:t>
      </w:r>
      <w:r w:rsidRPr="008D165B">
        <w:t xml:space="preserve"> </w:t>
      </w:r>
      <w:r w:rsidR="00B82A93">
        <w:t xml:space="preserve"> a veřejných parků.</w:t>
      </w:r>
    </w:p>
    <w:p w:rsidR="009F6127" w:rsidRDefault="009F6127" w:rsidP="009F6127">
      <w:pPr>
        <w:pStyle w:val="Nadpis2"/>
      </w:pPr>
      <w:bookmarkStart w:id="111" w:name="_Toc219910029"/>
      <w:r>
        <w:lastRenderedPageBreak/>
        <w:t>VEŘEJNÁ PROSTRANSTVÍ</w:t>
      </w:r>
      <w:bookmarkEnd w:id="111"/>
      <w:r>
        <w:t xml:space="preserve"> </w:t>
      </w:r>
    </w:p>
    <w:p w:rsidR="009F6127" w:rsidRPr="00C86761" w:rsidRDefault="009F6127" w:rsidP="00DA351B">
      <w:pPr>
        <w:numPr>
          <w:ilvl w:val="0"/>
          <w:numId w:val="17"/>
        </w:numPr>
        <w:autoSpaceDE w:val="0"/>
        <w:spacing w:before="120"/>
        <w:ind w:left="426" w:hanging="426"/>
        <w:jc w:val="both"/>
      </w:pPr>
      <w:r w:rsidRPr="00C86761">
        <w:t xml:space="preserve">Součástí veřejných prostranství </w:t>
      </w:r>
      <w:r>
        <w:t>(</w:t>
      </w:r>
      <w:r w:rsidR="00782BD8">
        <w:t>PU, PX</w:t>
      </w:r>
      <w:r>
        <w:t xml:space="preserve">) </w:t>
      </w:r>
      <w:r w:rsidRPr="00C86761">
        <w:t>jsou plochy účelových a místních komunikací (všech tříd bez rozlišení).</w:t>
      </w:r>
    </w:p>
    <w:p w:rsidR="009F6127" w:rsidRDefault="009F6127" w:rsidP="00DA351B">
      <w:pPr>
        <w:numPr>
          <w:ilvl w:val="0"/>
          <w:numId w:val="17"/>
        </w:numPr>
        <w:autoSpaceDE w:val="0"/>
        <w:spacing w:before="120"/>
        <w:ind w:left="426" w:hanging="426"/>
        <w:jc w:val="both"/>
      </w:pPr>
      <w:r>
        <w:t>Dále jsou mezi veřejná prostranství zařazeny plochy veřejné zeleně jako zeleň v sídle (</w:t>
      </w:r>
      <w:r w:rsidR="00782BD8">
        <w:t xml:space="preserve">ZP </w:t>
      </w:r>
      <w:r>
        <w:t>viz kap. 3.6)</w:t>
      </w:r>
    </w:p>
    <w:p w:rsidR="009F6127" w:rsidRPr="00BB782F" w:rsidRDefault="009F6127" w:rsidP="009F6127">
      <w:pPr>
        <w:rPr>
          <w:b/>
        </w:rPr>
      </w:pPr>
      <w:r w:rsidRPr="00BB782F">
        <w:rPr>
          <w:b/>
        </w:rPr>
        <w:t>OBECNÉ POŽADAVKY NA VEŘEJNÁ PROSTRANSTVÍ</w:t>
      </w:r>
      <w:r>
        <w:rPr>
          <w:b/>
        </w:rPr>
        <w:t xml:space="preserve"> (</w:t>
      </w:r>
      <w:r w:rsidR="00782BD8">
        <w:rPr>
          <w:b/>
        </w:rPr>
        <w:t>PU</w:t>
      </w:r>
      <w:r>
        <w:rPr>
          <w:b/>
        </w:rPr>
        <w:t>)</w:t>
      </w:r>
    </w:p>
    <w:p w:rsidR="00B50940" w:rsidRDefault="00B50940" w:rsidP="00DA351B">
      <w:pPr>
        <w:numPr>
          <w:ilvl w:val="0"/>
          <w:numId w:val="17"/>
        </w:numPr>
        <w:autoSpaceDE w:val="0"/>
        <w:spacing w:before="120"/>
        <w:ind w:left="360"/>
        <w:jc w:val="both"/>
      </w:pPr>
      <w:r>
        <w:t>Stanovuje se maximální podíl zeleně v plochách veřejných prostranství do 85%.</w:t>
      </w:r>
    </w:p>
    <w:p w:rsidR="00B50940" w:rsidRDefault="00B50940" w:rsidP="00DA351B">
      <w:pPr>
        <w:numPr>
          <w:ilvl w:val="0"/>
          <w:numId w:val="17"/>
        </w:numPr>
        <w:autoSpaceDE w:val="0"/>
        <w:spacing w:before="120"/>
        <w:ind w:left="360"/>
        <w:jc w:val="both"/>
      </w:pPr>
      <w:r>
        <w:t>Vegetační složka veřejných prostranství bude řešena na základě územní studie sídelní zeleně.</w:t>
      </w:r>
    </w:p>
    <w:p w:rsidR="00B50940" w:rsidRDefault="00B50940" w:rsidP="00DA351B">
      <w:pPr>
        <w:numPr>
          <w:ilvl w:val="0"/>
          <w:numId w:val="17"/>
        </w:numPr>
        <w:autoSpaceDE w:val="0"/>
        <w:spacing w:before="120"/>
        <w:ind w:left="360"/>
        <w:jc w:val="both"/>
      </w:pPr>
      <w:r>
        <w:t>V</w:t>
      </w:r>
      <w:r w:rsidRPr="00EE3AC9">
        <w:t xml:space="preserve"> nových lokalit</w:t>
      </w:r>
      <w:r>
        <w:t>ách</w:t>
      </w:r>
      <w:r w:rsidRPr="00EE3AC9">
        <w:t xml:space="preserve"> pro výstavbu</w:t>
      </w:r>
      <w:r>
        <w:t xml:space="preserve"> budou povinně vznikat veřejná</w:t>
      </w:r>
      <w:r w:rsidRPr="00EE3AC9">
        <w:t xml:space="preserve"> prostranství, jejichž součástí budou pozemky vymezené jako veřejná zeleň. </w:t>
      </w:r>
      <w:r>
        <w:t>Minimální velikost na 2Ha zastavitelných ploch je 1000m2 veřejných prostranství bez obslužných komunikací.</w:t>
      </w:r>
    </w:p>
    <w:p w:rsidR="00B50940" w:rsidRDefault="00B50940" w:rsidP="00DA351B">
      <w:pPr>
        <w:numPr>
          <w:ilvl w:val="0"/>
          <w:numId w:val="17"/>
        </w:numPr>
        <w:autoSpaceDE w:val="0"/>
        <w:spacing w:before="120"/>
        <w:ind w:left="360"/>
        <w:jc w:val="both"/>
      </w:pPr>
      <w:r>
        <w:t>Nové místní a nadřazené komunikace budou mít vymezen zelený pás</w:t>
      </w:r>
      <w:r w:rsidRPr="00EE3AC9">
        <w:t xml:space="preserve">, aby byla umožněna výsadba stromů (příp. keřů). </w:t>
      </w:r>
      <w:r>
        <w:t>D</w:t>
      </w:r>
      <w:r w:rsidRPr="00EE3AC9">
        <w:t>o tohoto zeleného pásu nesmí být uloženy inženýrské sítě.</w:t>
      </w:r>
      <w:r>
        <w:t xml:space="preserve"> </w:t>
      </w:r>
    </w:p>
    <w:p w:rsidR="00B50940" w:rsidRDefault="00B50940" w:rsidP="00DA351B">
      <w:pPr>
        <w:numPr>
          <w:ilvl w:val="0"/>
          <w:numId w:val="17"/>
        </w:numPr>
        <w:autoSpaceDE w:val="0"/>
        <w:spacing w:before="120"/>
        <w:ind w:left="360"/>
        <w:jc w:val="both"/>
      </w:pPr>
      <w:r>
        <w:t>Při ukládání nových či rekonstruovaných inženýrských sítí při stávajících místních komunikacích musí být vytvořen pás pro umístění zeleně, do stávajících ploch pro veřejnou zeleň nesmí být sítěmi zasahováno</w:t>
      </w:r>
      <w:r w:rsidRPr="00326F1F">
        <w:t xml:space="preserve"> </w:t>
      </w:r>
      <w:r w:rsidRPr="0098756D">
        <w:t>takovým způsob</w:t>
      </w:r>
      <w:r>
        <w:t xml:space="preserve">em, který by ohrozil dřeviny.  </w:t>
      </w:r>
    </w:p>
    <w:p w:rsidR="00B50940" w:rsidRPr="008D165B" w:rsidRDefault="00B50940" w:rsidP="00DA351B">
      <w:pPr>
        <w:numPr>
          <w:ilvl w:val="0"/>
          <w:numId w:val="17"/>
        </w:numPr>
        <w:autoSpaceDE w:val="0"/>
        <w:spacing w:before="120"/>
        <w:ind w:left="360"/>
        <w:jc w:val="both"/>
      </w:pPr>
      <w:r>
        <w:t>Prostor hlavních komunikací z</w:t>
      </w:r>
      <w:r w:rsidRPr="008D165B">
        <w:t xml:space="preserve"> návsí všech místních částí spolu s postranními veřejnými prostory změnit z převážně dopravní funkce na převážně obytnou, s doplněním o vzrostlou zeleň.</w:t>
      </w:r>
    </w:p>
    <w:p w:rsidR="00B50940" w:rsidRDefault="00B50940" w:rsidP="00DA351B">
      <w:pPr>
        <w:numPr>
          <w:ilvl w:val="0"/>
          <w:numId w:val="17"/>
        </w:numPr>
        <w:autoSpaceDE w:val="0"/>
        <w:spacing w:before="120"/>
        <w:ind w:left="360"/>
        <w:jc w:val="both"/>
      </w:pPr>
      <w:r w:rsidRPr="008D165B">
        <w:t>Prostory ná</w:t>
      </w:r>
      <w:r>
        <w:t>vsí</w:t>
      </w:r>
      <w:r w:rsidRPr="008D165B">
        <w:t xml:space="preserve"> </w:t>
      </w:r>
      <w:r w:rsidRPr="00F12B6F">
        <w:rPr>
          <w:iCs/>
          <w:szCs w:val="22"/>
        </w:rPr>
        <w:t xml:space="preserve">dokomponovat </w:t>
      </w:r>
      <w:r w:rsidRPr="00F12B6F">
        <w:rPr>
          <w:rFonts w:cs="Arial"/>
          <w:iCs/>
          <w:szCs w:val="22"/>
        </w:rPr>
        <w:t>novými prvky parteru včetně</w:t>
      </w:r>
      <w:r w:rsidRPr="00F12B6F">
        <w:rPr>
          <w:bCs/>
          <w:iCs/>
          <w:szCs w:val="22"/>
        </w:rPr>
        <w:t xml:space="preserve"> parkingu a parkové úpravy</w:t>
      </w:r>
      <w:r w:rsidRPr="00F12B6F">
        <w:rPr>
          <w:iCs/>
          <w:szCs w:val="22"/>
        </w:rPr>
        <w:t xml:space="preserve"> při zachování optického propojení prostoru s architektonickými dominantami</w:t>
      </w:r>
      <w:r w:rsidRPr="008D165B">
        <w:t>.</w:t>
      </w:r>
    </w:p>
    <w:p w:rsidR="00B50940" w:rsidRPr="006955E2" w:rsidRDefault="00B50940" w:rsidP="00DA351B">
      <w:pPr>
        <w:numPr>
          <w:ilvl w:val="0"/>
          <w:numId w:val="17"/>
        </w:numPr>
        <w:autoSpaceDE w:val="0"/>
        <w:spacing w:before="120"/>
        <w:ind w:left="360"/>
        <w:jc w:val="both"/>
      </w:pPr>
      <w:r w:rsidRPr="00E65948">
        <w:rPr>
          <w:bCs/>
          <w:iCs/>
          <w:szCs w:val="22"/>
        </w:rPr>
        <w:t xml:space="preserve">Souvislé plochy zeleně v sídlech ponechat pro propojení sídla s volnou krajinou, popř. vytvoření souvislého pásu zeleně v sídlech s rekreační funkcí. </w:t>
      </w:r>
    </w:p>
    <w:p w:rsidR="00B451CD" w:rsidRDefault="00B451CD" w:rsidP="00B451CD">
      <w:pPr>
        <w:autoSpaceDE w:val="0"/>
        <w:spacing w:before="120"/>
        <w:ind w:left="360"/>
        <w:jc w:val="both"/>
      </w:pPr>
    </w:p>
    <w:p w:rsidR="009F6127" w:rsidRDefault="009F6127" w:rsidP="009F6127">
      <w:pPr>
        <w:pStyle w:val="Nadpis1"/>
        <w:jc w:val="both"/>
        <w:rPr>
          <w:lang w:val="cs-CZ"/>
        </w:rPr>
      </w:pPr>
      <w:bookmarkStart w:id="112" w:name="_Ref479478721"/>
      <w:bookmarkStart w:id="113" w:name="_Ref31630100"/>
      <w:bookmarkStart w:id="114" w:name="_Toc115604416"/>
      <w:bookmarkStart w:id="115" w:name="_Toc219910030"/>
      <w:r>
        <w:t>KONCEPCE USPOŘÁDÁNÍ KRAJINY</w:t>
      </w:r>
      <w:bookmarkEnd w:id="112"/>
      <w:bookmarkEnd w:id="113"/>
      <w:bookmarkEnd w:id="114"/>
      <w:bookmarkEnd w:id="115"/>
    </w:p>
    <w:p w:rsidR="002A44CC" w:rsidRDefault="002A44CC" w:rsidP="002A44CC">
      <w:pPr>
        <w:pStyle w:val="Nadpis2"/>
        <w:numPr>
          <w:ilvl w:val="0"/>
          <w:numId w:val="0"/>
        </w:numPr>
        <w:rPr>
          <w:lang w:val="cs-CZ"/>
        </w:rPr>
      </w:pPr>
      <w:bookmarkStart w:id="116" w:name="_Toc528068261"/>
      <w:bookmarkStart w:id="117" w:name="_Toc219107795"/>
      <w:bookmarkStart w:id="118" w:name="_Toc219910031"/>
      <w:r>
        <w:t>VYMEZENÍ PLOCH S ROZDÍLNÝM ZPŮSOBEM VYUŽITÍ</w:t>
      </w:r>
      <w:bookmarkEnd w:id="116"/>
      <w:bookmarkEnd w:id="117"/>
      <w:bookmarkEnd w:id="118"/>
    </w:p>
    <w:p w:rsidR="002A44CC" w:rsidRPr="00FC3885" w:rsidRDefault="002A44CC" w:rsidP="002A44CC">
      <w:pPr>
        <w:pStyle w:val="Nadpis2"/>
        <w:numPr>
          <w:ilvl w:val="0"/>
          <w:numId w:val="0"/>
        </w:numPr>
        <w:rPr>
          <w:b w:val="0"/>
          <w:sz w:val="22"/>
          <w:szCs w:val="22"/>
          <w:lang w:val="cs-CZ"/>
        </w:rPr>
      </w:pPr>
      <w:bookmarkStart w:id="119" w:name="_Toc528068262"/>
      <w:bookmarkStart w:id="120" w:name="_Toc219107796"/>
      <w:bookmarkStart w:id="121" w:name="_Toc219910032"/>
      <w:r w:rsidRPr="00A331B1">
        <w:rPr>
          <w:b w:val="0"/>
          <w:caps w:val="0"/>
          <w:sz w:val="22"/>
          <w:szCs w:val="22"/>
        </w:rPr>
        <w:t>Plochy s rozdílným způsobem využití (funkčním využitím) jsou stanoveny v kapitole 6.1</w:t>
      </w:r>
      <w:r>
        <w:rPr>
          <w:b w:val="0"/>
          <w:caps w:val="0"/>
          <w:sz w:val="22"/>
          <w:szCs w:val="22"/>
          <w:lang w:val="cs-CZ"/>
        </w:rPr>
        <w:t>.</w:t>
      </w:r>
      <w:bookmarkEnd w:id="119"/>
      <w:bookmarkEnd w:id="120"/>
      <w:bookmarkEnd w:id="121"/>
    </w:p>
    <w:p w:rsidR="009F6127" w:rsidRDefault="009F6127" w:rsidP="009F6127">
      <w:pPr>
        <w:pStyle w:val="Nadpis2"/>
      </w:pPr>
      <w:bookmarkStart w:id="122" w:name="_Toc240693503"/>
      <w:bookmarkStart w:id="123" w:name="_Toc115604415"/>
      <w:bookmarkStart w:id="124" w:name="_Toc219910033"/>
      <w:r>
        <w:t>NÁVRH USPOŘÁDÁNÍ KRAJINY</w:t>
      </w:r>
      <w:bookmarkEnd w:id="122"/>
      <w:bookmarkEnd w:id="124"/>
    </w:p>
    <w:p w:rsidR="009F6127" w:rsidRPr="000C2FA8" w:rsidRDefault="009F6127" w:rsidP="00DA351B">
      <w:pPr>
        <w:numPr>
          <w:ilvl w:val="0"/>
          <w:numId w:val="18"/>
        </w:numPr>
        <w:ind w:left="426" w:hanging="426"/>
        <w:jc w:val="both"/>
        <w:rPr>
          <w:rFonts w:cs="Arial"/>
        </w:rPr>
      </w:pPr>
      <w:r w:rsidRPr="000C2FA8">
        <w:rPr>
          <w:szCs w:val="22"/>
          <w:lang w:eastAsia="x-none"/>
        </w:rPr>
        <w:t xml:space="preserve">Cílem koncepce uspořádání krajiny </w:t>
      </w:r>
      <w:r w:rsidR="00F93D71">
        <w:t>je obnova,  diverzifikace,</w:t>
      </w:r>
      <w:r>
        <w:t xml:space="preserve"> zvýšení ekologické stability zemědělské kulturní krajiny </w:t>
      </w:r>
      <w:r w:rsidR="00F93D71">
        <w:t xml:space="preserve">a zvýšení </w:t>
      </w:r>
      <w:r w:rsidR="00C406B0">
        <w:t xml:space="preserve">jejích </w:t>
      </w:r>
      <w:r w:rsidR="00F93D71">
        <w:t>retenčních</w:t>
      </w:r>
      <w:r w:rsidR="00C406B0">
        <w:t xml:space="preserve"> schopností</w:t>
      </w:r>
      <w:r>
        <w:t>.</w:t>
      </w:r>
    </w:p>
    <w:p w:rsidR="009F6127" w:rsidRDefault="009F6127" w:rsidP="00DA351B">
      <w:pPr>
        <w:numPr>
          <w:ilvl w:val="0"/>
          <w:numId w:val="18"/>
        </w:numPr>
        <w:ind w:left="426" w:hanging="426"/>
        <w:jc w:val="both"/>
        <w:rPr>
          <w:rFonts w:cs="Arial"/>
        </w:rPr>
      </w:pPr>
      <w:r>
        <w:rPr>
          <w:szCs w:val="22"/>
        </w:rPr>
        <w:t xml:space="preserve">Využití půdy zůstane zachováno dle druhů katastrálních pozemků, se změnami dle návrhu územního plánu. </w:t>
      </w:r>
    </w:p>
    <w:p w:rsidR="009F6127" w:rsidRDefault="009F6127" w:rsidP="00DA351B">
      <w:pPr>
        <w:numPr>
          <w:ilvl w:val="0"/>
          <w:numId w:val="18"/>
        </w:numPr>
        <w:autoSpaceDE w:val="0"/>
        <w:spacing w:before="120"/>
        <w:ind w:left="426" w:hanging="426"/>
        <w:jc w:val="both"/>
      </w:pPr>
      <w:r>
        <w:t xml:space="preserve">Hospodářské využití musí ve všech případech respektovat zájmy ochrany přírody a ÚSES. </w:t>
      </w:r>
      <w:r w:rsidRPr="00661BD3">
        <w:t>Na všech pozemcích přiléhajících k vodnímu toku nebo k jiným vodním útvarům budou  zachovávány břehové porosty. Tam, kde s</w:t>
      </w:r>
      <w:r>
        <w:t>e tyto porosty nenacházejí, budou</w:t>
      </w:r>
      <w:r w:rsidRPr="00661BD3">
        <w:t xml:space="preserve">  do</w:t>
      </w:r>
      <w:r>
        <w:t>plňovány</w:t>
      </w:r>
      <w:r w:rsidRPr="00661BD3">
        <w:t>.</w:t>
      </w:r>
    </w:p>
    <w:p w:rsidR="00351EFC" w:rsidRDefault="00351EFC" w:rsidP="00DA351B">
      <w:pPr>
        <w:numPr>
          <w:ilvl w:val="0"/>
          <w:numId w:val="18"/>
        </w:numPr>
        <w:autoSpaceDE w:val="0"/>
        <w:spacing w:before="120"/>
        <w:ind w:left="426" w:hanging="426"/>
        <w:jc w:val="both"/>
      </w:pPr>
      <w:r>
        <w:t xml:space="preserve">Mokřady, prameniště a vlhké a podmáčené lokality v koridoru údolní nivy a v návaznosti </w:t>
      </w:r>
      <w:r>
        <w:lastRenderedPageBreak/>
        <w:t xml:space="preserve">na další vodní toky a vodní zdroje budou udržovány v přirozeném stavu a dále bude podporována jejich ekologická funkce – především rozvoj retenčních schopností krajiny a biodiverzity. </w:t>
      </w:r>
      <w:r w:rsidR="00B66884">
        <w:t xml:space="preserve">Nebudou zde povolovány stavby, vyjma staveb pro obhospodařování krajiny. </w:t>
      </w:r>
    </w:p>
    <w:p w:rsidR="00351EFC" w:rsidRDefault="00351EFC" w:rsidP="00DA351B">
      <w:pPr>
        <w:numPr>
          <w:ilvl w:val="0"/>
          <w:numId w:val="18"/>
        </w:numPr>
        <w:autoSpaceDE w:val="0"/>
        <w:spacing w:before="120"/>
        <w:ind w:left="426" w:hanging="426"/>
        <w:jc w:val="both"/>
        <w:rPr>
          <w:rFonts w:cs="Arial"/>
        </w:rPr>
      </w:pPr>
      <w:r w:rsidRPr="004A775C">
        <w:rPr>
          <w:rFonts w:cs="Arial"/>
        </w:rPr>
        <w:t xml:space="preserve">Neobhospodařované sukcesní plochy budou měněny v souladu s ekologickými podmínkami stanoviště s ohledem na zajištění vhodných podmínek pro rozvoj biodiverzity.  </w:t>
      </w:r>
    </w:p>
    <w:p w:rsidR="00351EFC" w:rsidRDefault="00351EFC" w:rsidP="00DA351B">
      <w:pPr>
        <w:numPr>
          <w:ilvl w:val="0"/>
          <w:numId w:val="18"/>
        </w:numPr>
        <w:autoSpaceDE w:val="0"/>
        <w:spacing w:before="120"/>
        <w:ind w:left="426" w:hanging="426"/>
        <w:jc w:val="both"/>
        <w:rPr>
          <w:rFonts w:cs="Arial"/>
        </w:rPr>
      </w:pPr>
      <w:r>
        <w:rPr>
          <w:rFonts w:cs="Arial"/>
        </w:rPr>
        <w:t xml:space="preserve">V plochách MZCHÚ bude respektován aktuální plán péče pro zajištění požadovaných biotopů a optimální biologickou diverzitu. V navazujících pozemcích budou požadovány změny kultur na ekologicky stabilnější. </w:t>
      </w:r>
    </w:p>
    <w:p w:rsidR="00B66884" w:rsidRDefault="00B66884" w:rsidP="00DA351B">
      <w:pPr>
        <w:numPr>
          <w:ilvl w:val="0"/>
          <w:numId w:val="18"/>
        </w:numPr>
        <w:autoSpaceDE w:val="0"/>
        <w:spacing w:before="120"/>
        <w:ind w:left="426" w:hanging="426"/>
        <w:jc w:val="both"/>
        <w:rPr>
          <w:rFonts w:cs="Arial"/>
        </w:rPr>
      </w:pPr>
      <w:r>
        <w:rPr>
          <w:rFonts w:cs="Arial"/>
        </w:rPr>
        <w:t>Zachovány budou vhodné podmínky v místech mapovaných přírodních biotopů pro jejich zachování a případně další rozvoj. Chráněny budou tyto přírodní biotopy:</w:t>
      </w:r>
    </w:p>
    <w:p w:rsidR="00B66884" w:rsidRDefault="00B66884" w:rsidP="00B66884">
      <w:pPr>
        <w:numPr>
          <w:ilvl w:val="1"/>
          <w:numId w:val="18"/>
        </w:numPr>
        <w:autoSpaceDE w:val="0"/>
        <w:spacing w:before="0" w:after="0"/>
        <w:ind w:left="1434" w:hanging="357"/>
        <w:jc w:val="both"/>
        <w:rPr>
          <w:rFonts w:cs="Arial"/>
        </w:rPr>
      </w:pPr>
      <w:r>
        <w:rPr>
          <w:rFonts w:cs="Arial"/>
        </w:rPr>
        <w:t>Jasanovo olšové luhy (L2.2)</w:t>
      </w:r>
    </w:p>
    <w:p w:rsidR="00B66884" w:rsidRDefault="00B66884" w:rsidP="00B66884">
      <w:pPr>
        <w:numPr>
          <w:ilvl w:val="1"/>
          <w:numId w:val="18"/>
        </w:numPr>
        <w:autoSpaceDE w:val="0"/>
        <w:spacing w:before="0" w:after="0"/>
        <w:ind w:left="1434" w:hanging="357"/>
        <w:jc w:val="both"/>
        <w:rPr>
          <w:rFonts w:cs="Arial"/>
        </w:rPr>
      </w:pPr>
      <w:r>
        <w:rPr>
          <w:rFonts w:cs="Arial"/>
        </w:rPr>
        <w:t>Hercynské dubohabřiny (l3.1)</w:t>
      </w:r>
    </w:p>
    <w:p w:rsidR="00B66884" w:rsidRDefault="00B66884" w:rsidP="00B66884">
      <w:pPr>
        <w:numPr>
          <w:ilvl w:val="1"/>
          <w:numId w:val="18"/>
        </w:numPr>
        <w:autoSpaceDE w:val="0"/>
        <w:spacing w:before="0" w:after="0"/>
        <w:ind w:left="1434" w:hanging="357"/>
        <w:jc w:val="both"/>
        <w:rPr>
          <w:rFonts w:cs="Arial"/>
        </w:rPr>
      </w:pPr>
      <w:r>
        <w:rPr>
          <w:rFonts w:cs="Arial"/>
        </w:rPr>
        <w:t>Štěrbinová vegetace silikátových skal a drolin (S1.2)</w:t>
      </w:r>
    </w:p>
    <w:p w:rsidR="00B66884" w:rsidRDefault="00B66884" w:rsidP="00B66884">
      <w:pPr>
        <w:numPr>
          <w:ilvl w:val="1"/>
          <w:numId w:val="18"/>
        </w:numPr>
        <w:autoSpaceDE w:val="0"/>
        <w:spacing w:before="0" w:after="0"/>
        <w:ind w:left="1434" w:hanging="357"/>
        <w:jc w:val="both"/>
        <w:rPr>
          <w:rFonts w:cs="Arial"/>
        </w:rPr>
      </w:pPr>
      <w:r>
        <w:rPr>
          <w:rFonts w:cs="Arial"/>
        </w:rPr>
        <w:t>Širokolisté suché trávníky (T3.4)</w:t>
      </w:r>
    </w:p>
    <w:p w:rsidR="00351EFC" w:rsidRDefault="00351EFC" w:rsidP="00DA351B">
      <w:pPr>
        <w:numPr>
          <w:ilvl w:val="0"/>
          <w:numId w:val="18"/>
        </w:numPr>
        <w:autoSpaceDE w:val="0"/>
        <w:spacing w:before="120"/>
        <w:ind w:left="426" w:hanging="426"/>
        <w:jc w:val="both"/>
        <w:rPr>
          <w:rFonts w:cs="Arial"/>
        </w:rPr>
      </w:pPr>
      <w:r>
        <w:rPr>
          <w:rFonts w:cs="Arial"/>
        </w:rPr>
        <w:t>V sídlech i krajině budou při realizaci navržených opatření uplatňována taková řešení, která zajistí obecnou a zvláštní ochranu rostlin a živočichů, zejména budou instalovány na elektrická vedení ochranné prvky zabraňující kolizi ptactva s vedením elektrického proudu.</w:t>
      </w:r>
    </w:p>
    <w:p w:rsidR="00A30E0F" w:rsidRDefault="00A30E0F" w:rsidP="00DA351B">
      <w:pPr>
        <w:numPr>
          <w:ilvl w:val="0"/>
          <w:numId w:val="18"/>
        </w:numPr>
        <w:autoSpaceDE w:val="0"/>
        <w:spacing w:before="120"/>
        <w:ind w:left="426" w:hanging="426"/>
        <w:jc w:val="both"/>
        <w:rPr>
          <w:rFonts w:cs="Arial"/>
        </w:rPr>
      </w:pPr>
      <w:r>
        <w:rPr>
          <w:rFonts w:cs="Arial"/>
        </w:rPr>
        <w:t>Budou obnoveny účelové komunikace v krajině pro zvýšení prostupnosti území pro obyvatele a mezi jednotlivými sídly.</w:t>
      </w:r>
    </w:p>
    <w:p w:rsidR="00A30E0F" w:rsidRDefault="00A30E0F" w:rsidP="00DA351B">
      <w:pPr>
        <w:numPr>
          <w:ilvl w:val="0"/>
          <w:numId w:val="18"/>
        </w:numPr>
        <w:autoSpaceDE w:val="0"/>
        <w:spacing w:before="120"/>
        <w:ind w:left="426" w:hanging="426"/>
        <w:jc w:val="both"/>
        <w:rPr>
          <w:rFonts w:cs="Arial"/>
        </w:rPr>
      </w:pPr>
      <w:r>
        <w:rPr>
          <w:rFonts w:cs="Arial"/>
        </w:rPr>
        <w:t>Zachovány a dále rozvíjeny budou stávající ovocné sady v krajině.</w:t>
      </w:r>
    </w:p>
    <w:p w:rsidR="00A30E0F" w:rsidRDefault="00A30E0F" w:rsidP="00DA351B">
      <w:pPr>
        <w:numPr>
          <w:ilvl w:val="0"/>
          <w:numId w:val="18"/>
        </w:numPr>
        <w:autoSpaceDE w:val="0"/>
        <w:spacing w:before="120"/>
        <w:ind w:left="426" w:hanging="426"/>
        <w:jc w:val="both"/>
        <w:rPr>
          <w:rFonts w:cs="Arial"/>
        </w:rPr>
      </w:pPr>
      <w:r>
        <w:rPr>
          <w:rFonts w:cs="Arial"/>
        </w:rPr>
        <w:t>Budou podporována opatření pro zvýšení významu drobných kulturních hodnot v krajině (boží muka)</w:t>
      </w:r>
    </w:p>
    <w:p w:rsidR="009F6127" w:rsidRDefault="009F6127" w:rsidP="00DA351B">
      <w:pPr>
        <w:pStyle w:val="Nadpis4"/>
        <w:numPr>
          <w:ilvl w:val="3"/>
          <w:numId w:val="10"/>
        </w:numPr>
      </w:pPr>
      <w:r>
        <w:rPr>
          <w:szCs w:val="22"/>
        </w:rPr>
        <w:t>Louky a pastviny, obnova mezí</w:t>
      </w:r>
      <w:r w:rsidR="00782BD8">
        <w:rPr>
          <w:szCs w:val="22"/>
          <w:lang w:val="cs-CZ"/>
        </w:rPr>
        <w:t xml:space="preserve"> (</w:t>
      </w:r>
      <w:r w:rsidR="00A207D5">
        <w:rPr>
          <w:szCs w:val="22"/>
          <w:lang w:val="cs-CZ"/>
        </w:rPr>
        <w:t>AL</w:t>
      </w:r>
      <w:r w:rsidR="00782BD8">
        <w:rPr>
          <w:szCs w:val="22"/>
          <w:lang w:val="cs-CZ"/>
        </w:rPr>
        <w:t>)</w:t>
      </w:r>
    </w:p>
    <w:p w:rsidR="009F6127" w:rsidRDefault="009F6127" w:rsidP="00DA351B">
      <w:pPr>
        <w:numPr>
          <w:ilvl w:val="0"/>
          <w:numId w:val="18"/>
        </w:numPr>
        <w:autoSpaceDE w:val="0"/>
        <w:spacing w:before="120"/>
        <w:ind w:left="426" w:hanging="426"/>
        <w:jc w:val="both"/>
      </w:pPr>
      <w:r>
        <w:t>Plochy současných travních porostů budou chráněny před samovolným zarůstáním</w:t>
      </w:r>
      <w:r w:rsidR="00326F1F">
        <w:t>.</w:t>
      </w:r>
    </w:p>
    <w:p w:rsidR="009F6127" w:rsidRPr="00965CF9" w:rsidRDefault="009F6127" w:rsidP="00DA351B">
      <w:pPr>
        <w:numPr>
          <w:ilvl w:val="0"/>
          <w:numId w:val="18"/>
        </w:numPr>
        <w:autoSpaceDE w:val="0"/>
        <w:spacing w:before="120"/>
        <w:ind w:left="426" w:hanging="426"/>
        <w:jc w:val="both"/>
      </w:pPr>
      <w:r w:rsidRPr="00E74CB3">
        <w:rPr>
          <w:szCs w:val="22"/>
        </w:rPr>
        <w:t>Navýšení ploch trvalých travních porostů na úkor orné půdy je vyžadováno</w:t>
      </w:r>
      <w:r w:rsidR="009244F8">
        <w:rPr>
          <w:szCs w:val="22"/>
        </w:rPr>
        <w:t xml:space="preserve"> v rámci navržených interakčních prvků, tj. v</w:t>
      </w:r>
      <w:r w:rsidR="005C7F8E">
        <w:rPr>
          <w:szCs w:val="22"/>
        </w:rPr>
        <w:t> údolnici drobných vodních toků a dále v návaznosti na sídlo jako tzv. rekreačních luk.</w:t>
      </w:r>
    </w:p>
    <w:p w:rsidR="009F6127" w:rsidRDefault="009F6127" w:rsidP="00DA351B">
      <w:pPr>
        <w:numPr>
          <w:ilvl w:val="0"/>
          <w:numId w:val="18"/>
        </w:numPr>
        <w:ind w:left="426" w:hanging="426"/>
        <w:jc w:val="both"/>
        <w:rPr>
          <w:rFonts w:cs="Arial"/>
        </w:rPr>
      </w:pPr>
      <w:r>
        <w:rPr>
          <w:szCs w:val="22"/>
        </w:rPr>
        <w:t>Územní plán ukládá chránit a dále rozvíjet remízy a meze ve volné krajině.</w:t>
      </w:r>
    </w:p>
    <w:p w:rsidR="009F6127" w:rsidRDefault="009F6127" w:rsidP="00DA351B">
      <w:pPr>
        <w:pStyle w:val="Nadpis4"/>
        <w:numPr>
          <w:ilvl w:val="3"/>
          <w:numId w:val="10"/>
        </w:numPr>
        <w:rPr>
          <w:szCs w:val="22"/>
        </w:rPr>
      </w:pPr>
      <w:r>
        <w:rPr>
          <w:szCs w:val="22"/>
        </w:rPr>
        <w:t>Lesy</w:t>
      </w:r>
      <w:r w:rsidR="00782BD8">
        <w:rPr>
          <w:szCs w:val="22"/>
          <w:lang w:val="cs-CZ"/>
        </w:rPr>
        <w:t xml:space="preserve"> (lu)</w:t>
      </w:r>
    </w:p>
    <w:p w:rsidR="009F6127" w:rsidRDefault="009F6127" w:rsidP="00DA351B">
      <w:pPr>
        <w:numPr>
          <w:ilvl w:val="0"/>
          <w:numId w:val="18"/>
        </w:numPr>
        <w:ind w:left="426" w:hanging="426"/>
        <w:jc w:val="both"/>
        <w:rPr>
          <w:rFonts w:cs="Arial"/>
        </w:rPr>
      </w:pPr>
      <w:r>
        <w:rPr>
          <w:rFonts w:cs="Calibri"/>
        </w:rPr>
        <w:t xml:space="preserve">Územní plán </w:t>
      </w:r>
      <w:r w:rsidR="00641CF8">
        <w:rPr>
          <w:rFonts w:cs="Calibri"/>
        </w:rPr>
        <w:t>ne</w:t>
      </w:r>
      <w:r>
        <w:rPr>
          <w:rFonts w:cs="Calibri"/>
        </w:rPr>
        <w:t xml:space="preserve">počítá se </w:t>
      </w:r>
      <w:r w:rsidR="00326F1F">
        <w:rPr>
          <w:rFonts w:cs="Calibri"/>
        </w:rPr>
        <w:t>zvýšením</w:t>
      </w:r>
      <w:r>
        <w:rPr>
          <w:rFonts w:cs="Calibri"/>
        </w:rPr>
        <w:t xml:space="preserve"> rozloh</w:t>
      </w:r>
      <w:r w:rsidR="00326F1F">
        <w:rPr>
          <w:rFonts w:cs="Calibri"/>
        </w:rPr>
        <w:t>y</w:t>
      </w:r>
      <w:r>
        <w:rPr>
          <w:rFonts w:cs="Calibri"/>
        </w:rPr>
        <w:t xml:space="preserve"> lesa</w:t>
      </w:r>
      <w:r w:rsidR="001328C8">
        <w:rPr>
          <w:rFonts w:cs="Calibri"/>
        </w:rPr>
        <w:t>.</w:t>
      </w:r>
    </w:p>
    <w:p w:rsidR="009F6127" w:rsidRDefault="009F6127" w:rsidP="00DA351B">
      <w:pPr>
        <w:numPr>
          <w:ilvl w:val="0"/>
          <w:numId w:val="18"/>
        </w:numPr>
        <w:ind w:left="426" w:hanging="426"/>
        <w:jc w:val="both"/>
        <w:rPr>
          <w:rFonts w:cs="Arial"/>
        </w:rPr>
      </w:pPr>
      <w:r>
        <w:rPr>
          <w:rFonts w:cs="Calibri"/>
        </w:rPr>
        <w:t>Územní plán nepřipouští takové změny v území, které by negativně ovlivnily imisní zátěž lesních porostů, která se v současné době pohybuje v pásmu D – nejnižší patrná imisní zátěž.</w:t>
      </w:r>
    </w:p>
    <w:p w:rsidR="009F6127" w:rsidRDefault="009F6127" w:rsidP="00DA351B">
      <w:pPr>
        <w:pStyle w:val="Nadpis4"/>
        <w:numPr>
          <w:ilvl w:val="3"/>
          <w:numId w:val="10"/>
        </w:numPr>
        <w:rPr>
          <w:szCs w:val="22"/>
        </w:rPr>
      </w:pPr>
      <w:r>
        <w:rPr>
          <w:szCs w:val="22"/>
        </w:rPr>
        <w:t>Mimolesní vysoká zeleň</w:t>
      </w:r>
      <w:r w:rsidR="00782BD8">
        <w:rPr>
          <w:szCs w:val="22"/>
          <w:lang w:val="cs-CZ"/>
        </w:rPr>
        <w:t xml:space="preserve"> (nu)</w:t>
      </w:r>
    </w:p>
    <w:p w:rsidR="009F6127" w:rsidRPr="007B5403" w:rsidRDefault="009F6127" w:rsidP="00DA351B">
      <w:pPr>
        <w:numPr>
          <w:ilvl w:val="0"/>
          <w:numId w:val="18"/>
        </w:numPr>
        <w:ind w:left="426" w:hanging="426"/>
        <w:jc w:val="both"/>
        <w:rPr>
          <w:rFonts w:cs="Arial"/>
        </w:rPr>
      </w:pPr>
      <w:r w:rsidRPr="00EE2BF7">
        <w:t>J</w:t>
      </w:r>
      <w:r>
        <w:t xml:space="preserve">e </w:t>
      </w:r>
      <w:r w:rsidR="00EC6315">
        <w:t xml:space="preserve">navrženo zachování a </w:t>
      </w:r>
      <w:r w:rsidR="00351EFC">
        <w:t>obnova ovocných sadů v</w:t>
      </w:r>
      <w:r w:rsidR="00EC6315">
        <w:t> </w:t>
      </w:r>
      <w:r w:rsidR="00351EFC">
        <w:t>krajině</w:t>
      </w:r>
      <w:r w:rsidR="00EC6315">
        <w:t xml:space="preserve"> v rámci ploch s rozdílným způsobem využití ZZ – zahrady a sady</w:t>
      </w:r>
      <w:r w:rsidR="008A362C">
        <w:t>.</w:t>
      </w:r>
    </w:p>
    <w:p w:rsidR="009F6127" w:rsidRDefault="009F6127" w:rsidP="00DA351B">
      <w:pPr>
        <w:numPr>
          <w:ilvl w:val="0"/>
          <w:numId w:val="18"/>
        </w:numPr>
        <w:ind w:left="426" w:hanging="426"/>
        <w:jc w:val="both"/>
        <w:rPr>
          <w:rFonts w:cs="Arial"/>
        </w:rPr>
      </w:pPr>
      <w:r>
        <w:t xml:space="preserve">Rozptýlenou zeleň v krajině pojímá ÚP jako pozůstatky tradičního hospodaření a uspořádání krajiny v minulosti a ukládá povinnost vlastníkům pozemků tyto prvky zachovat a dále rozvíjet. Toto však neplatí v případě neudržovaných ploch, které jsou evidovány katastrem jako jiná plocha. Prvky rozptýlené zeleně budou zrevidovány pro </w:t>
      </w:r>
      <w:r>
        <w:lastRenderedPageBreak/>
        <w:t>návrh na vyhlášení Krajinných prvků dle nařízení vlády.</w:t>
      </w:r>
    </w:p>
    <w:p w:rsidR="004127C0" w:rsidRPr="00961E33" w:rsidRDefault="009F6127" w:rsidP="004127C0">
      <w:pPr>
        <w:numPr>
          <w:ilvl w:val="0"/>
          <w:numId w:val="18"/>
        </w:numPr>
        <w:autoSpaceDE w:val="0"/>
        <w:spacing w:before="120"/>
        <w:ind w:left="426" w:hanging="426"/>
        <w:jc w:val="both"/>
      </w:pPr>
      <w:r>
        <w:t xml:space="preserve"> </w:t>
      </w:r>
      <w:r>
        <w:rPr>
          <w:szCs w:val="22"/>
        </w:rPr>
        <w:t xml:space="preserve">Místní komunikace v zastavěném území i v krajině </w:t>
      </w:r>
      <w:r w:rsidR="00111607">
        <w:rPr>
          <w:szCs w:val="22"/>
        </w:rPr>
        <w:t xml:space="preserve">spolu s cestami  a silnicemi </w:t>
      </w:r>
      <w:r>
        <w:rPr>
          <w:szCs w:val="22"/>
        </w:rPr>
        <w:t xml:space="preserve">se plánují osázet stromořadími. Současná stromořadí budou revidována, popř. doplněna o nové dřeviny. </w:t>
      </w:r>
    </w:p>
    <w:p w:rsidR="001F4829" w:rsidRPr="001F4829" w:rsidRDefault="001F4829" w:rsidP="00DA351B">
      <w:pPr>
        <w:pStyle w:val="Nadpis4"/>
        <w:numPr>
          <w:ilvl w:val="3"/>
          <w:numId w:val="10"/>
        </w:numPr>
      </w:pPr>
    </w:p>
    <w:p w:rsidR="009F6127" w:rsidRDefault="009F6127" w:rsidP="00DA351B">
      <w:pPr>
        <w:pStyle w:val="Nadpis4"/>
        <w:numPr>
          <w:ilvl w:val="3"/>
          <w:numId w:val="10"/>
        </w:numPr>
      </w:pPr>
      <w:r w:rsidRPr="00470118">
        <w:t>Místa krajinného rázu</w:t>
      </w:r>
    </w:p>
    <w:p w:rsidR="009F6127" w:rsidRDefault="009F6127" w:rsidP="009F6127">
      <w:pPr>
        <w:jc w:val="both"/>
      </w:pPr>
      <w:r>
        <w:t xml:space="preserve">Správní území </w:t>
      </w:r>
      <w:r w:rsidR="00961E33">
        <w:t>Pašinka</w:t>
      </w:r>
      <w:r w:rsidR="005C04D5">
        <w:t xml:space="preserve"> </w:t>
      </w:r>
      <w:r>
        <w:t xml:space="preserve">je součástí oblasti krajinného rázu </w:t>
      </w:r>
      <w:r w:rsidR="00961E33">
        <w:t>Kolínsko. Ú</w:t>
      </w:r>
      <w:r w:rsidR="00455FD9">
        <w:t>zemní plán vymezuje míst</w:t>
      </w:r>
      <w:r w:rsidR="00961E33">
        <w:t>o</w:t>
      </w:r>
      <w:r>
        <w:t xml:space="preserve"> krajinného rázu (dále jen MKR) </w:t>
      </w:r>
      <w:r w:rsidR="00961E33">
        <w:t>a stanovuje požadavky na zachování jedinečné hodnoty zemědělské polní krajiny</w:t>
      </w:r>
      <w:r>
        <w:t>:</w:t>
      </w:r>
    </w:p>
    <w:p w:rsidR="009F6127" w:rsidRDefault="00961E33" w:rsidP="001328C8">
      <w:pPr>
        <w:jc w:val="both"/>
      </w:pPr>
      <w:r>
        <w:rPr>
          <w:b/>
          <w:u w:val="single"/>
        </w:rPr>
        <w:t>Pašinka</w:t>
      </w:r>
      <w:r w:rsidR="009F6127">
        <w:t xml:space="preserve"> – tradiční otevřená zemědělská krajina v centru Polabské nížiny</w:t>
      </w:r>
      <w:r w:rsidR="00455FD9">
        <w:t xml:space="preserve"> s převažující sídelní funkcí vycházející z blízkosti Kolína</w:t>
      </w:r>
      <w:r w:rsidR="00326F1F">
        <w:t>,</w:t>
      </w:r>
      <w:r w:rsidR="00455FD9">
        <w:t xml:space="preserve"> pro který je území obce satelitním a rekreačním zázemím. </w:t>
      </w:r>
      <w:r w:rsidR="009F6127">
        <w:t xml:space="preserve"> </w:t>
      </w:r>
    </w:p>
    <w:p w:rsidR="009F6127" w:rsidRDefault="009F6127" w:rsidP="009F6127">
      <w:pPr>
        <w:jc w:val="both"/>
      </w:pPr>
      <w:r>
        <w:t>Územní plán stanovuje v rámci MKR tyto přírodní charakteristiky, které budou chráněny jako typické projevy krajinného rázu:</w:t>
      </w:r>
    </w:p>
    <w:p w:rsidR="009F6127" w:rsidRPr="00455FD9" w:rsidRDefault="00455FD9" w:rsidP="00DA351B">
      <w:pPr>
        <w:pStyle w:val="Odstavecseseznamem"/>
        <w:widowControl/>
        <w:numPr>
          <w:ilvl w:val="0"/>
          <w:numId w:val="21"/>
        </w:numPr>
        <w:suppressLineNumbers w:val="0"/>
        <w:suppressAutoHyphens w:val="0"/>
        <w:spacing w:before="0" w:after="200" w:line="276" w:lineRule="auto"/>
        <w:contextualSpacing/>
        <w:jc w:val="both"/>
        <w:rPr>
          <w:rFonts w:cs="Arial"/>
        </w:rPr>
      </w:pPr>
      <w:r w:rsidRPr="00455FD9">
        <w:rPr>
          <w:rFonts w:cs="Arial"/>
        </w:rPr>
        <w:t>Plochá</w:t>
      </w:r>
      <w:r w:rsidR="009F6127" w:rsidRPr="00455FD9">
        <w:rPr>
          <w:rFonts w:cs="Arial"/>
        </w:rPr>
        <w:t xml:space="preserve"> krajina v Polabské </w:t>
      </w:r>
      <w:r w:rsidR="00C10981">
        <w:rPr>
          <w:rFonts w:cs="Arial"/>
        </w:rPr>
        <w:t>nížině.</w:t>
      </w:r>
    </w:p>
    <w:p w:rsidR="009F6127" w:rsidRDefault="00321ECD" w:rsidP="00DA351B">
      <w:pPr>
        <w:pStyle w:val="Odstavecseseznamem"/>
        <w:widowControl/>
        <w:numPr>
          <w:ilvl w:val="0"/>
          <w:numId w:val="21"/>
        </w:numPr>
        <w:suppressLineNumbers w:val="0"/>
        <w:suppressAutoHyphens w:val="0"/>
        <w:spacing w:before="0" w:after="200" w:line="276" w:lineRule="auto"/>
        <w:contextualSpacing/>
        <w:jc w:val="both"/>
        <w:rPr>
          <w:rFonts w:cs="Arial"/>
        </w:rPr>
      </w:pPr>
      <w:r>
        <w:rPr>
          <w:rFonts w:cs="Arial"/>
        </w:rPr>
        <w:t>Výborné předpoklady pro zemědělskou produkci ve Středolabské tabuli a v teplém klimatickém regionu</w:t>
      </w:r>
      <w:r w:rsidR="00C10981">
        <w:rPr>
          <w:rFonts w:cs="Arial"/>
        </w:rPr>
        <w:t>.</w:t>
      </w:r>
    </w:p>
    <w:p w:rsidR="00321ECD" w:rsidRDefault="00321ECD" w:rsidP="00DA351B">
      <w:pPr>
        <w:pStyle w:val="Odstavecseseznamem"/>
        <w:widowControl/>
        <w:numPr>
          <w:ilvl w:val="0"/>
          <w:numId w:val="21"/>
        </w:numPr>
        <w:suppressLineNumbers w:val="0"/>
        <w:suppressAutoHyphens w:val="0"/>
        <w:spacing w:before="0" w:after="200" w:line="276" w:lineRule="auto"/>
        <w:contextualSpacing/>
        <w:jc w:val="both"/>
        <w:rPr>
          <w:rFonts w:cs="Arial"/>
        </w:rPr>
      </w:pPr>
      <w:r>
        <w:rPr>
          <w:rFonts w:cs="Arial"/>
        </w:rPr>
        <w:t>Hluboké údolí vodního toku Polepka s balvanovitými útvary.</w:t>
      </w:r>
    </w:p>
    <w:p w:rsidR="009F6127" w:rsidRDefault="009F6127" w:rsidP="009F6127">
      <w:pPr>
        <w:jc w:val="both"/>
      </w:pPr>
      <w:r>
        <w:t>Územní plán stanovuje v rámci MKR tyto kulturní charakteristiky, které budou chráněny jako typické projevy krajinného rázu:</w:t>
      </w:r>
    </w:p>
    <w:p w:rsidR="009F6127" w:rsidRDefault="008C6DF8" w:rsidP="00DA351B">
      <w:pPr>
        <w:pStyle w:val="Odstavecseseznamem"/>
        <w:widowControl/>
        <w:numPr>
          <w:ilvl w:val="0"/>
          <w:numId w:val="22"/>
        </w:numPr>
        <w:suppressLineNumbers w:val="0"/>
        <w:suppressAutoHyphens w:val="0"/>
        <w:spacing w:before="0" w:after="200" w:line="276" w:lineRule="auto"/>
        <w:contextualSpacing/>
        <w:jc w:val="both"/>
        <w:rPr>
          <w:rFonts w:cs="Arial"/>
        </w:rPr>
      </w:pPr>
      <w:r>
        <w:rPr>
          <w:rFonts w:cs="Arial"/>
        </w:rPr>
        <w:t xml:space="preserve">Zemědělská polní krajina </w:t>
      </w:r>
    </w:p>
    <w:p w:rsidR="008C6DF8" w:rsidRDefault="008C6DF8" w:rsidP="00DA351B">
      <w:pPr>
        <w:pStyle w:val="Odstavecseseznamem"/>
        <w:widowControl/>
        <w:numPr>
          <w:ilvl w:val="0"/>
          <w:numId w:val="22"/>
        </w:numPr>
        <w:suppressLineNumbers w:val="0"/>
        <w:suppressAutoHyphens w:val="0"/>
        <w:spacing w:before="0" w:after="200" w:line="276" w:lineRule="auto"/>
        <w:contextualSpacing/>
        <w:jc w:val="both"/>
        <w:rPr>
          <w:rFonts w:cs="Arial"/>
        </w:rPr>
      </w:pPr>
      <w:r>
        <w:rPr>
          <w:rFonts w:cs="Arial"/>
        </w:rPr>
        <w:t>Ovocné sady v krajině a liniová zeleň podél silnic III.třídy</w:t>
      </w:r>
    </w:p>
    <w:p w:rsidR="008C6DF8" w:rsidRDefault="008C6DF8" w:rsidP="00DA351B">
      <w:pPr>
        <w:pStyle w:val="Odstavecseseznamem"/>
        <w:widowControl/>
        <w:numPr>
          <w:ilvl w:val="0"/>
          <w:numId w:val="22"/>
        </w:numPr>
        <w:suppressLineNumbers w:val="0"/>
        <w:suppressAutoHyphens w:val="0"/>
        <w:spacing w:before="0" w:after="200" w:line="276" w:lineRule="auto"/>
        <w:contextualSpacing/>
        <w:jc w:val="both"/>
        <w:rPr>
          <w:rFonts w:cs="Arial"/>
        </w:rPr>
      </w:pPr>
      <w:r>
        <w:rPr>
          <w:rFonts w:cs="Arial"/>
        </w:rPr>
        <w:t>Mlýny v údolí říčky Polepky (Kohoutův mlýn, Bylinův mlýn)</w:t>
      </w:r>
    </w:p>
    <w:p w:rsidR="009F6127" w:rsidRDefault="008C6DF8" w:rsidP="00DA351B">
      <w:pPr>
        <w:pStyle w:val="Odstavecseseznamem"/>
        <w:widowControl/>
        <w:numPr>
          <w:ilvl w:val="0"/>
          <w:numId w:val="22"/>
        </w:numPr>
        <w:suppressLineNumbers w:val="0"/>
        <w:suppressAutoHyphens w:val="0"/>
        <w:spacing w:before="0" w:after="200" w:line="276" w:lineRule="auto"/>
        <w:contextualSpacing/>
        <w:jc w:val="both"/>
        <w:rPr>
          <w:rFonts w:cs="Arial"/>
        </w:rPr>
      </w:pPr>
      <w:r>
        <w:rPr>
          <w:rFonts w:cs="Arial"/>
        </w:rPr>
        <w:t>Kultuvní památka zámku Pašinka a další drobné kulturní hodnoty bez památkové ochrany (kaple sv. Jana Nepomuckého, Boží muka</w:t>
      </w:r>
    </w:p>
    <w:p w:rsidR="009F6127" w:rsidRDefault="009F6127" w:rsidP="009F6127">
      <w:pPr>
        <w:jc w:val="both"/>
      </w:pPr>
      <w:r>
        <w:t>Negativní projevy kulturní charakteristiky krajinného rázu,</w:t>
      </w:r>
      <w:r w:rsidRPr="0059353E">
        <w:t xml:space="preserve"> </w:t>
      </w:r>
      <w:r>
        <w:t>pro které platí níže uvedená opatření:</w:t>
      </w:r>
    </w:p>
    <w:p w:rsidR="009F6127" w:rsidRPr="00D15FA6" w:rsidRDefault="008C6DF8" w:rsidP="00DA351B">
      <w:pPr>
        <w:pStyle w:val="Odstavecseseznamem"/>
        <w:widowControl/>
        <w:numPr>
          <w:ilvl w:val="0"/>
          <w:numId w:val="23"/>
        </w:numPr>
        <w:suppressLineNumbers w:val="0"/>
        <w:suppressAutoHyphens w:val="0"/>
        <w:spacing w:before="0" w:after="200" w:line="276" w:lineRule="auto"/>
        <w:contextualSpacing/>
        <w:jc w:val="both"/>
        <w:rPr>
          <w:rFonts w:cs="Arial"/>
        </w:rPr>
      </w:pPr>
      <w:r>
        <w:rPr>
          <w:rFonts w:cs="Arial"/>
        </w:rPr>
        <w:t xml:space="preserve">Nízká hodnota koeficientu ekologické stability (0,16, tj. území nadprůměrně využívané, se zřetelným </w:t>
      </w:r>
      <w:r w:rsidR="005109C7">
        <w:rPr>
          <w:rFonts w:cs="Arial"/>
        </w:rPr>
        <w:t>narušením přírodních struktur, nutné technické zásahy</w:t>
      </w:r>
      <w:r>
        <w:rPr>
          <w:rFonts w:cs="Arial"/>
        </w:rPr>
        <w:t>)</w:t>
      </w:r>
    </w:p>
    <w:p w:rsidR="009F6127" w:rsidRPr="00AF2A82" w:rsidRDefault="005109C7" w:rsidP="00DA351B">
      <w:pPr>
        <w:pStyle w:val="Odstavecseseznamem"/>
        <w:widowControl/>
        <w:numPr>
          <w:ilvl w:val="0"/>
          <w:numId w:val="23"/>
        </w:numPr>
        <w:suppressLineNumbers w:val="0"/>
        <w:suppressAutoHyphens w:val="0"/>
        <w:spacing w:before="0" w:after="200" w:line="276" w:lineRule="auto"/>
        <w:contextualSpacing/>
        <w:jc w:val="both"/>
        <w:rPr>
          <w:rFonts w:cs="Arial"/>
        </w:rPr>
      </w:pPr>
      <w:r>
        <w:rPr>
          <w:rFonts w:cs="Arial"/>
        </w:rPr>
        <w:t>Velmi nízká prostupnost krajiny a chybějící propojení mezi sídly</w:t>
      </w:r>
      <w:r w:rsidR="00C10981">
        <w:rPr>
          <w:rFonts w:cs="Arial"/>
        </w:rPr>
        <w:t>.</w:t>
      </w:r>
    </w:p>
    <w:p w:rsidR="009F6127" w:rsidRDefault="009F6127" w:rsidP="00DA351B">
      <w:pPr>
        <w:pStyle w:val="Odstavecseseznamem"/>
        <w:widowControl/>
        <w:numPr>
          <w:ilvl w:val="0"/>
          <w:numId w:val="23"/>
        </w:numPr>
        <w:suppressLineNumbers w:val="0"/>
        <w:suppressAutoHyphens w:val="0"/>
        <w:spacing w:before="0" w:after="200" w:line="276" w:lineRule="auto"/>
        <w:contextualSpacing/>
        <w:jc w:val="both"/>
        <w:rPr>
          <w:rFonts w:cs="Arial"/>
        </w:rPr>
      </w:pPr>
      <w:r w:rsidRPr="00D15FA6">
        <w:rPr>
          <w:rFonts w:cs="Arial"/>
        </w:rPr>
        <w:t>Chybějící prvky zeleně v plochách orné půdy</w:t>
      </w:r>
      <w:r w:rsidR="00C10981">
        <w:rPr>
          <w:rFonts w:cs="Arial"/>
        </w:rPr>
        <w:t>.</w:t>
      </w:r>
    </w:p>
    <w:p w:rsidR="009F6127" w:rsidRDefault="009F6127" w:rsidP="009F6127">
      <w:pPr>
        <w:jc w:val="both"/>
      </w:pPr>
      <w:r>
        <w:t xml:space="preserve">Opatření k ochraně MKR </w:t>
      </w:r>
      <w:r w:rsidR="005109C7">
        <w:t>Pašinka</w:t>
      </w:r>
      <w:r>
        <w:t xml:space="preserve">: </w:t>
      </w:r>
    </w:p>
    <w:p w:rsidR="00D50C6A" w:rsidRDefault="00D50C6A" w:rsidP="00DA351B">
      <w:pPr>
        <w:pStyle w:val="Odstavecseseznamem"/>
        <w:widowControl/>
        <w:numPr>
          <w:ilvl w:val="0"/>
          <w:numId w:val="24"/>
        </w:numPr>
        <w:suppressLineNumbers w:val="0"/>
        <w:suppressAutoHyphens w:val="0"/>
        <w:spacing w:before="0" w:after="200" w:line="276" w:lineRule="auto"/>
        <w:contextualSpacing/>
        <w:jc w:val="both"/>
        <w:rPr>
          <w:rFonts w:cs="Arial"/>
        </w:rPr>
      </w:pPr>
      <w:r>
        <w:rPr>
          <w:rFonts w:cs="Arial"/>
        </w:rPr>
        <w:t>Vytváření kvalitní sídelní krajiny s dostatkem zeleně, veřejných pros</w:t>
      </w:r>
      <w:r w:rsidR="00C10981">
        <w:rPr>
          <w:rFonts w:cs="Arial"/>
        </w:rPr>
        <w:t>tranství a cest.</w:t>
      </w:r>
    </w:p>
    <w:p w:rsidR="00D50C6A" w:rsidRDefault="00591D9D" w:rsidP="00DA351B">
      <w:pPr>
        <w:pStyle w:val="Odstavecseseznamem"/>
        <w:widowControl/>
        <w:numPr>
          <w:ilvl w:val="0"/>
          <w:numId w:val="24"/>
        </w:numPr>
        <w:suppressLineNumbers w:val="0"/>
        <w:suppressAutoHyphens w:val="0"/>
        <w:spacing w:before="0" w:after="200" w:line="276" w:lineRule="auto"/>
        <w:contextualSpacing/>
        <w:jc w:val="both"/>
        <w:rPr>
          <w:rFonts w:cs="Arial"/>
        </w:rPr>
      </w:pPr>
      <w:r>
        <w:rPr>
          <w:rFonts w:cs="Arial"/>
        </w:rPr>
        <w:t>Vytvářet přechody sídel do krajiny prostřednictvím zahrad nebo zeleně</w:t>
      </w:r>
      <w:r w:rsidR="00C10981">
        <w:rPr>
          <w:rFonts w:cs="Arial"/>
        </w:rPr>
        <w:t>.</w:t>
      </w:r>
    </w:p>
    <w:p w:rsidR="005109C7" w:rsidRDefault="005109C7" w:rsidP="00DA351B">
      <w:pPr>
        <w:pStyle w:val="Odstavecseseznamem"/>
        <w:widowControl/>
        <w:numPr>
          <w:ilvl w:val="0"/>
          <w:numId w:val="24"/>
        </w:numPr>
        <w:suppressLineNumbers w:val="0"/>
        <w:suppressAutoHyphens w:val="0"/>
        <w:spacing w:before="0" w:after="200" w:line="276" w:lineRule="auto"/>
        <w:contextualSpacing/>
        <w:jc w:val="both"/>
        <w:rPr>
          <w:rFonts w:cs="Arial"/>
        </w:rPr>
      </w:pPr>
      <w:r>
        <w:rPr>
          <w:rFonts w:cs="Arial"/>
        </w:rPr>
        <w:t xml:space="preserve">Posilování ekologické stability krajiny realizací krajinotvorných opatření navržených na základě krajinného plánu. </w:t>
      </w:r>
    </w:p>
    <w:p w:rsidR="009F6127" w:rsidRDefault="009F6127" w:rsidP="009F6127">
      <w:pPr>
        <w:pStyle w:val="Nadpis2"/>
        <w:rPr>
          <w:lang w:val="cs-CZ"/>
        </w:rPr>
      </w:pPr>
      <w:bookmarkStart w:id="125" w:name="_Toc240693504"/>
      <w:bookmarkStart w:id="126" w:name="_Toc219910034"/>
      <w:r>
        <w:t>NÁVRH ÚSES</w:t>
      </w:r>
      <w:bookmarkEnd w:id="125"/>
      <w:bookmarkEnd w:id="126"/>
    </w:p>
    <w:p w:rsidR="00C10981" w:rsidRDefault="00C10981" w:rsidP="00C10981">
      <w:pPr>
        <w:jc w:val="both"/>
        <w:rPr>
          <w:rFonts w:cs="Arial"/>
        </w:rPr>
      </w:pPr>
      <w:r>
        <w:rPr>
          <w:rFonts w:cs="Arial"/>
        </w:rPr>
        <w:t xml:space="preserve">Na prvcích ÚSES je vyžadováno zajištění migrace (BK) i trvalé existence (BC) přirozené rostlinné a živočišné říši. V rámci těchto prvků budou cílová společenstva odpovídat potenciální přirozené vegetaci. Při realizaci výsadeb v místě ÚSES se bude vycházet z Biogeografického členění ČR na úrovni biochor. </w:t>
      </w:r>
    </w:p>
    <w:p w:rsidR="00C10981" w:rsidRDefault="00C10981" w:rsidP="00C10981">
      <w:pPr>
        <w:pStyle w:val="Nadpis5"/>
        <w:shd w:val="clear" w:color="auto" w:fill="FFFFFF"/>
        <w:rPr>
          <w:rFonts w:cs="Arial"/>
        </w:rPr>
      </w:pPr>
      <w:r>
        <w:rPr>
          <w:rFonts w:cs="Arial"/>
        </w:rPr>
        <w:lastRenderedPageBreak/>
        <w:t>Regulativy pro existující biocentrum</w:t>
      </w:r>
    </w:p>
    <w:p w:rsidR="00C10981" w:rsidRDefault="00C10981" w:rsidP="00C10981">
      <w:pPr>
        <w:pStyle w:val="Normln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Dosažení přirozené druhové skladby bioty odpovídající trvalým stanovištním podmínkám musí být podřízeny vedlejší funkce biocentra (tj. např. produkční funkce). Rušivé činnosti (jako je umisťování staveb, pobytová rekreace, intenzivní hospodaření atd.) a činnosti snižující ekologickou stabilitu jsou nepřípustné. </w:t>
      </w:r>
    </w:p>
    <w:p w:rsidR="00C10981" w:rsidRDefault="00C10981" w:rsidP="00C10981">
      <w:pPr>
        <w:pStyle w:val="Nadpis5"/>
        <w:shd w:val="clear" w:color="auto" w:fill="FFFFFF"/>
        <w:rPr>
          <w:rFonts w:cs="Arial"/>
        </w:rPr>
      </w:pPr>
      <w:r>
        <w:rPr>
          <w:rFonts w:cs="Arial"/>
        </w:rPr>
        <w:t>Regulativy pro existující biokoridor</w:t>
      </w:r>
    </w:p>
    <w:p w:rsidR="00C10981" w:rsidRDefault="00C10981" w:rsidP="00B451CD">
      <w:pPr>
        <w:pStyle w:val="Normln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 umožněna migrace všech organismů mezi biocentry, nikoliv jejich trvalá existence v biokoridoru. Proto jsou přípustné širší možnosti hospodářského využití - biokoridor může být z části tvořen antropickými společenstvy s dostačující ekologickou stabilitou (extenzívní sady, trvalé travní porosty aj.). Možné je souběžné vedení biokoridorů s účelovými komunikacemi, rekreačními trasami atd. V nezbytných případech je podmíněně přípustné povolování liniových staveb (příčné křížení), vodohospodářských zařízení, čistíren odpadních vod atd. Ostatní změny a činnosti zhoršující ekologickou stabilitu jsou vyloučeny. V rámci těchto ploch bude umožněno budování turistického mobiliáře.</w:t>
      </w:r>
      <w:bookmarkStart w:id="127" w:name="_Toc331253803"/>
      <w:bookmarkStart w:id="128" w:name="_Toc366786411"/>
      <w:bookmarkStart w:id="129" w:name="_Toc366788300"/>
      <w:bookmarkStart w:id="130" w:name="_Toc385947938"/>
      <w:bookmarkStart w:id="131" w:name="_Toc406405899"/>
      <w:bookmarkStart w:id="132" w:name="_Toc115604417"/>
    </w:p>
    <w:p w:rsidR="00A2746B" w:rsidRDefault="00A2746B" w:rsidP="00A2746B">
      <w:pPr>
        <w:pStyle w:val="Nadpis5"/>
        <w:shd w:val="clear" w:color="auto" w:fill="FFFFFF"/>
        <w:rPr>
          <w:rFonts w:cs="Arial"/>
          <w:lang w:val="cs-CZ"/>
        </w:rPr>
      </w:pPr>
      <w:r>
        <w:rPr>
          <w:rFonts w:cs="Arial"/>
        </w:rPr>
        <w:t xml:space="preserve">Regulativy pro existující </w:t>
      </w:r>
      <w:r>
        <w:rPr>
          <w:rFonts w:cs="Arial"/>
          <w:lang w:val="cs-CZ"/>
        </w:rPr>
        <w:t>interakční prvky</w:t>
      </w:r>
    </w:p>
    <w:p w:rsidR="00770A21" w:rsidRPr="00770A21" w:rsidRDefault="00770A21" w:rsidP="00770A21">
      <w:r>
        <w:t>Požaduje se vytvoření a zachování ekostabilizujícího prvku v krajině pro posílení ekologické funkce zemědělské polní krajiny. Nepřipustí se likvidace těchto prvků ani snížení jejich ekostabilizační schopnosti v krajině.</w:t>
      </w:r>
    </w:p>
    <w:p w:rsidR="00A2746B" w:rsidRDefault="00A2746B" w:rsidP="00B451CD">
      <w:pPr>
        <w:pStyle w:val="Normlnweb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9F6127" w:rsidRDefault="009F6127" w:rsidP="00DA351B">
      <w:pPr>
        <w:pStyle w:val="Nadpis3"/>
        <w:numPr>
          <w:ilvl w:val="2"/>
          <w:numId w:val="10"/>
        </w:numPr>
        <w:tabs>
          <w:tab w:val="num" w:pos="709"/>
        </w:tabs>
        <w:rPr>
          <w:bCs/>
          <w:lang w:val="cs-CZ"/>
        </w:rPr>
      </w:pPr>
      <w:r>
        <w:rPr>
          <w:bCs/>
        </w:rPr>
        <w:t xml:space="preserve">lokální biocentra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4"/>
        <w:gridCol w:w="1841"/>
        <w:gridCol w:w="1482"/>
        <w:gridCol w:w="1643"/>
        <w:gridCol w:w="1071"/>
        <w:gridCol w:w="1924"/>
      </w:tblGrid>
      <w:tr w:rsidR="00C10981" w:rsidTr="00323AAC">
        <w:trPr>
          <w:trHeight w:val="515"/>
          <w:tblHeader/>
        </w:trPr>
        <w:tc>
          <w:tcPr>
            <w:tcW w:w="63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C10981" w:rsidRDefault="00C10981" w:rsidP="00657424">
            <w:pPr>
              <w:autoSpaceDE w:val="0"/>
              <w:snapToGrid w:val="0"/>
              <w:spacing w:before="0" w:after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kód LBC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C10981" w:rsidRDefault="00C10981" w:rsidP="00657424">
            <w:pPr>
              <w:autoSpaceDE w:val="0"/>
              <w:snapToGrid w:val="0"/>
              <w:spacing w:before="0" w:after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název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C10981" w:rsidRDefault="00C10981" w:rsidP="00657424">
            <w:pPr>
              <w:autoSpaceDE w:val="0"/>
              <w:snapToGrid w:val="0"/>
              <w:spacing w:before="0" w:after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kat. území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C10981" w:rsidRDefault="00C10981" w:rsidP="00657424">
            <w:pPr>
              <w:autoSpaceDE w:val="0"/>
              <w:snapToGrid w:val="0"/>
              <w:spacing w:before="0" w:after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význam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C10981" w:rsidRDefault="00C10981" w:rsidP="00657424">
            <w:pPr>
              <w:autoSpaceDE w:val="0"/>
              <w:snapToGrid w:val="0"/>
              <w:spacing w:before="0" w:after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rozloha ha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C10981" w:rsidRDefault="00657424" w:rsidP="00657424">
            <w:pPr>
              <w:autoSpaceDE w:val="0"/>
              <w:snapToGrid w:val="0"/>
              <w:spacing w:before="0" w:after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</w:t>
            </w:r>
            <w:r w:rsidR="00C10981">
              <w:rPr>
                <w:rFonts w:cs="Arial"/>
                <w:b/>
                <w:szCs w:val="22"/>
              </w:rPr>
              <w:t>ílové (náhradní) ekosystémy</w:t>
            </w:r>
          </w:p>
        </w:tc>
      </w:tr>
      <w:tr w:rsidR="00C10981" w:rsidTr="00657424">
        <w:trPr>
          <w:trHeight w:val="464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81" w:rsidRPr="00657424" w:rsidRDefault="00782BD8" w:rsidP="00657424">
            <w:pPr>
              <w:autoSpaceDE w:val="0"/>
              <w:snapToGrid w:val="0"/>
              <w:spacing w:before="0" w:after="200"/>
              <w:rPr>
                <w:rFonts w:cs="Arial"/>
                <w:b/>
                <w:szCs w:val="22"/>
              </w:rPr>
            </w:pPr>
            <w:r w:rsidRPr="00657424">
              <w:rPr>
                <w:rFonts w:cs="Arial"/>
                <w:b/>
                <w:szCs w:val="22"/>
              </w:rPr>
              <w:t>L</w:t>
            </w:r>
            <w:r w:rsidR="00C10981" w:rsidRPr="00657424">
              <w:rPr>
                <w:rFonts w:cs="Arial"/>
                <w:b/>
                <w:szCs w:val="22"/>
              </w:rPr>
              <w:t>BC</w:t>
            </w:r>
            <w:r w:rsidRPr="00657424">
              <w:rPr>
                <w:rFonts w:cs="Arial"/>
                <w:b/>
                <w:szCs w:val="22"/>
              </w:rPr>
              <w:t>.</w:t>
            </w:r>
            <w:r w:rsidR="004023ED" w:rsidRPr="00657424">
              <w:rPr>
                <w:rFonts w:cs="Arial"/>
                <w:b/>
                <w:szCs w:val="22"/>
              </w:rPr>
              <w:t>686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81" w:rsidRDefault="004023ED" w:rsidP="00657424">
            <w:pPr>
              <w:autoSpaceDE w:val="0"/>
              <w:snapToGrid w:val="0"/>
              <w:spacing w:before="0" w:after="20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Ve Varhánkách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81" w:rsidRDefault="004023ED" w:rsidP="00657424">
            <w:pPr>
              <w:autoSpaceDE w:val="0"/>
              <w:snapToGrid w:val="0"/>
              <w:spacing w:before="0" w:after="20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Pašinka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81" w:rsidRDefault="00C10981" w:rsidP="00657424">
            <w:pPr>
              <w:autoSpaceDE w:val="0"/>
              <w:snapToGrid w:val="0"/>
              <w:spacing w:before="0" w:after="20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vymezené funkční – mezofilní, hydrofilní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81" w:rsidRDefault="004023ED" w:rsidP="00657424">
            <w:pPr>
              <w:autoSpaceDE w:val="0"/>
              <w:snapToGrid w:val="0"/>
              <w:spacing w:before="0" w:after="20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0,04 (6,5)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81" w:rsidRDefault="007B6347" w:rsidP="0065742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HDH, XDA, (XT)</w:t>
            </w:r>
          </w:p>
        </w:tc>
      </w:tr>
      <w:tr w:rsidR="007B6347" w:rsidTr="00657424">
        <w:trPr>
          <w:trHeight w:val="464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47" w:rsidRPr="00657424" w:rsidRDefault="007B6347" w:rsidP="00657424">
            <w:pPr>
              <w:autoSpaceDE w:val="0"/>
              <w:snapToGrid w:val="0"/>
              <w:spacing w:before="0" w:after="200"/>
              <w:rPr>
                <w:rFonts w:cs="Arial"/>
                <w:b/>
                <w:szCs w:val="22"/>
              </w:rPr>
            </w:pPr>
            <w:r w:rsidRPr="00657424">
              <w:rPr>
                <w:rFonts w:cs="Arial"/>
                <w:b/>
                <w:szCs w:val="22"/>
              </w:rPr>
              <w:t>LBC.688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47" w:rsidRDefault="007B6347" w:rsidP="00657424">
            <w:pPr>
              <w:autoSpaceDE w:val="0"/>
              <w:snapToGrid w:val="0"/>
              <w:spacing w:before="0" w:after="20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 Stráních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47" w:rsidRDefault="007B6347" w:rsidP="00657424">
            <w:pPr>
              <w:autoSpaceDE w:val="0"/>
              <w:snapToGrid w:val="0"/>
              <w:spacing w:before="0" w:after="20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Pašinka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47" w:rsidRDefault="007B6347" w:rsidP="00657424">
            <w:pPr>
              <w:autoSpaceDE w:val="0"/>
              <w:snapToGrid w:val="0"/>
              <w:spacing w:before="0" w:after="20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Vymezené funkční – mezofilní, hydrofilní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47" w:rsidRDefault="007B6347" w:rsidP="0065742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7,3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47" w:rsidRDefault="007B6347" w:rsidP="0065742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HDH, XDA, (XT)</w:t>
            </w:r>
          </w:p>
        </w:tc>
      </w:tr>
    </w:tbl>
    <w:p w:rsidR="009F6127" w:rsidRDefault="009F6127" w:rsidP="00DA351B">
      <w:pPr>
        <w:pStyle w:val="Nadpis3"/>
        <w:numPr>
          <w:ilvl w:val="2"/>
          <w:numId w:val="10"/>
        </w:numPr>
        <w:tabs>
          <w:tab w:val="num" w:pos="709"/>
        </w:tabs>
        <w:rPr>
          <w:bCs/>
          <w:lang w:val="cs-CZ"/>
        </w:rPr>
      </w:pPr>
      <w:r>
        <w:rPr>
          <w:bCs/>
        </w:rPr>
        <w:t xml:space="preserve">lokální BIOKORIDORY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3"/>
        <w:gridCol w:w="1841"/>
        <w:gridCol w:w="1473"/>
        <w:gridCol w:w="1644"/>
        <w:gridCol w:w="1075"/>
        <w:gridCol w:w="1929"/>
      </w:tblGrid>
      <w:tr w:rsidR="00C10981" w:rsidRPr="00657424" w:rsidTr="00323AAC">
        <w:trPr>
          <w:tblHeader/>
        </w:trPr>
        <w:tc>
          <w:tcPr>
            <w:tcW w:w="63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C10981" w:rsidRDefault="00C10981" w:rsidP="00657424">
            <w:pPr>
              <w:autoSpaceDE w:val="0"/>
              <w:snapToGrid w:val="0"/>
              <w:spacing w:before="0" w:after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kód LBK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C10981" w:rsidRDefault="00C10981" w:rsidP="00657424">
            <w:pPr>
              <w:autoSpaceDE w:val="0"/>
              <w:snapToGrid w:val="0"/>
              <w:spacing w:before="0" w:after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název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C10981" w:rsidRDefault="00C10981" w:rsidP="00657424">
            <w:pPr>
              <w:autoSpaceDE w:val="0"/>
              <w:snapToGrid w:val="0"/>
              <w:spacing w:before="0" w:after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kat. území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C10981" w:rsidRDefault="00C10981" w:rsidP="00657424">
            <w:pPr>
              <w:autoSpaceDE w:val="0"/>
              <w:snapToGrid w:val="0"/>
              <w:spacing w:before="0" w:after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význam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C10981" w:rsidRDefault="00C10981" w:rsidP="00657424">
            <w:pPr>
              <w:autoSpaceDE w:val="0"/>
              <w:snapToGrid w:val="0"/>
              <w:spacing w:before="0" w:after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délka m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  <w:hideMark/>
          </w:tcPr>
          <w:p w:rsidR="00C10981" w:rsidRDefault="00657424" w:rsidP="00657424">
            <w:pPr>
              <w:autoSpaceDE w:val="0"/>
              <w:snapToGrid w:val="0"/>
              <w:spacing w:before="0" w:after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</w:t>
            </w:r>
            <w:r w:rsidR="00C10981">
              <w:rPr>
                <w:rFonts w:cs="Arial"/>
                <w:b/>
                <w:szCs w:val="22"/>
              </w:rPr>
              <w:t>ílové ekosystémy</w:t>
            </w:r>
          </w:p>
        </w:tc>
      </w:tr>
      <w:tr w:rsidR="007B6347" w:rsidTr="00657424">
        <w:trPr>
          <w:trHeight w:hRule="exact" w:val="1134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47" w:rsidRPr="00657424" w:rsidRDefault="007B6347" w:rsidP="00657424">
            <w:pPr>
              <w:autoSpaceDE w:val="0"/>
              <w:snapToGrid w:val="0"/>
              <w:spacing w:before="0" w:after="200"/>
              <w:rPr>
                <w:rFonts w:cs="Arial"/>
                <w:b/>
                <w:szCs w:val="22"/>
              </w:rPr>
            </w:pPr>
            <w:r w:rsidRPr="00657424">
              <w:rPr>
                <w:rFonts w:cs="Arial"/>
                <w:b/>
                <w:szCs w:val="22"/>
              </w:rPr>
              <w:t>LBK.687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47" w:rsidRDefault="007B6347" w:rsidP="00657424">
            <w:pPr>
              <w:autoSpaceDE w:val="0"/>
              <w:snapToGrid w:val="0"/>
              <w:spacing w:before="0" w:after="20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Polepské údolí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47" w:rsidRDefault="007B6347" w:rsidP="00657424">
            <w:pPr>
              <w:autoSpaceDE w:val="0"/>
              <w:snapToGrid w:val="0"/>
              <w:spacing w:before="0" w:after="20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Pašinka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47" w:rsidRDefault="007B6347" w:rsidP="00657424">
            <w:pPr>
              <w:autoSpaceDE w:val="0"/>
              <w:snapToGrid w:val="0"/>
              <w:spacing w:before="0" w:after="20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Vymezené nefunkční – mezofilní, hydrofilní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47" w:rsidRDefault="007B6347" w:rsidP="0065742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2000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47" w:rsidRDefault="007B6347" w:rsidP="0065742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HDH, XDA, (XT)</w:t>
            </w:r>
          </w:p>
        </w:tc>
      </w:tr>
    </w:tbl>
    <w:bookmarkEnd w:id="127"/>
    <w:bookmarkEnd w:id="128"/>
    <w:bookmarkEnd w:id="129"/>
    <w:bookmarkEnd w:id="130"/>
    <w:bookmarkEnd w:id="131"/>
    <w:p w:rsidR="004023ED" w:rsidRDefault="004023ED" w:rsidP="00DA351B">
      <w:pPr>
        <w:pStyle w:val="Nadpis3"/>
        <w:numPr>
          <w:ilvl w:val="2"/>
          <w:numId w:val="10"/>
        </w:numPr>
        <w:tabs>
          <w:tab w:val="num" w:pos="709"/>
        </w:tabs>
        <w:rPr>
          <w:bCs/>
          <w:lang w:val="cs-CZ"/>
        </w:rPr>
      </w:pPr>
      <w:r>
        <w:rPr>
          <w:bCs/>
          <w:lang w:val="cs-CZ"/>
        </w:rPr>
        <w:t>INTERAKČNÍ PRVKY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1594"/>
        <w:gridCol w:w="6342"/>
      </w:tblGrid>
      <w:tr w:rsidR="004023ED" w:rsidTr="00323AAC">
        <w:tc>
          <w:tcPr>
            <w:tcW w:w="1349" w:type="dxa"/>
            <w:shd w:val="clear" w:color="auto" w:fill="D9D9D9"/>
          </w:tcPr>
          <w:p w:rsidR="004023ED" w:rsidRPr="00657424" w:rsidRDefault="00657424" w:rsidP="004023ED">
            <w:pPr>
              <w:rPr>
                <w:b/>
              </w:rPr>
            </w:pPr>
            <w:r w:rsidRPr="00657424">
              <w:rPr>
                <w:b/>
              </w:rPr>
              <w:t>o</w:t>
            </w:r>
            <w:r w:rsidR="004023ED" w:rsidRPr="00657424">
              <w:rPr>
                <w:b/>
              </w:rPr>
              <w:t>značení</w:t>
            </w:r>
          </w:p>
        </w:tc>
        <w:tc>
          <w:tcPr>
            <w:tcW w:w="1594" w:type="dxa"/>
            <w:shd w:val="clear" w:color="auto" w:fill="D9D9D9"/>
          </w:tcPr>
          <w:p w:rsidR="004023ED" w:rsidRPr="00657424" w:rsidRDefault="00657424" w:rsidP="004023ED">
            <w:pPr>
              <w:rPr>
                <w:b/>
              </w:rPr>
            </w:pPr>
            <w:r w:rsidRPr="00657424">
              <w:rPr>
                <w:b/>
              </w:rPr>
              <w:t>n</w:t>
            </w:r>
            <w:r w:rsidR="004023ED" w:rsidRPr="00657424">
              <w:rPr>
                <w:b/>
              </w:rPr>
              <w:t xml:space="preserve">ázev </w:t>
            </w:r>
          </w:p>
        </w:tc>
        <w:tc>
          <w:tcPr>
            <w:tcW w:w="6342" w:type="dxa"/>
            <w:shd w:val="clear" w:color="auto" w:fill="D9D9D9"/>
          </w:tcPr>
          <w:p w:rsidR="004023ED" w:rsidRPr="00657424" w:rsidRDefault="00657424" w:rsidP="004023ED">
            <w:pPr>
              <w:rPr>
                <w:b/>
              </w:rPr>
            </w:pPr>
            <w:r w:rsidRPr="00657424">
              <w:rPr>
                <w:b/>
              </w:rPr>
              <w:t>n</w:t>
            </w:r>
            <w:r w:rsidR="004023ED" w:rsidRPr="00657424">
              <w:rPr>
                <w:b/>
              </w:rPr>
              <w:t>ávrh opatření</w:t>
            </w:r>
          </w:p>
        </w:tc>
      </w:tr>
      <w:tr w:rsidR="004023ED" w:rsidTr="00657424">
        <w:tc>
          <w:tcPr>
            <w:tcW w:w="1349" w:type="dxa"/>
            <w:shd w:val="clear" w:color="auto" w:fill="auto"/>
          </w:tcPr>
          <w:p w:rsidR="004023ED" w:rsidRPr="00657424" w:rsidRDefault="004023ED" w:rsidP="004023ED">
            <w:pPr>
              <w:rPr>
                <w:b/>
              </w:rPr>
            </w:pPr>
            <w:r w:rsidRPr="00657424">
              <w:rPr>
                <w:b/>
              </w:rPr>
              <w:t>IP.1016</w:t>
            </w:r>
          </w:p>
        </w:tc>
        <w:tc>
          <w:tcPr>
            <w:tcW w:w="1594" w:type="dxa"/>
            <w:shd w:val="clear" w:color="auto" w:fill="auto"/>
          </w:tcPr>
          <w:p w:rsidR="004023ED" w:rsidRDefault="004023ED" w:rsidP="004023ED">
            <w:r>
              <w:t>Kolín – letiště</w:t>
            </w:r>
          </w:p>
        </w:tc>
        <w:tc>
          <w:tcPr>
            <w:tcW w:w="6342" w:type="dxa"/>
            <w:shd w:val="clear" w:color="auto" w:fill="auto"/>
          </w:tcPr>
          <w:p w:rsidR="004023ED" w:rsidRDefault="007B6347" w:rsidP="004023ED">
            <w:r>
              <w:t>Opatření realizovat na základě zpracovaného plánu péče</w:t>
            </w:r>
          </w:p>
        </w:tc>
      </w:tr>
      <w:tr w:rsidR="004023ED" w:rsidTr="00657424">
        <w:tc>
          <w:tcPr>
            <w:tcW w:w="1349" w:type="dxa"/>
            <w:shd w:val="clear" w:color="auto" w:fill="auto"/>
          </w:tcPr>
          <w:p w:rsidR="004023ED" w:rsidRPr="00657424" w:rsidRDefault="004023ED" w:rsidP="004023ED">
            <w:pPr>
              <w:rPr>
                <w:b/>
              </w:rPr>
            </w:pPr>
            <w:r w:rsidRPr="00657424">
              <w:rPr>
                <w:b/>
              </w:rPr>
              <w:t>IP.1047</w:t>
            </w:r>
          </w:p>
        </w:tc>
        <w:tc>
          <w:tcPr>
            <w:tcW w:w="1594" w:type="dxa"/>
            <w:shd w:val="clear" w:color="auto" w:fill="auto"/>
          </w:tcPr>
          <w:p w:rsidR="004023ED" w:rsidRDefault="004023ED" w:rsidP="004023ED">
            <w:r>
              <w:t>Polepské údolí</w:t>
            </w:r>
          </w:p>
        </w:tc>
        <w:tc>
          <w:tcPr>
            <w:tcW w:w="6342" w:type="dxa"/>
            <w:shd w:val="clear" w:color="auto" w:fill="auto"/>
          </w:tcPr>
          <w:p w:rsidR="004023ED" w:rsidRDefault="007B6347" w:rsidP="00720403">
            <w:r>
              <w:t>Rozvíjet mapované přírodní biotopy L3.1, L7.1, L2.2, L6.</w:t>
            </w:r>
            <w:r w:rsidR="00720403">
              <w:t>1, K3, T1.1, T1.4, T3.4D a podpora retenční schopnosti území</w:t>
            </w:r>
          </w:p>
        </w:tc>
      </w:tr>
      <w:tr w:rsidR="004023ED" w:rsidTr="00657424">
        <w:tc>
          <w:tcPr>
            <w:tcW w:w="1349" w:type="dxa"/>
            <w:shd w:val="clear" w:color="auto" w:fill="auto"/>
          </w:tcPr>
          <w:p w:rsidR="004023ED" w:rsidRPr="00657424" w:rsidRDefault="004023ED" w:rsidP="004023ED">
            <w:pPr>
              <w:rPr>
                <w:b/>
              </w:rPr>
            </w:pPr>
            <w:r w:rsidRPr="00657424">
              <w:rPr>
                <w:b/>
              </w:rPr>
              <w:lastRenderedPageBreak/>
              <w:t>IP.1182</w:t>
            </w:r>
          </w:p>
        </w:tc>
        <w:tc>
          <w:tcPr>
            <w:tcW w:w="1594" w:type="dxa"/>
            <w:shd w:val="clear" w:color="auto" w:fill="auto"/>
          </w:tcPr>
          <w:p w:rsidR="004023ED" w:rsidRDefault="004023ED" w:rsidP="004023ED">
            <w:r>
              <w:t>Na Puntě</w:t>
            </w:r>
          </w:p>
        </w:tc>
        <w:tc>
          <w:tcPr>
            <w:tcW w:w="6342" w:type="dxa"/>
            <w:shd w:val="clear" w:color="auto" w:fill="auto"/>
          </w:tcPr>
          <w:p w:rsidR="004023ED" w:rsidRDefault="00720403" w:rsidP="00720403">
            <w:r>
              <w:t>Podpora vegetace HDH - habrových doubrav (</w:t>
            </w:r>
            <w:r w:rsidRPr="00DD1C7A">
              <w:rPr>
                <w:i/>
              </w:rPr>
              <w:t>as.Primulo veris-Carpinetum, Carici pilosae-Carpinetum, Melampyro nemorosi-Carpinetum bez subas. Melampyro nemorosi-Carpinetum abietetosum, Tilio-Betuletum</w:t>
            </w:r>
            <w:r>
              <w:t xml:space="preserve">) dle mapovaných cílových ekosystémů </w:t>
            </w:r>
          </w:p>
        </w:tc>
      </w:tr>
      <w:tr w:rsidR="004023ED" w:rsidTr="00657424">
        <w:tc>
          <w:tcPr>
            <w:tcW w:w="1349" w:type="dxa"/>
            <w:shd w:val="clear" w:color="auto" w:fill="auto"/>
          </w:tcPr>
          <w:p w:rsidR="004023ED" w:rsidRPr="00657424" w:rsidRDefault="004023ED" w:rsidP="004023ED">
            <w:pPr>
              <w:rPr>
                <w:b/>
              </w:rPr>
            </w:pPr>
            <w:r w:rsidRPr="00657424">
              <w:rPr>
                <w:b/>
              </w:rPr>
              <w:t>IP.1201</w:t>
            </w:r>
          </w:p>
        </w:tc>
        <w:tc>
          <w:tcPr>
            <w:tcW w:w="1594" w:type="dxa"/>
            <w:shd w:val="clear" w:color="auto" w:fill="auto"/>
          </w:tcPr>
          <w:p w:rsidR="004023ED" w:rsidRDefault="004023ED" w:rsidP="004023ED">
            <w:r>
              <w:t>Zatravněná údolnice</w:t>
            </w:r>
          </w:p>
        </w:tc>
        <w:tc>
          <w:tcPr>
            <w:tcW w:w="6342" w:type="dxa"/>
            <w:shd w:val="clear" w:color="auto" w:fill="auto"/>
          </w:tcPr>
          <w:p w:rsidR="004023ED" w:rsidRDefault="00720403" w:rsidP="004023ED">
            <w:r>
              <w:t>Zatravnění údolnice a výsadba stromů dle mapovaných cílových ekosystémů</w:t>
            </w:r>
            <w:r w:rsidR="00A2746B">
              <w:t>, viz. výše HDH</w:t>
            </w:r>
          </w:p>
        </w:tc>
      </w:tr>
      <w:tr w:rsidR="00A2746B" w:rsidTr="00657424">
        <w:tc>
          <w:tcPr>
            <w:tcW w:w="1349" w:type="dxa"/>
            <w:shd w:val="clear" w:color="auto" w:fill="auto"/>
          </w:tcPr>
          <w:p w:rsidR="00A2746B" w:rsidRPr="00657424" w:rsidRDefault="00A2746B" w:rsidP="004023ED">
            <w:pPr>
              <w:rPr>
                <w:b/>
              </w:rPr>
            </w:pPr>
            <w:r w:rsidRPr="00657424">
              <w:rPr>
                <w:b/>
              </w:rPr>
              <w:t>IP.1202</w:t>
            </w:r>
          </w:p>
        </w:tc>
        <w:tc>
          <w:tcPr>
            <w:tcW w:w="1594" w:type="dxa"/>
            <w:shd w:val="clear" w:color="auto" w:fill="auto"/>
          </w:tcPr>
          <w:p w:rsidR="00A2746B" w:rsidRDefault="00A2746B" w:rsidP="007B6347">
            <w:r>
              <w:t>Zatravněná údolnice</w:t>
            </w:r>
          </w:p>
        </w:tc>
        <w:tc>
          <w:tcPr>
            <w:tcW w:w="6342" w:type="dxa"/>
            <w:shd w:val="clear" w:color="auto" w:fill="auto"/>
          </w:tcPr>
          <w:p w:rsidR="00A2746B" w:rsidRDefault="00A2746B" w:rsidP="00C01A4F">
            <w:r>
              <w:t>Zatravnění údolnice a výsadba stromů dle mapovaných cílových ekosystémů, viz. výše HDH</w:t>
            </w:r>
          </w:p>
        </w:tc>
      </w:tr>
    </w:tbl>
    <w:p w:rsidR="004023ED" w:rsidRPr="004023ED" w:rsidRDefault="004023ED" w:rsidP="004023ED"/>
    <w:p w:rsidR="009F6127" w:rsidRDefault="009F6127" w:rsidP="009F6127">
      <w:pPr>
        <w:pStyle w:val="Nadpis2"/>
      </w:pPr>
      <w:bookmarkStart w:id="133" w:name="_Toc219910035"/>
      <w:r>
        <w:t>prostupnost krajiny</w:t>
      </w:r>
      <w:bookmarkEnd w:id="133"/>
    </w:p>
    <w:p w:rsidR="009F6127" w:rsidRDefault="00C01A4F" w:rsidP="009F6127">
      <w:pPr>
        <w:jc w:val="both"/>
      </w:pPr>
      <w:r>
        <w:t>Prostupnost krajiny pro obyvatele účelovými komunikacemi je ve správním území obce Pašinka velmi omezená. Proto územní plán navrhuje obnovu účelových komunikací v krajině dle stabilního katastru, viz. kap. 4.1.1</w:t>
      </w:r>
    </w:p>
    <w:p w:rsidR="009F6127" w:rsidRDefault="00C01A4F" w:rsidP="009F6127">
      <w:pPr>
        <w:jc w:val="both"/>
      </w:pPr>
      <w:r>
        <w:t>Prostupnost krajiny pro zvěř a další živočichy bude realizována prostřednictvím prvků ÚSES.</w:t>
      </w:r>
      <w:r w:rsidR="00536C42">
        <w:t xml:space="preserve"> </w:t>
      </w:r>
      <w:r w:rsidR="009F6127">
        <w:t>Požaduje se realizace zeleně</w:t>
      </w:r>
      <w:r w:rsidR="009F6127" w:rsidRPr="00D35576">
        <w:t xml:space="preserve"> na nefunkčních část</w:t>
      </w:r>
      <w:r w:rsidR="009F6127">
        <w:t>ech ÚSES na základě regulativů a cíl</w:t>
      </w:r>
      <w:r w:rsidR="00914FCB">
        <w:t xml:space="preserve">ových ekosystémů </w:t>
      </w:r>
      <w:r w:rsidR="00B32FD7">
        <w:t>a zajištění prostupnosti koryt vodních toků pro vodní živočichy a přiléhajících břehových a doprovodných porostů. Zeleň v návaznosti na vodní plochy bude udržována a bude zajištěna jejich přístupnost.</w:t>
      </w:r>
    </w:p>
    <w:p w:rsidR="00B32FD7" w:rsidRDefault="00B32FD7" w:rsidP="00B32FD7">
      <w:pPr>
        <w:jc w:val="both"/>
      </w:pPr>
      <w:r>
        <w:t xml:space="preserve">V krajině budou zachovány všechny stávající účelové komunikace, které budou zároveň sloužit pro turisty. Součástí všech účelových komunikací bude pás na každou stranu pro zatravnění a výsadbu stromořadí. </w:t>
      </w:r>
    </w:p>
    <w:p w:rsidR="009F6127" w:rsidRDefault="009F6127" w:rsidP="009F6127">
      <w:pPr>
        <w:jc w:val="both"/>
      </w:pPr>
      <w:r>
        <w:t xml:space="preserve">Zemědělskou krajinu je žádoucí obohacovat o krajinné prvky podle nařízení vlády </w:t>
      </w:r>
      <w:r w:rsidR="00B32FD7">
        <w:t>a to především mimo prvky ÚSES.</w:t>
      </w:r>
    </w:p>
    <w:p w:rsidR="009F6127" w:rsidRDefault="009F6127" w:rsidP="009F6127">
      <w:pPr>
        <w:pStyle w:val="Nadpis2"/>
      </w:pPr>
      <w:bookmarkStart w:id="134" w:name="_Toc219910036"/>
      <w:r>
        <w:t>protierozní opatření</w:t>
      </w:r>
      <w:bookmarkEnd w:id="134"/>
    </w:p>
    <w:p w:rsidR="000B20E7" w:rsidRPr="000B20E7" w:rsidRDefault="000B20E7" w:rsidP="000B20E7">
      <w:pPr>
        <w:jc w:val="both"/>
      </w:pPr>
      <w:r w:rsidRPr="000B20E7">
        <w:t>Erozní ohroženost katastr</w:t>
      </w:r>
      <w:r w:rsidR="00051760">
        <w:t>u</w:t>
      </w:r>
      <w:r w:rsidRPr="000B20E7">
        <w:t xml:space="preserve"> nevykazuje zvýšené ohrožení zemědělské půdy vodní</w:t>
      </w:r>
      <w:r w:rsidR="00A30E0F">
        <w:t xml:space="preserve"> ani větrnou</w:t>
      </w:r>
      <w:r w:rsidRPr="000B20E7">
        <w:t xml:space="preserve"> erozí. V místech, kde se přesto eroze předpokládá (svahy bez ochranné vegetace) je vyžadováno dodržování správné zemědělské praxe  (preventivní vrstevnicové obdělávání, zakládání zatravněných teras v ojedinělých případech i suchých poldrů).</w:t>
      </w:r>
    </w:p>
    <w:p w:rsidR="009F6127" w:rsidRDefault="009F6127" w:rsidP="009F6127">
      <w:pPr>
        <w:jc w:val="both"/>
      </w:pPr>
      <w:r>
        <w:t xml:space="preserve">Územní plán </w:t>
      </w:r>
      <w:r w:rsidR="00A30E0F">
        <w:t xml:space="preserve">dále plánuje rozčlenění zemědělské půdy navrženými interakčními prvky a navrženými účelovými komunikacemi v krajině, jejichž součástí bude zeleň sloužící mimo jiné jako protierozní opatření. </w:t>
      </w:r>
    </w:p>
    <w:p w:rsidR="00B32FD7" w:rsidRDefault="00B32FD7" w:rsidP="00B32FD7">
      <w:pPr>
        <w:jc w:val="both"/>
        <w:rPr>
          <w:rFonts w:cs="Arial"/>
        </w:rPr>
      </w:pPr>
      <w:r>
        <w:rPr>
          <w:rFonts w:cs="Arial"/>
        </w:rPr>
        <w:t xml:space="preserve">Na plochách určených k zástavbě budou odtokové poměry řešeny příslušnou částí projektové dokumentace staveb. </w:t>
      </w:r>
      <w:r>
        <w:rPr>
          <w:rFonts w:cs="Arial"/>
          <w:szCs w:val="22"/>
        </w:rPr>
        <w:t>P</w:t>
      </w:r>
      <w:r>
        <w:rPr>
          <w:rFonts w:cs="Arial"/>
        </w:rPr>
        <w:t>ožaduje se 30% retence a 30% vsak dešťových vod přímo na všech stavebních pozemcích.</w:t>
      </w:r>
    </w:p>
    <w:p w:rsidR="009F6127" w:rsidRDefault="009F6127" w:rsidP="009F6127">
      <w:pPr>
        <w:pStyle w:val="Nadpis2"/>
      </w:pPr>
      <w:bookmarkStart w:id="135" w:name="_Toc219910037"/>
      <w:r>
        <w:t>opatření proti povodním</w:t>
      </w:r>
      <w:bookmarkEnd w:id="135"/>
    </w:p>
    <w:p w:rsidR="009244F8" w:rsidRDefault="009244F8" w:rsidP="00B32FD7">
      <w:pPr>
        <w:jc w:val="both"/>
        <w:rPr>
          <w:rFonts w:cs="Arial"/>
          <w:szCs w:val="22"/>
        </w:rPr>
      </w:pPr>
      <w:bookmarkStart w:id="136" w:name="_Ref31714588"/>
      <w:bookmarkStart w:id="137" w:name="_Toc111356484"/>
      <w:bookmarkStart w:id="138" w:name="_Toc239230839"/>
      <w:bookmarkStart w:id="139" w:name="_Toc240693510"/>
      <w:bookmarkEnd w:id="132"/>
      <w:r>
        <w:rPr>
          <w:rFonts w:cs="Arial"/>
          <w:szCs w:val="22"/>
        </w:rPr>
        <w:t>V území není vymezena aktivní zóna záplavového území ani hranice stoleté vody. Protipovodňová opatření se proto nenavrhují. V údolí Polepky je však vymezen koridor údolní nivy se specifickými opatřeními, viz. 4.2.1</w:t>
      </w:r>
    </w:p>
    <w:p w:rsidR="00B32FD7" w:rsidRDefault="009244F8" w:rsidP="00B32FD7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Dále se navrhují opatření posilující</w:t>
      </w:r>
      <w:r w:rsidR="00B32FD7">
        <w:rPr>
          <w:rFonts w:cs="Arial"/>
          <w:szCs w:val="22"/>
        </w:rPr>
        <w:t xml:space="preserve"> autoregulační schopnost kraji</w:t>
      </w:r>
      <w:r>
        <w:rPr>
          <w:rFonts w:cs="Arial"/>
          <w:szCs w:val="22"/>
        </w:rPr>
        <w:t xml:space="preserve">ny. Požadovány jsou </w:t>
      </w:r>
      <w:r w:rsidR="00B32FD7">
        <w:rPr>
          <w:rFonts w:cs="Arial"/>
          <w:szCs w:val="22"/>
        </w:rPr>
        <w:t xml:space="preserve">pozemkové </w:t>
      </w:r>
      <w:r>
        <w:rPr>
          <w:rFonts w:cs="Arial"/>
          <w:szCs w:val="22"/>
        </w:rPr>
        <w:t>úprav</w:t>
      </w:r>
      <w:r w:rsidR="00790CDD">
        <w:rPr>
          <w:rFonts w:cs="Arial"/>
          <w:szCs w:val="22"/>
        </w:rPr>
        <w:t>y</w:t>
      </w:r>
      <w:r w:rsidR="00B32FD7" w:rsidRPr="00D35576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ÚP navrhuje obnovu</w:t>
      </w:r>
      <w:r w:rsidR="00B32FD7" w:rsidRPr="00D35576">
        <w:rPr>
          <w:rFonts w:cs="Arial"/>
          <w:szCs w:val="22"/>
        </w:rPr>
        <w:t xml:space="preserve"> cestní sítě</w:t>
      </w:r>
      <w:r>
        <w:rPr>
          <w:rFonts w:cs="Arial"/>
          <w:szCs w:val="22"/>
        </w:rPr>
        <w:t xml:space="preserve"> včetně doprovodné zeleně a vymezují se prvky ÚSES na zemědělské půdě (interakční prvky) s cílem posílit ekologickou stabilitu krajiny. </w:t>
      </w:r>
    </w:p>
    <w:p w:rsidR="00536BBF" w:rsidRDefault="00536BBF" w:rsidP="00B32FD7">
      <w:pPr>
        <w:jc w:val="both"/>
        <w:rPr>
          <w:rFonts w:cs="Arial"/>
          <w:szCs w:val="22"/>
        </w:rPr>
      </w:pPr>
    </w:p>
    <w:p w:rsidR="00782BD8" w:rsidRDefault="00782BD8" w:rsidP="00580D6D">
      <w:pPr>
        <w:pStyle w:val="Nadpis2"/>
      </w:pPr>
      <w:bookmarkStart w:id="140" w:name="_Toc135213834"/>
      <w:bookmarkStart w:id="141" w:name="_Toc219910038"/>
      <w:r>
        <w:rPr>
          <w:lang w:val="cs-CZ"/>
        </w:rPr>
        <w:lastRenderedPageBreak/>
        <w:t xml:space="preserve">VYMEZENÍ PLOCH PRO </w:t>
      </w:r>
      <w:r w:rsidRPr="00580D6D">
        <w:t>OBNOVU</w:t>
      </w:r>
      <w:r>
        <w:rPr>
          <w:lang w:val="cs-CZ"/>
        </w:rPr>
        <w:t xml:space="preserve"> A ZVYŠOVÁNÍ EKOLOGICKÉ STABILITY KRAJINY</w:t>
      </w:r>
      <w:bookmarkEnd w:id="140"/>
      <w:bookmarkEnd w:id="141"/>
    </w:p>
    <w:p w:rsidR="00782BD8" w:rsidRDefault="00782BD8" w:rsidP="00782BD8">
      <w:pPr>
        <w:jc w:val="both"/>
      </w:pPr>
      <w:r>
        <w:t xml:space="preserve">Jsou vymezeny nové plochy pro zvýšení ekologické stability krajiny: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958"/>
        <w:gridCol w:w="1671"/>
        <w:gridCol w:w="3343"/>
        <w:gridCol w:w="2315"/>
      </w:tblGrid>
      <w:tr w:rsidR="00A30E0F" w:rsidTr="006A6B2E">
        <w:trPr>
          <w:cantSplit/>
          <w:tblHeader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A30E0F" w:rsidRDefault="00A30E0F">
            <w:pPr>
              <w:rPr>
                <w:b/>
              </w:rPr>
            </w:pPr>
            <w:r>
              <w:rPr>
                <w:b/>
              </w:rPr>
              <w:t>označ. lokality</w:t>
            </w:r>
          </w:p>
          <w:p w:rsidR="00A30E0F" w:rsidRDefault="00A30E0F">
            <w:pPr>
              <w:rPr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hideMark/>
          </w:tcPr>
          <w:p w:rsidR="00A30E0F" w:rsidRDefault="00A30E0F">
            <w:pPr>
              <w:rPr>
                <w:b/>
              </w:rPr>
            </w:pPr>
            <w:r>
              <w:rPr>
                <w:b/>
              </w:rPr>
              <w:t>plocha rozdíl-ného využití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hideMark/>
          </w:tcPr>
          <w:p w:rsidR="00A30E0F" w:rsidRDefault="00A30E0F">
            <w:pPr>
              <w:rPr>
                <w:b/>
              </w:rPr>
            </w:pPr>
            <w:r>
              <w:rPr>
                <w:b/>
              </w:rPr>
              <w:t xml:space="preserve">pořadové číslo plochy   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hideMark/>
          </w:tcPr>
          <w:p w:rsidR="00A30E0F" w:rsidRDefault="00A30E0F">
            <w:pPr>
              <w:rPr>
                <w:b/>
              </w:rPr>
            </w:pPr>
            <w:r>
              <w:rPr>
                <w:b/>
              </w:rPr>
              <w:t>hlavní využití a stanovení podmínek pro využití ploch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hideMark/>
          </w:tcPr>
          <w:p w:rsidR="00A30E0F" w:rsidRDefault="00A30E0F">
            <w:pPr>
              <w:rPr>
                <w:b/>
              </w:rPr>
            </w:pPr>
            <w:r>
              <w:rPr>
                <w:b/>
              </w:rPr>
              <w:t>související veřejně prospěšné stavby a opatření</w:t>
            </w:r>
          </w:p>
        </w:tc>
      </w:tr>
      <w:tr w:rsidR="00A30E0F" w:rsidTr="006A6B2E">
        <w:trPr>
          <w:cantSplit/>
          <w:trHeight w:val="169"/>
        </w:trPr>
        <w:tc>
          <w:tcPr>
            <w:tcW w:w="50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  <w:hideMark/>
          </w:tcPr>
          <w:p w:rsidR="00A30E0F" w:rsidRDefault="00A30E0F">
            <w:pPr>
              <w:spacing w:after="0"/>
            </w:pPr>
            <w:r>
              <w:t>PA</w:t>
            </w: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  <w:hideMark/>
          </w:tcPr>
          <w:p w:rsidR="00A30E0F" w:rsidRDefault="00A30E0F">
            <w:pPr>
              <w:spacing w:after="0"/>
            </w:pPr>
            <w:r>
              <w:t>ZK</w:t>
            </w:r>
          </w:p>
        </w:tc>
        <w:tc>
          <w:tcPr>
            <w:tcW w:w="9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A30E0F" w:rsidRDefault="00A30E0F">
            <w:pPr>
              <w:spacing w:after="0"/>
              <w:rPr>
                <w:b/>
              </w:rPr>
            </w:pPr>
            <w:r>
              <w:rPr>
                <w:b/>
              </w:rPr>
              <w:t>K.14</w:t>
            </w:r>
          </w:p>
        </w:tc>
        <w:tc>
          <w:tcPr>
            <w:tcW w:w="181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  <w:hideMark/>
          </w:tcPr>
          <w:p w:rsidR="00A30E0F" w:rsidRDefault="00A30E0F">
            <w:pPr>
              <w:spacing w:after="0"/>
            </w:pPr>
            <w:r>
              <w:rPr>
                <w:b/>
              </w:rPr>
              <w:t>zeleň krajinná</w:t>
            </w:r>
          </w:p>
        </w:tc>
        <w:tc>
          <w:tcPr>
            <w:tcW w:w="12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A30E0F" w:rsidRDefault="00A30E0F">
            <w:pPr>
              <w:spacing w:after="0"/>
            </w:pPr>
            <w:r>
              <w:t>-</w:t>
            </w:r>
          </w:p>
        </w:tc>
      </w:tr>
      <w:tr w:rsidR="00A30E0F" w:rsidTr="006A6B2E">
        <w:trPr>
          <w:cantSplit/>
          <w:trHeight w:val="169"/>
        </w:trPr>
        <w:tc>
          <w:tcPr>
            <w:tcW w:w="50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A30E0F" w:rsidRDefault="00A30E0F">
            <w:pPr>
              <w:spacing w:after="0"/>
            </w:pPr>
          </w:p>
        </w:tc>
        <w:tc>
          <w:tcPr>
            <w:tcW w:w="52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A30E0F" w:rsidRDefault="00A30E0F">
            <w:pPr>
              <w:spacing w:after="0"/>
            </w:pPr>
          </w:p>
        </w:tc>
        <w:tc>
          <w:tcPr>
            <w:tcW w:w="9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A30E0F" w:rsidRDefault="00A30E0F">
            <w:pPr>
              <w:spacing w:after="0"/>
              <w:rPr>
                <w:b/>
              </w:rPr>
            </w:pPr>
            <w:r>
              <w:rPr>
                <w:b/>
              </w:rPr>
              <w:t>K.15</w:t>
            </w:r>
          </w:p>
        </w:tc>
        <w:tc>
          <w:tcPr>
            <w:tcW w:w="1815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A30E0F" w:rsidRDefault="00A30E0F">
            <w:pPr>
              <w:spacing w:after="0"/>
            </w:pPr>
          </w:p>
        </w:tc>
        <w:tc>
          <w:tcPr>
            <w:tcW w:w="12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A30E0F" w:rsidRDefault="00A30E0F">
            <w:pPr>
              <w:spacing w:after="0"/>
            </w:pPr>
            <w:r>
              <w:t>-</w:t>
            </w:r>
          </w:p>
        </w:tc>
      </w:tr>
      <w:tr w:rsidR="00657424" w:rsidTr="006A6B2E">
        <w:trPr>
          <w:cantSplit/>
          <w:trHeight w:val="169"/>
        </w:trPr>
        <w:tc>
          <w:tcPr>
            <w:tcW w:w="50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657424" w:rsidRDefault="00657424">
            <w:pPr>
              <w:spacing w:after="0"/>
            </w:pPr>
          </w:p>
        </w:tc>
        <w:tc>
          <w:tcPr>
            <w:tcW w:w="52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657424" w:rsidRDefault="00657424">
            <w:pPr>
              <w:spacing w:after="0"/>
            </w:pPr>
          </w:p>
        </w:tc>
        <w:tc>
          <w:tcPr>
            <w:tcW w:w="9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57424" w:rsidRDefault="00657424">
            <w:pPr>
              <w:spacing w:after="0"/>
              <w:rPr>
                <w:b/>
              </w:rPr>
            </w:pPr>
            <w:r>
              <w:rPr>
                <w:b/>
              </w:rPr>
              <w:t>K.16</w:t>
            </w:r>
          </w:p>
        </w:tc>
        <w:tc>
          <w:tcPr>
            <w:tcW w:w="1815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657424" w:rsidRDefault="00657424">
            <w:pPr>
              <w:spacing w:after="0"/>
            </w:pPr>
          </w:p>
        </w:tc>
        <w:tc>
          <w:tcPr>
            <w:tcW w:w="12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57424" w:rsidRDefault="00657424">
            <w:pPr>
              <w:spacing w:after="0"/>
            </w:pPr>
            <w:r>
              <w:t>-</w:t>
            </w:r>
          </w:p>
        </w:tc>
      </w:tr>
      <w:tr w:rsidR="00A30E0F" w:rsidTr="006A6B2E">
        <w:trPr>
          <w:cantSplit/>
          <w:trHeight w:val="169"/>
        </w:trPr>
        <w:tc>
          <w:tcPr>
            <w:tcW w:w="50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A30E0F" w:rsidRDefault="00A30E0F">
            <w:pPr>
              <w:spacing w:after="0"/>
            </w:pPr>
          </w:p>
        </w:tc>
        <w:tc>
          <w:tcPr>
            <w:tcW w:w="520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0E0F" w:rsidRDefault="00A30E0F">
            <w:pPr>
              <w:spacing w:after="0"/>
            </w:pPr>
          </w:p>
        </w:tc>
        <w:tc>
          <w:tcPr>
            <w:tcW w:w="90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A30E0F" w:rsidRDefault="00657424">
            <w:pPr>
              <w:spacing w:after="0"/>
              <w:rPr>
                <w:b/>
              </w:rPr>
            </w:pPr>
            <w:r>
              <w:rPr>
                <w:b/>
              </w:rPr>
              <w:t>K.30</w:t>
            </w:r>
          </w:p>
        </w:tc>
        <w:tc>
          <w:tcPr>
            <w:tcW w:w="1815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A30E0F" w:rsidRDefault="00A30E0F">
            <w:pPr>
              <w:spacing w:after="0"/>
            </w:pPr>
          </w:p>
        </w:tc>
        <w:tc>
          <w:tcPr>
            <w:tcW w:w="125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A30E0F" w:rsidRDefault="00A30E0F">
            <w:pPr>
              <w:spacing w:after="0"/>
            </w:pPr>
            <w:r>
              <w:t>-</w:t>
            </w:r>
          </w:p>
        </w:tc>
      </w:tr>
      <w:tr w:rsidR="00657424" w:rsidTr="00323AAC">
        <w:trPr>
          <w:cantSplit/>
          <w:trHeight w:val="169"/>
        </w:trPr>
        <w:tc>
          <w:tcPr>
            <w:tcW w:w="50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657424" w:rsidRDefault="00657424">
            <w:pPr>
              <w:spacing w:after="0"/>
            </w:pPr>
          </w:p>
        </w:tc>
        <w:tc>
          <w:tcPr>
            <w:tcW w:w="520" w:type="pc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657424" w:rsidRDefault="00657424" w:rsidP="00D328B5">
            <w:pPr>
              <w:spacing w:after="0"/>
            </w:pPr>
            <w:r>
              <w:t>AL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57424" w:rsidRDefault="00657424">
            <w:pPr>
              <w:spacing w:after="0"/>
              <w:rPr>
                <w:b/>
              </w:rPr>
            </w:pPr>
            <w:r>
              <w:rPr>
                <w:b/>
              </w:rPr>
              <w:t>K.20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657424" w:rsidRPr="00210C6D" w:rsidRDefault="00657424" w:rsidP="00D328B5">
            <w:pPr>
              <w:spacing w:after="0"/>
              <w:rPr>
                <w:b/>
              </w:rPr>
            </w:pPr>
            <w:r>
              <w:rPr>
                <w:b/>
              </w:rPr>
              <w:t>t</w:t>
            </w:r>
            <w:r w:rsidRPr="00210C6D">
              <w:rPr>
                <w:b/>
              </w:rPr>
              <w:t>rvalý travní porost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424" w:rsidRPr="00965CF9" w:rsidRDefault="00657424" w:rsidP="00323AAC">
            <w:pPr>
              <w:spacing w:after="0"/>
              <w:rPr>
                <w:b/>
              </w:rPr>
            </w:pPr>
            <w:r w:rsidRPr="00965CF9">
              <w:rPr>
                <w:b/>
              </w:rPr>
              <w:t>VN.1</w:t>
            </w:r>
          </w:p>
        </w:tc>
      </w:tr>
      <w:tr w:rsidR="00657424" w:rsidTr="00323AAC">
        <w:trPr>
          <w:cantSplit/>
          <w:trHeight w:val="169"/>
        </w:trPr>
        <w:tc>
          <w:tcPr>
            <w:tcW w:w="50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657424" w:rsidRDefault="00657424">
            <w:pPr>
              <w:spacing w:after="0"/>
            </w:pPr>
          </w:p>
        </w:tc>
        <w:tc>
          <w:tcPr>
            <w:tcW w:w="52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657424" w:rsidRDefault="00657424">
            <w:pPr>
              <w:spacing w:after="0"/>
            </w:pPr>
          </w:p>
        </w:tc>
        <w:tc>
          <w:tcPr>
            <w:tcW w:w="9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57424" w:rsidRDefault="00657424">
            <w:pPr>
              <w:spacing w:after="0"/>
              <w:rPr>
                <w:b/>
              </w:rPr>
            </w:pPr>
            <w:r>
              <w:rPr>
                <w:b/>
              </w:rPr>
              <w:t>K.22</w:t>
            </w:r>
          </w:p>
        </w:tc>
        <w:tc>
          <w:tcPr>
            <w:tcW w:w="1815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657424" w:rsidRDefault="00657424">
            <w:pPr>
              <w:spacing w:after="0"/>
              <w:rPr>
                <w:b/>
              </w:rPr>
            </w:pPr>
          </w:p>
        </w:tc>
        <w:tc>
          <w:tcPr>
            <w:tcW w:w="12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424" w:rsidRPr="00965CF9" w:rsidRDefault="00657424" w:rsidP="00323AAC">
            <w:pPr>
              <w:spacing w:after="0"/>
              <w:rPr>
                <w:b/>
              </w:rPr>
            </w:pPr>
            <w:r w:rsidRPr="00965CF9">
              <w:rPr>
                <w:b/>
              </w:rPr>
              <w:t>VN.</w:t>
            </w:r>
            <w:r>
              <w:rPr>
                <w:b/>
              </w:rPr>
              <w:t>2</w:t>
            </w:r>
          </w:p>
        </w:tc>
      </w:tr>
      <w:tr w:rsidR="00657424" w:rsidTr="00323AAC">
        <w:trPr>
          <w:cantSplit/>
          <w:trHeight w:val="169"/>
        </w:trPr>
        <w:tc>
          <w:tcPr>
            <w:tcW w:w="50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657424" w:rsidRDefault="00657424">
            <w:pPr>
              <w:spacing w:after="0"/>
            </w:pPr>
          </w:p>
        </w:tc>
        <w:tc>
          <w:tcPr>
            <w:tcW w:w="52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657424" w:rsidRDefault="00657424">
            <w:pPr>
              <w:spacing w:after="0"/>
            </w:pPr>
          </w:p>
        </w:tc>
        <w:tc>
          <w:tcPr>
            <w:tcW w:w="9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57424" w:rsidRDefault="00657424">
            <w:pPr>
              <w:spacing w:after="0"/>
              <w:rPr>
                <w:b/>
              </w:rPr>
            </w:pPr>
            <w:r>
              <w:rPr>
                <w:b/>
              </w:rPr>
              <w:t>K.23</w:t>
            </w:r>
          </w:p>
        </w:tc>
        <w:tc>
          <w:tcPr>
            <w:tcW w:w="1815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657424" w:rsidRDefault="00657424">
            <w:pPr>
              <w:spacing w:after="0"/>
              <w:rPr>
                <w:b/>
              </w:rPr>
            </w:pPr>
          </w:p>
        </w:tc>
        <w:tc>
          <w:tcPr>
            <w:tcW w:w="12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424" w:rsidRPr="00965CF9" w:rsidRDefault="00657424" w:rsidP="00323AAC">
            <w:pPr>
              <w:spacing w:after="0"/>
              <w:rPr>
                <w:b/>
              </w:rPr>
            </w:pPr>
            <w:r w:rsidRPr="00965CF9">
              <w:rPr>
                <w:b/>
              </w:rPr>
              <w:t>VN.</w:t>
            </w:r>
            <w:r>
              <w:rPr>
                <w:b/>
              </w:rPr>
              <w:t>3</w:t>
            </w:r>
          </w:p>
        </w:tc>
      </w:tr>
      <w:tr w:rsidR="00657424" w:rsidTr="00323AAC">
        <w:trPr>
          <w:cantSplit/>
          <w:trHeight w:val="169"/>
        </w:trPr>
        <w:tc>
          <w:tcPr>
            <w:tcW w:w="50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657424" w:rsidRDefault="00657424">
            <w:pPr>
              <w:spacing w:after="0"/>
            </w:pPr>
          </w:p>
        </w:tc>
        <w:tc>
          <w:tcPr>
            <w:tcW w:w="52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657424" w:rsidRDefault="00657424">
            <w:pPr>
              <w:spacing w:after="0"/>
            </w:pPr>
          </w:p>
        </w:tc>
        <w:tc>
          <w:tcPr>
            <w:tcW w:w="9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57424" w:rsidRDefault="00657424">
            <w:pPr>
              <w:spacing w:after="0"/>
              <w:rPr>
                <w:b/>
              </w:rPr>
            </w:pPr>
            <w:r>
              <w:rPr>
                <w:b/>
              </w:rPr>
              <w:t>K.25</w:t>
            </w:r>
          </w:p>
        </w:tc>
        <w:tc>
          <w:tcPr>
            <w:tcW w:w="1815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657424" w:rsidRPr="00210C6D" w:rsidRDefault="00657424">
            <w:pPr>
              <w:spacing w:after="0"/>
              <w:rPr>
                <w:b/>
              </w:rPr>
            </w:pPr>
          </w:p>
        </w:tc>
        <w:tc>
          <w:tcPr>
            <w:tcW w:w="12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424" w:rsidRPr="00965CF9" w:rsidRDefault="00657424" w:rsidP="00323AAC">
            <w:pPr>
              <w:spacing w:after="0"/>
              <w:rPr>
                <w:b/>
              </w:rPr>
            </w:pPr>
            <w:r>
              <w:rPr>
                <w:b/>
              </w:rPr>
              <w:t>VN.4</w:t>
            </w:r>
          </w:p>
        </w:tc>
      </w:tr>
      <w:tr w:rsidR="00657424" w:rsidTr="00323AAC">
        <w:trPr>
          <w:cantSplit/>
          <w:trHeight w:val="169"/>
        </w:trPr>
        <w:tc>
          <w:tcPr>
            <w:tcW w:w="501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57424" w:rsidRDefault="00657424">
            <w:pPr>
              <w:spacing w:after="0"/>
            </w:pPr>
          </w:p>
        </w:tc>
        <w:tc>
          <w:tcPr>
            <w:tcW w:w="520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57424" w:rsidRDefault="00657424">
            <w:pPr>
              <w:spacing w:after="0"/>
            </w:pPr>
          </w:p>
        </w:tc>
        <w:tc>
          <w:tcPr>
            <w:tcW w:w="9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57424" w:rsidRDefault="00657424">
            <w:pPr>
              <w:spacing w:after="0"/>
              <w:rPr>
                <w:b/>
              </w:rPr>
            </w:pPr>
            <w:r>
              <w:rPr>
                <w:b/>
              </w:rPr>
              <w:t>K.28</w:t>
            </w:r>
          </w:p>
        </w:tc>
        <w:tc>
          <w:tcPr>
            <w:tcW w:w="181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57424" w:rsidRDefault="00657424">
            <w:pPr>
              <w:spacing w:after="0"/>
            </w:pPr>
          </w:p>
        </w:tc>
        <w:tc>
          <w:tcPr>
            <w:tcW w:w="12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424" w:rsidRDefault="00657424" w:rsidP="00323AAC">
            <w:pPr>
              <w:spacing w:after="0"/>
              <w:rPr>
                <w:b/>
              </w:rPr>
            </w:pPr>
            <w:r>
              <w:rPr>
                <w:b/>
              </w:rPr>
              <w:t>VN.7</w:t>
            </w:r>
          </w:p>
        </w:tc>
      </w:tr>
    </w:tbl>
    <w:p w:rsidR="00782BD8" w:rsidRPr="00D35576" w:rsidRDefault="00782BD8" w:rsidP="00B32FD7">
      <w:pPr>
        <w:jc w:val="both"/>
        <w:rPr>
          <w:rFonts w:cs="Arial"/>
          <w:szCs w:val="22"/>
        </w:rPr>
      </w:pPr>
    </w:p>
    <w:p w:rsidR="009F6127" w:rsidRDefault="009F6127" w:rsidP="009F6127">
      <w:pPr>
        <w:pStyle w:val="Nadpis2"/>
      </w:pPr>
      <w:bookmarkStart w:id="142" w:name="_Toc219910039"/>
      <w:r>
        <w:t>koncepce rekreačního využívání krajiny</w:t>
      </w:r>
      <w:bookmarkEnd w:id="136"/>
      <w:bookmarkEnd w:id="137"/>
      <w:bookmarkEnd w:id="138"/>
      <w:bookmarkEnd w:id="139"/>
      <w:bookmarkEnd w:id="142"/>
      <w:r>
        <w:t xml:space="preserve"> </w:t>
      </w:r>
    </w:p>
    <w:p w:rsidR="009F6127" w:rsidRDefault="009F6127" w:rsidP="00DA351B">
      <w:pPr>
        <w:numPr>
          <w:ilvl w:val="0"/>
          <w:numId w:val="3"/>
        </w:numPr>
        <w:autoSpaceDE w:val="0"/>
        <w:spacing w:before="120"/>
        <w:ind w:left="360"/>
        <w:jc w:val="both"/>
      </w:pPr>
      <w:r>
        <w:t xml:space="preserve">Rekreační využití krajiny bude </w:t>
      </w:r>
      <w:r w:rsidR="00FC47C7">
        <w:t xml:space="preserve">částečně </w:t>
      </w:r>
      <w:r>
        <w:t xml:space="preserve">omezeno v územích podléhajících režimu ÚSES. </w:t>
      </w:r>
    </w:p>
    <w:p w:rsidR="00B32FD7" w:rsidRDefault="00B32FD7" w:rsidP="00DA351B">
      <w:pPr>
        <w:numPr>
          <w:ilvl w:val="0"/>
          <w:numId w:val="3"/>
        </w:numPr>
        <w:autoSpaceDE w:val="0"/>
        <w:spacing w:before="120"/>
        <w:ind w:left="360"/>
        <w:jc w:val="both"/>
      </w:pPr>
      <w:r>
        <w:t xml:space="preserve">Letní rekreační využití krajiny bude spočívat především v nenáročných formách – cykloturistice a pěší turistice a nezatěžujících sportovních aktivitách v rámci ploch pro sport a specifickou rekreaci. Poměrně nízká intenzita předpokládaného rekreačního využití nebude mít negativní důsledky na přírodní prostředí.  </w:t>
      </w:r>
    </w:p>
    <w:p w:rsidR="00EC6315" w:rsidRDefault="00EC6315" w:rsidP="00DA351B">
      <w:pPr>
        <w:numPr>
          <w:ilvl w:val="0"/>
          <w:numId w:val="3"/>
        </w:numPr>
        <w:autoSpaceDE w:val="0"/>
        <w:spacing w:before="120"/>
        <w:ind w:left="360"/>
        <w:jc w:val="both"/>
      </w:pPr>
      <w:r>
        <w:t xml:space="preserve">Vymezeno je významné pěší propojení v údolí říčky Polepky, které se požaduje udržovat a chránit pro rekreační využití a krátkodobou rekreaci obyvatel. </w:t>
      </w:r>
    </w:p>
    <w:p w:rsidR="00EC6315" w:rsidRDefault="00EC6315" w:rsidP="00DA351B">
      <w:pPr>
        <w:numPr>
          <w:ilvl w:val="0"/>
          <w:numId w:val="3"/>
        </w:numPr>
        <w:autoSpaceDE w:val="0"/>
        <w:spacing w:before="120"/>
        <w:ind w:left="360"/>
        <w:jc w:val="both"/>
      </w:pPr>
      <w:r>
        <w:t>Požaduje se zakládání rekreačních luk v návaznosti na sídlo umožňující obyvatelům volný pohyb v krajině (K.25, K.28</w:t>
      </w:r>
      <w:r w:rsidR="00AB0C03">
        <w:t>)</w:t>
      </w:r>
    </w:p>
    <w:p w:rsidR="00AB0C03" w:rsidRDefault="00AB0C03" w:rsidP="00DA351B">
      <w:pPr>
        <w:numPr>
          <w:ilvl w:val="0"/>
          <w:numId w:val="3"/>
        </w:numPr>
        <w:autoSpaceDE w:val="0"/>
        <w:spacing w:before="120"/>
        <w:ind w:left="360"/>
        <w:jc w:val="both"/>
      </w:pPr>
      <w:r>
        <w:t>Navrhuje se obnova účelových komunikací v krajině pro zajištění lepší prostupnosti krajiny, viz. kap. 4.1.1</w:t>
      </w:r>
    </w:p>
    <w:p w:rsidR="009F6127" w:rsidRDefault="009F6127" w:rsidP="009F6127">
      <w:pPr>
        <w:pStyle w:val="Nadpis2"/>
      </w:pPr>
      <w:bookmarkStart w:id="143" w:name="_Toc219910040"/>
      <w:r>
        <w:t xml:space="preserve">Vymezení ploch pro </w:t>
      </w:r>
      <w:bookmarkEnd w:id="123"/>
      <w:r>
        <w:t xml:space="preserve">dobývání </w:t>
      </w:r>
      <w:r w:rsidRPr="0089312F">
        <w:t>LOŽISEK NEROSTNÝCH SUROVIN</w:t>
      </w:r>
      <w:bookmarkEnd w:id="143"/>
    </w:p>
    <w:p w:rsidR="00DA008E" w:rsidRDefault="002A445F" w:rsidP="006A6B2E">
      <w:pPr>
        <w:jc w:val="both"/>
      </w:pPr>
      <w:r>
        <w:t xml:space="preserve">V území se </w:t>
      </w:r>
      <w:r w:rsidR="00C95977">
        <w:t>ne</w:t>
      </w:r>
      <w:r w:rsidR="009F6127">
        <w:t>nacházejí dobývací prostory přípustné pro dobý</w:t>
      </w:r>
      <w:r>
        <w:t>vání ložisek nerostných surovin</w:t>
      </w:r>
      <w:r w:rsidR="00C95977">
        <w:t>.</w:t>
      </w:r>
    </w:p>
    <w:p w:rsidR="0033586C" w:rsidRDefault="0033586C" w:rsidP="009F6127">
      <w:r>
        <w:t>V území se nacházejí následující ložiska: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33586C" w:rsidRPr="00260953" w:rsidTr="00260953">
        <w:tc>
          <w:tcPr>
            <w:tcW w:w="2302" w:type="dxa"/>
            <w:shd w:val="clear" w:color="auto" w:fill="D9D9D9"/>
          </w:tcPr>
          <w:p w:rsidR="0033586C" w:rsidRPr="00260953" w:rsidRDefault="00B16378" w:rsidP="009F6127">
            <w:pPr>
              <w:rPr>
                <w:b/>
              </w:rPr>
            </w:pPr>
            <w:r w:rsidRPr="00260953">
              <w:rPr>
                <w:b/>
              </w:rPr>
              <w:t>identifikační číslo</w:t>
            </w:r>
          </w:p>
        </w:tc>
        <w:tc>
          <w:tcPr>
            <w:tcW w:w="2302" w:type="dxa"/>
            <w:shd w:val="clear" w:color="auto" w:fill="D9D9D9"/>
          </w:tcPr>
          <w:p w:rsidR="0033586C" w:rsidRPr="00260953" w:rsidRDefault="00B16378" w:rsidP="009F6127">
            <w:pPr>
              <w:rPr>
                <w:b/>
              </w:rPr>
            </w:pPr>
            <w:r w:rsidRPr="00260953">
              <w:rPr>
                <w:b/>
              </w:rPr>
              <w:t>název</w:t>
            </w:r>
          </w:p>
        </w:tc>
        <w:tc>
          <w:tcPr>
            <w:tcW w:w="2302" w:type="dxa"/>
            <w:shd w:val="clear" w:color="auto" w:fill="D9D9D9"/>
          </w:tcPr>
          <w:p w:rsidR="0033586C" w:rsidRPr="00260953" w:rsidRDefault="00B16378" w:rsidP="009F6127">
            <w:pPr>
              <w:rPr>
                <w:b/>
              </w:rPr>
            </w:pPr>
            <w:r w:rsidRPr="00260953">
              <w:rPr>
                <w:b/>
              </w:rPr>
              <w:t>surovina</w:t>
            </w:r>
          </w:p>
        </w:tc>
        <w:tc>
          <w:tcPr>
            <w:tcW w:w="2303" w:type="dxa"/>
            <w:shd w:val="clear" w:color="auto" w:fill="D9D9D9"/>
          </w:tcPr>
          <w:p w:rsidR="0033586C" w:rsidRPr="00260953" w:rsidRDefault="00B16378" w:rsidP="009F6127">
            <w:pPr>
              <w:rPr>
                <w:b/>
              </w:rPr>
            </w:pPr>
            <w:r w:rsidRPr="00260953">
              <w:rPr>
                <w:b/>
              </w:rPr>
              <w:t>organizace</w:t>
            </w:r>
          </w:p>
        </w:tc>
      </w:tr>
      <w:tr w:rsidR="0033586C" w:rsidTr="00260953">
        <w:tc>
          <w:tcPr>
            <w:tcW w:w="2302" w:type="dxa"/>
          </w:tcPr>
          <w:p w:rsidR="0033586C" w:rsidRDefault="0033586C" w:rsidP="009F6127">
            <w:r>
              <w:t>3101500</w:t>
            </w:r>
          </w:p>
        </w:tc>
        <w:tc>
          <w:tcPr>
            <w:tcW w:w="2302" w:type="dxa"/>
          </w:tcPr>
          <w:p w:rsidR="0033586C" w:rsidRDefault="0033586C" w:rsidP="009F6127">
            <w:r>
              <w:t>Pašinka</w:t>
            </w:r>
          </w:p>
        </w:tc>
        <w:tc>
          <w:tcPr>
            <w:tcW w:w="2302" w:type="dxa"/>
          </w:tcPr>
          <w:p w:rsidR="0033586C" w:rsidRDefault="00B16378" w:rsidP="009F6127">
            <w:r>
              <w:t>c</w:t>
            </w:r>
            <w:r w:rsidR="0033586C">
              <w:t>ihlářská surovina</w:t>
            </w:r>
          </w:p>
        </w:tc>
        <w:tc>
          <w:tcPr>
            <w:tcW w:w="2303" w:type="dxa"/>
          </w:tcPr>
          <w:p w:rsidR="0033586C" w:rsidRDefault="00B16378" w:rsidP="009F6127">
            <w:r>
              <w:t>n</w:t>
            </w:r>
            <w:r w:rsidR="006A6B2E">
              <w:t>euvedena</w:t>
            </w:r>
          </w:p>
        </w:tc>
      </w:tr>
    </w:tbl>
    <w:p w:rsidR="0033586C" w:rsidRDefault="0033586C" w:rsidP="009F6127"/>
    <w:p w:rsidR="00536BBF" w:rsidRDefault="00536BBF" w:rsidP="009F6127"/>
    <w:p w:rsidR="00536BBF" w:rsidRDefault="00536BBF" w:rsidP="009F6127"/>
    <w:p w:rsidR="009F6127" w:rsidRDefault="009F6127" w:rsidP="009F6127">
      <w:pPr>
        <w:pStyle w:val="Nadpis1"/>
        <w:tabs>
          <w:tab w:val="left" w:pos="426"/>
        </w:tabs>
        <w:jc w:val="both"/>
      </w:pPr>
      <w:bookmarkStart w:id="144" w:name="_Toc219910041"/>
      <w:r>
        <w:lastRenderedPageBreak/>
        <w:t>PODMÍNK</w:t>
      </w:r>
      <w:r w:rsidR="001F4829">
        <w:rPr>
          <w:lang w:val="cs-CZ"/>
        </w:rPr>
        <w:t>y</w:t>
      </w:r>
      <w:r>
        <w:t xml:space="preserve"> PRO VYUŽITÍ</w:t>
      </w:r>
      <w:r w:rsidR="001F4829">
        <w:rPr>
          <w:lang w:val="cs-CZ"/>
        </w:rPr>
        <w:t xml:space="preserve"> a prostorové uspořádání vymezených</w:t>
      </w:r>
      <w:r>
        <w:t xml:space="preserve"> PLOCH S ROZDÍLNÝM</w:t>
      </w:r>
      <w:r w:rsidR="002A44CC">
        <w:rPr>
          <w:lang w:val="cs-CZ"/>
        </w:rPr>
        <w:t xml:space="preserve"> ZPŮSOBEM</w:t>
      </w:r>
      <w:r>
        <w:t xml:space="preserve"> využití</w:t>
      </w:r>
      <w:bookmarkEnd w:id="74"/>
      <w:bookmarkEnd w:id="144"/>
      <w:r>
        <w:t xml:space="preserve"> </w:t>
      </w:r>
    </w:p>
    <w:p w:rsidR="009F6127" w:rsidRDefault="009F6127" w:rsidP="009F6127">
      <w:pPr>
        <w:pStyle w:val="Nadpis2"/>
        <w:tabs>
          <w:tab w:val="left" w:pos="426"/>
        </w:tabs>
        <w:jc w:val="both"/>
      </w:pPr>
      <w:r>
        <w:tab/>
      </w:r>
      <w:bookmarkStart w:id="145" w:name="_Toc219910042"/>
      <w:r>
        <w:t>PLOCHY s rozdílným způsobem využití A OBECNÁ CHARAKTERISTIKA JEJICH PŘÍPUSTNÉHO VYUŽITÍ</w:t>
      </w:r>
      <w:bookmarkEnd w:id="145"/>
    </w:p>
    <w:p w:rsidR="009F6127" w:rsidRDefault="009F6127" w:rsidP="007C508D">
      <w:pPr>
        <w:pStyle w:val="Nadpis3"/>
      </w:pPr>
      <w:r>
        <w:t>STRUKTURA PLOCH s rozdílným zbůsobem využití dle vyhl</w:t>
      </w:r>
      <w:r w:rsidR="00F20753">
        <w:rPr>
          <w:lang w:val="cs-CZ"/>
        </w:rPr>
        <w:t xml:space="preserve">ÁŠKY O </w:t>
      </w:r>
      <w:r w:rsidR="007C508D" w:rsidRPr="007C508D">
        <w:rPr>
          <w:lang w:val="cs-CZ"/>
        </w:rPr>
        <w:t>územně analytických podkladech, územně plánovací dokumentaci a jednotném standardu</w:t>
      </w:r>
    </w:p>
    <w:p w:rsidR="009F6127" w:rsidRDefault="009F6127" w:rsidP="009F6127">
      <w:pPr>
        <w:jc w:val="both"/>
      </w:pPr>
      <w:r>
        <w:t xml:space="preserve">V následující tabulce jsou uvedeny všechny plochy s rozdílným způsobem využití (dále jen </w:t>
      </w:r>
      <w:r>
        <w:br/>
        <w:t>„funkční plochy“ ) zastavěného, nezastavěného území a zastavitelných ploch v řešeném území.</w:t>
      </w:r>
    </w:p>
    <w:p w:rsidR="009F6127" w:rsidRDefault="009F6127" w:rsidP="009F6127">
      <w:pPr>
        <w:jc w:val="both"/>
      </w:pPr>
      <w:r>
        <w:t xml:space="preserve">Do funkčních ploch v tabulce nejsou zahrnuty stávající a navrhované pozemní komunikace s podrobným rozdělením dle </w:t>
      </w:r>
      <w:r w:rsidR="00BC63F7">
        <w:t xml:space="preserve">typu </w:t>
      </w:r>
      <w:r>
        <w:t>(na rozdíl od grafické části) a také podrobné rozdělení ostatních ploch využívaných sezónně nebo pouze místně (turistické stezky,cyklistické tratě, plochy lesního hospodářství,atd.)</w:t>
      </w:r>
    </w:p>
    <w:p w:rsidR="009F6127" w:rsidRDefault="009F6127" w:rsidP="009F6127">
      <w:pPr>
        <w:rPr>
          <w:b/>
        </w:rPr>
      </w:pPr>
      <w:r w:rsidRPr="00E215F3">
        <w:rPr>
          <w:b/>
        </w:rPr>
        <w:t xml:space="preserve">Pro územní plán jsou stanoveny tyto podrobněji členěné plochy </w:t>
      </w:r>
      <w:r w:rsidR="00F20753">
        <w:rPr>
          <w:b/>
        </w:rPr>
        <w:t>s</w:t>
      </w:r>
      <w:r w:rsidR="00EE2617">
        <w:rPr>
          <w:b/>
        </w:rPr>
        <w:t> </w:t>
      </w:r>
      <w:r w:rsidR="00F20753">
        <w:rPr>
          <w:b/>
        </w:rPr>
        <w:t>rozdílným</w:t>
      </w:r>
      <w:r w:rsidR="00EE2617">
        <w:rPr>
          <w:b/>
        </w:rPr>
        <w:t xml:space="preserve"> způsobem</w:t>
      </w:r>
      <w:r w:rsidR="00F20753" w:rsidRPr="00E215F3">
        <w:rPr>
          <w:b/>
        </w:rPr>
        <w:t xml:space="preserve"> </w:t>
      </w:r>
      <w:r w:rsidRPr="00E215F3">
        <w:rPr>
          <w:b/>
        </w:rPr>
        <w:t>využití :</w:t>
      </w:r>
    </w:p>
    <w:p w:rsidR="00094453" w:rsidRDefault="00094453" w:rsidP="00094453">
      <w:pPr>
        <w:rPr>
          <w:rFonts w:cs="Arial"/>
          <w:szCs w:val="22"/>
        </w:rPr>
      </w:pPr>
      <w:r>
        <w:rPr>
          <w:rFonts w:cs="Arial"/>
          <w:szCs w:val="22"/>
        </w:rPr>
        <w:t>B – plochy bydlení – BV</w:t>
      </w:r>
    </w:p>
    <w:p w:rsidR="00094453" w:rsidRDefault="00094453" w:rsidP="00094453">
      <w:pPr>
        <w:rPr>
          <w:rFonts w:cs="Arial"/>
          <w:szCs w:val="22"/>
        </w:rPr>
      </w:pPr>
      <w:r>
        <w:rPr>
          <w:rFonts w:cs="Arial"/>
          <w:szCs w:val="22"/>
        </w:rPr>
        <w:t>R – plochy rekreace – RI</w:t>
      </w:r>
    </w:p>
    <w:p w:rsidR="00094453" w:rsidRDefault="00094453" w:rsidP="00094453">
      <w:pPr>
        <w:rPr>
          <w:rFonts w:cs="Arial"/>
          <w:szCs w:val="22"/>
        </w:rPr>
      </w:pPr>
      <w:r>
        <w:rPr>
          <w:rFonts w:cs="Arial"/>
          <w:szCs w:val="22"/>
        </w:rPr>
        <w:t>O – plochy občanského vybavení – OV, OS</w:t>
      </w:r>
    </w:p>
    <w:p w:rsidR="00094453" w:rsidRDefault="00094453" w:rsidP="00094453">
      <w:pPr>
        <w:rPr>
          <w:rFonts w:cs="Arial"/>
          <w:szCs w:val="22"/>
        </w:rPr>
      </w:pPr>
      <w:r>
        <w:rPr>
          <w:rFonts w:cs="Arial"/>
          <w:szCs w:val="22"/>
        </w:rPr>
        <w:t>P – plochy veřejných prostranství – PU, PX</w:t>
      </w:r>
    </w:p>
    <w:p w:rsidR="00094453" w:rsidRDefault="00094453" w:rsidP="00094453">
      <w:pPr>
        <w:spacing w:before="20" w:after="0"/>
        <w:rPr>
          <w:rFonts w:cs="Arial"/>
          <w:szCs w:val="22"/>
        </w:rPr>
      </w:pPr>
      <w:r>
        <w:rPr>
          <w:rFonts w:cs="Arial"/>
          <w:szCs w:val="22"/>
        </w:rPr>
        <w:t>Z – plochy zeleně – ZP, ZZ, ZS, ZK</w:t>
      </w:r>
    </w:p>
    <w:p w:rsidR="00094453" w:rsidRDefault="00094453" w:rsidP="00094453">
      <w:pPr>
        <w:rPr>
          <w:rFonts w:cs="Arial"/>
          <w:szCs w:val="22"/>
        </w:rPr>
      </w:pPr>
      <w:r>
        <w:rPr>
          <w:rFonts w:cs="Arial"/>
          <w:szCs w:val="22"/>
        </w:rPr>
        <w:t>S – plochy smíšené obytné – SV</w:t>
      </w:r>
    </w:p>
    <w:p w:rsidR="00094453" w:rsidRDefault="00094453" w:rsidP="00094453">
      <w:pPr>
        <w:rPr>
          <w:rFonts w:cs="Arial"/>
          <w:b/>
          <w:szCs w:val="22"/>
        </w:rPr>
      </w:pPr>
      <w:r>
        <w:rPr>
          <w:rFonts w:cs="Arial"/>
          <w:szCs w:val="22"/>
        </w:rPr>
        <w:t>D – plochy dopravní infrastruktury – DS, DD, DL, DX</w:t>
      </w:r>
    </w:p>
    <w:p w:rsidR="00094453" w:rsidRDefault="00094453" w:rsidP="00094453">
      <w:pPr>
        <w:rPr>
          <w:rFonts w:cs="Arial"/>
          <w:szCs w:val="22"/>
        </w:rPr>
      </w:pPr>
      <w:r>
        <w:rPr>
          <w:rFonts w:cs="Arial"/>
          <w:szCs w:val="22"/>
        </w:rPr>
        <w:t>T – plochy technické infrastruktury – TW, TE, TO</w:t>
      </w:r>
    </w:p>
    <w:p w:rsidR="00094453" w:rsidRDefault="00094453" w:rsidP="00094453">
      <w:pPr>
        <w:rPr>
          <w:rFonts w:cs="Arial"/>
          <w:szCs w:val="22"/>
        </w:rPr>
      </w:pPr>
      <w:r>
        <w:rPr>
          <w:rFonts w:cs="Arial"/>
          <w:szCs w:val="22"/>
        </w:rPr>
        <w:t>V – plochy výroby a skladování – VZ</w:t>
      </w:r>
    </w:p>
    <w:p w:rsidR="00094453" w:rsidRDefault="00094453" w:rsidP="00094453">
      <w:pPr>
        <w:rPr>
          <w:rFonts w:cs="Arial"/>
          <w:szCs w:val="22"/>
        </w:rPr>
      </w:pPr>
      <w:r>
        <w:rPr>
          <w:rFonts w:cs="Arial"/>
          <w:szCs w:val="22"/>
        </w:rPr>
        <w:t>H – plochy smíšené výrobní – HU</w:t>
      </w:r>
    </w:p>
    <w:p w:rsidR="00094453" w:rsidRDefault="00094453" w:rsidP="00094453">
      <w:pPr>
        <w:rPr>
          <w:rFonts w:cs="Arial"/>
          <w:szCs w:val="22"/>
        </w:rPr>
      </w:pPr>
      <w:r>
        <w:rPr>
          <w:rFonts w:cs="Arial"/>
          <w:szCs w:val="22"/>
        </w:rPr>
        <w:t>W – plochy vodní a vodohospodářské – WT</w:t>
      </w:r>
    </w:p>
    <w:p w:rsidR="00094453" w:rsidRDefault="00094453" w:rsidP="00094453">
      <w:pPr>
        <w:rPr>
          <w:rFonts w:cs="Arial"/>
          <w:szCs w:val="22"/>
        </w:rPr>
      </w:pPr>
      <w:r>
        <w:rPr>
          <w:rFonts w:cs="Arial"/>
          <w:szCs w:val="22"/>
        </w:rPr>
        <w:t>A – plochy zemědělské – AP, AL</w:t>
      </w:r>
    </w:p>
    <w:p w:rsidR="00094453" w:rsidRDefault="00094453" w:rsidP="00094453">
      <w:pPr>
        <w:rPr>
          <w:rFonts w:cs="Arial"/>
          <w:szCs w:val="22"/>
        </w:rPr>
      </w:pPr>
      <w:r>
        <w:rPr>
          <w:rFonts w:cs="Arial"/>
          <w:szCs w:val="22"/>
        </w:rPr>
        <w:t>L – plochy lesní – LU</w:t>
      </w:r>
    </w:p>
    <w:p w:rsidR="00094453" w:rsidRDefault="00094453" w:rsidP="00094453">
      <w:pPr>
        <w:rPr>
          <w:rFonts w:cs="Arial"/>
          <w:szCs w:val="22"/>
        </w:rPr>
      </w:pPr>
      <w:r>
        <w:rPr>
          <w:rFonts w:cs="Arial"/>
          <w:szCs w:val="22"/>
        </w:rPr>
        <w:t>N – plochy přírodní – NU</w:t>
      </w:r>
    </w:p>
    <w:p w:rsidR="00094453" w:rsidRDefault="00094453" w:rsidP="00094453">
      <w:pPr>
        <w:rPr>
          <w:rFonts w:cs="Arial"/>
          <w:szCs w:val="22"/>
        </w:rPr>
      </w:pPr>
      <w:r>
        <w:rPr>
          <w:rFonts w:cs="Arial"/>
          <w:szCs w:val="22"/>
        </w:rPr>
        <w:t>M – plochy smíšené nezastavěného území – nejsou uvažovány</w:t>
      </w:r>
    </w:p>
    <w:p w:rsidR="0057052D" w:rsidRDefault="0057052D" w:rsidP="009F6127">
      <w:pPr>
        <w:rPr>
          <w:rFonts w:cs="Arial"/>
          <w:color w:val="000000"/>
          <w:szCs w:val="22"/>
        </w:rPr>
      </w:pPr>
    </w:p>
    <w:p w:rsidR="009F6127" w:rsidRDefault="009F6127" w:rsidP="009F6127">
      <w:pPr>
        <w:rPr>
          <w:b/>
          <w:color w:val="000000"/>
        </w:rPr>
      </w:pPr>
      <w:r>
        <w:rPr>
          <w:b/>
          <w:color w:val="000000"/>
        </w:rPr>
        <w:t xml:space="preserve">Stanovené </w:t>
      </w:r>
      <w:r w:rsidRPr="00E215F3">
        <w:rPr>
          <w:b/>
          <w:color w:val="000000"/>
        </w:rPr>
        <w:t>dělení</w:t>
      </w:r>
      <w:r>
        <w:rPr>
          <w:b/>
          <w:color w:val="000000"/>
        </w:rPr>
        <w:t xml:space="preserve"> </w:t>
      </w:r>
      <w:r w:rsidRPr="00E215F3">
        <w:rPr>
          <w:b/>
          <w:color w:val="000000"/>
        </w:rPr>
        <w:t xml:space="preserve"> je včetně obecné (předpokládané) charakteristiky </w:t>
      </w:r>
      <w:r w:rsidR="00FA25DF">
        <w:rPr>
          <w:b/>
          <w:color w:val="000000"/>
        </w:rPr>
        <w:t xml:space="preserve">hlavního </w:t>
      </w:r>
      <w:r w:rsidRPr="00E215F3">
        <w:rPr>
          <w:b/>
          <w:color w:val="000000"/>
        </w:rPr>
        <w:t xml:space="preserve">využití </w:t>
      </w:r>
      <w:r>
        <w:rPr>
          <w:b/>
          <w:color w:val="000000"/>
        </w:rPr>
        <w:t xml:space="preserve">uvedeno </w:t>
      </w:r>
      <w:r w:rsidRPr="00E215F3">
        <w:rPr>
          <w:b/>
          <w:color w:val="000000"/>
        </w:rPr>
        <w:t>v následující tabulce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993"/>
        <w:gridCol w:w="4709"/>
      </w:tblGrid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rPr>
                <w:b/>
              </w:rPr>
            </w:pPr>
            <w:r>
              <w:rPr>
                <w:b/>
              </w:rPr>
              <w:t>ZÁKLADNÍ ČLENĚNÍ PLOCH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jc w:val="center"/>
              <w:rPr>
                <w:b/>
              </w:rPr>
            </w:pPr>
            <w:r>
              <w:rPr>
                <w:b/>
              </w:rPr>
              <w:t>OZNA–ČENÍ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rPr>
                <w:b/>
              </w:rPr>
            </w:pPr>
            <w:r>
              <w:rPr>
                <w:b/>
              </w:rPr>
              <w:t>PODROBNĚJŠÍ ČLENĚNÍ PLOCH PODLE CHARAKTERU A SPECIFIC. VLASTNOSTÍ</w:t>
            </w: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B – plochy bydlení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BV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bydlení venkovské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jc w:val="both"/>
            </w:pPr>
            <w:r>
              <w:t xml:space="preserve">Bydlení venkovského typu v rodinných domech, resp. v dvojdomech – nízkopodlažní </w:t>
            </w:r>
            <w:r>
              <w:lastRenderedPageBreak/>
              <w:t>zástavbě s možným spojením se zemědělskou činností – hospodářským využitím pozemků (rostlinná výroba, chov drobného domácího zvířectva) – vždy pouze pro vlastní potřebu a nenarušujícím obytné objekty sousedů, případně rekreační chalupy s vlastní zahradou, vyhovující definici rodinného domu dle stavebního zákona.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R – plochy rekreace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RI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rekreace individuální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jc w:val="both"/>
            </w:pPr>
            <w:r>
              <w:rPr>
                <w:rFonts w:cs="Arial"/>
                <w:szCs w:val="22"/>
              </w:rPr>
              <w:t>Chalupy a rekreační domky.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O – plochy občanského vybavení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OV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občanské vybavení veřejné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426"/>
              </w:tabs>
              <w:jc w:val="both"/>
            </w:pPr>
            <w:r>
              <w:t>Plochy určené pro plnění funkcí občanského vybavení – školství, zdravotnictví, veřejná správa, kultura, tělovýchova, služby, obchod.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O – plochy občanského vybavení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OS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občanské vybavení sport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426"/>
              </w:tabs>
              <w:jc w:val="both"/>
            </w:pPr>
            <w:r>
              <w:t>Plochy a objekty sportovních zařízení anebo obdobných provozů, vycházející ze sportovní (pohybové) relaxace obyvatel.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P – plochy veřejných prostranství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PU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veřejná prostranství všeobecná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426"/>
              </w:tabs>
              <w:jc w:val="both"/>
            </w:pPr>
            <w:r>
              <w:t>Veřejná prostranství – ulice, náměstí, návsi, tržiště a další veřejné prostory – upřesněné na umístění místních komunikací.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P – plochy veřejných prostranství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PX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veřejná prostranství jiná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426"/>
              </w:tabs>
              <w:jc w:val="both"/>
            </w:pPr>
            <w:r>
              <w:t>Veřejná prostranství – upřesněné na umístění účelových komunikací.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Z – plochy zeleně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ZP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zeleň parková a parkově upravená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426"/>
              </w:tabs>
              <w:jc w:val="both"/>
            </w:pPr>
            <w:r>
              <w:t>Plochy veřejné zeleně – parky a parkově upravená zeleň, uliční zeleň jako součást veřejného prostoru.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Z – plochy zeleně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ZZ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zeleň zahradní a sadová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426"/>
              </w:tabs>
              <w:jc w:val="both"/>
            </w:pPr>
            <w:r>
              <w:t>Plochy soukromé zeleně – zahrady, sady se zemědělskou funkcí v nezastavěném území.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Z – plochy zeleně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ZS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zeleň sídelní ostatní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lastRenderedPageBreak/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426"/>
              </w:tabs>
              <w:jc w:val="both"/>
            </w:pPr>
            <w:r>
              <w:t>Plochy soukromé zeleně – zahrady, předzahrádky v zastavěném území.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Z – plochy zeleně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ZK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zeleň krajinná</w:t>
            </w:r>
          </w:p>
        </w:tc>
      </w:tr>
      <w:tr w:rsidR="00094453" w:rsidTr="00375094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375094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426"/>
              </w:tabs>
              <w:jc w:val="both"/>
            </w:pPr>
            <w:r>
              <w:t>Plochy zeleně udržované v přírodě blízkém stavu.</w:t>
            </w:r>
          </w:p>
        </w:tc>
      </w:tr>
      <w:tr w:rsidR="00375094" w:rsidTr="00375094"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5094" w:rsidRDefault="00375094" w:rsidP="00EE1119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5094" w:rsidRDefault="00375094" w:rsidP="00EE1119">
            <w:pPr>
              <w:jc w:val="center"/>
            </w:pP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5094" w:rsidRDefault="00375094" w:rsidP="00EE1119"/>
        </w:tc>
      </w:tr>
      <w:tr w:rsidR="00375094" w:rsidTr="0037509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75094" w:rsidRDefault="00375094" w:rsidP="00EE1119">
            <w:r>
              <w:t>Z – plochy zeleně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75094" w:rsidRDefault="00375094" w:rsidP="00EE1119">
            <w:pPr>
              <w:jc w:val="center"/>
            </w:pPr>
            <w:r>
              <w:t>ZO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75094" w:rsidRDefault="00375094" w:rsidP="00375094">
            <w:r>
              <w:t>zeleň ochranná a izolační</w:t>
            </w:r>
          </w:p>
        </w:tc>
      </w:tr>
      <w:tr w:rsidR="00375094" w:rsidTr="00EE1119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94" w:rsidRDefault="00375094" w:rsidP="00EE1119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375094" w:rsidTr="00EE1119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94" w:rsidRPr="00375094" w:rsidRDefault="00375094" w:rsidP="00EE1119">
            <w:pPr>
              <w:tabs>
                <w:tab w:val="left" w:pos="426"/>
              </w:tabs>
              <w:jc w:val="both"/>
              <w:rPr>
                <w:szCs w:val="22"/>
              </w:rPr>
            </w:pPr>
            <w:r w:rsidRPr="00375094">
              <w:rPr>
                <w:szCs w:val="22"/>
              </w:rPr>
              <w:t>izolační zeleň, liniová zeleň podél komunikací  a vodotečí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5094" w:rsidRDefault="00375094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S – plochy smíšené obytné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SV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smíšené obytné venkovské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426"/>
              </w:tabs>
              <w:jc w:val="both"/>
            </w:pPr>
            <w:r>
              <w:t>Bydlení v rodinných domech. Občanské vybavení pouze v druzích a rozsahu potřebném pro obsluhu místních obyvatel.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D – plochy dopravní infrastruktury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DS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doprava silniční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426"/>
              </w:tabs>
              <w:jc w:val="both"/>
            </w:pPr>
            <w:r>
              <w:t>Silniční infrastruktura, garážování nebo parkování vozidel. Čerpací stanice pohonných hmot, odstavné plochy.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D – plochy dopravní infrastruktury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DD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doprava drážní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426"/>
              </w:tabs>
              <w:jc w:val="both"/>
            </w:pPr>
            <w:r>
              <w:t>Železniční infrastruktura – tratě, zastávky, stanice, vlečky, apod.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D – plochy dopravní infrastruktury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DL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doprava letecká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426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Hangáry, odstavné plochy.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D – plochy dopravní infrastruktury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DX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doprava jiná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5B435E">
            <w:pPr>
              <w:tabs>
                <w:tab w:val="left" w:pos="426"/>
              </w:tabs>
              <w:jc w:val="both"/>
            </w:pPr>
            <w:r>
              <w:rPr>
                <w:rFonts w:cs="Arial"/>
                <w:szCs w:val="22"/>
              </w:rPr>
              <w:t xml:space="preserve">Vzletová a přistávací dráha bez staveb a zpevněných ploch. 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 xml:space="preserve">T – plochy technické </w:t>
            </w:r>
            <w:r>
              <w:lastRenderedPageBreak/>
              <w:t>infrastruktury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lastRenderedPageBreak/>
              <w:t>TW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vodní hospodářství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lastRenderedPageBreak/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426"/>
              </w:tabs>
              <w:jc w:val="both"/>
            </w:pPr>
            <w:r>
              <w:t>Objekty a provozy technického vybavení území – zejména objekty technické infrastruktury – vodárny, vodojemy, ČOV, apod.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T – plochy technické infrastruktury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TE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energetika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426"/>
              </w:tabs>
              <w:jc w:val="both"/>
            </w:pPr>
            <w:r>
              <w:t>Objekty a provozy technického vybavení území – zejména objekty technické infrastruktury – vedení, trafostanice, apod.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T – plochy technické infrastruktury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TO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nakládání s odpady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426"/>
              </w:tabs>
              <w:jc w:val="both"/>
            </w:pPr>
            <w:r>
              <w:t>Účelové objekty a zařízení pro tuhé komunální odpady – plochy skládek, sběrných dvorů, apod.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V – plochy výroby a skladování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VZ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výroba zemědělská a lesnická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t>OBECNÁ CHARAKTERISTIKA HLAVNÍHO VYUŽITÍ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426"/>
              </w:tabs>
              <w:jc w:val="both"/>
            </w:pPr>
            <w:r>
              <w:t>Výrobny a provozovny zemědělského charakteru, ochranné pásmo plynoucí z rozsahu ploch rostlinné či živočišné výroby nesmí zasáhnout plochy s bydlením.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H – plochy smíšení výrobní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HU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smíšené výrobní všeobecné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426"/>
              </w:tabs>
              <w:jc w:val="both"/>
            </w:pPr>
            <w:r>
              <w:t>Výrobny a provozovny živnostenského charakteru – např. sídla firem, služby, hranice negativních vlivů nad přípustnou mez bude na hranici této plochy rozdílného využití (případně na hranici vlastního pozemku souvisejícího s provozovnou).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W – plochy vodní a vodo-hospodářské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WT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vodní a vodních toků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426"/>
              </w:tabs>
              <w:jc w:val="both"/>
            </w:pPr>
            <w:r>
              <w:t>Vodní toky a plochy.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A – plochy zemědělské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AP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orná půda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426"/>
              </w:tabs>
              <w:jc w:val="both"/>
            </w:pPr>
            <w:r>
              <w:t>Orná půda. Stavby nezbytné pro obhospodařování (např. skladování sena, slámy, hnoje, posedy).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A – plochy zemědělské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AL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trvalé travní porosty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lastRenderedPageBreak/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426"/>
              </w:tabs>
              <w:jc w:val="both"/>
            </w:pPr>
            <w:r>
              <w:t>Louky a pastviny, extenzivní zeleň, sady. Specifické využití ploch trvalého travního porostu. Stavby nezbytné pro obhospodařování (např. skladování sena, přístřešky pro pastvu, mobilní včelíny, posedy).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L – plochy lesní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LU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lesní všeobecné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426"/>
              </w:tabs>
              <w:jc w:val="both"/>
            </w:pPr>
            <w:r>
              <w:t>Lesní porosty. Stavby nezbytné pro obhospodařování (např. skladování dřeva, krmiva, krmelce, posedy, lesní cesty).</w:t>
            </w:r>
          </w:p>
        </w:tc>
      </w:tr>
      <w:tr w:rsidR="00094453" w:rsidTr="00094453">
        <w:trPr>
          <w:trHeight w:val="170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</w:p>
        </w:tc>
      </w:tr>
      <w:tr w:rsidR="00094453" w:rsidTr="000944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N – plochy přírodní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pPr>
              <w:jc w:val="center"/>
            </w:pPr>
            <w:r>
              <w:t>NU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453" w:rsidRDefault="00094453">
            <w:r>
              <w:t>přírodní všeobecné</w:t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6866"/>
              </w:tabs>
              <w:rPr>
                <w:b/>
              </w:rPr>
            </w:pPr>
            <w:r>
              <w:rPr>
                <w:b/>
              </w:rPr>
              <w:t>OBECNÁ CHARAKTERISTIKA HLAVNÍHO VYUŽITÍ</w:t>
            </w:r>
            <w:r>
              <w:rPr>
                <w:b/>
              </w:rPr>
              <w:tab/>
            </w:r>
          </w:p>
        </w:tc>
      </w:tr>
      <w:tr w:rsidR="00094453" w:rsidTr="0009445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53" w:rsidRDefault="00094453">
            <w:pPr>
              <w:tabs>
                <w:tab w:val="left" w:pos="426"/>
              </w:tabs>
              <w:jc w:val="both"/>
            </w:pPr>
            <w:r>
              <w:t>Plochy zeleně udržované v přírodě blízkém stavu, meze a remízky stavby nezbytné pro obhospodařování (např. mobilní včelíny, posedy).</w:t>
            </w:r>
          </w:p>
        </w:tc>
      </w:tr>
    </w:tbl>
    <w:p w:rsidR="00094453" w:rsidRPr="00E215F3" w:rsidRDefault="00094453" w:rsidP="009F6127">
      <w:pPr>
        <w:rPr>
          <w:b/>
          <w:color w:val="000000"/>
        </w:rPr>
      </w:pPr>
    </w:p>
    <w:p w:rsidR="009F6127" w:rsidRDefault="009F6127" w:rsidP="009F6127">
      <w:pPr>
        <w:jc w:val="both"/>
      </w:pPr>
      <w:r>
        <w:t>Vymezení jednotlivých funkčních ploch v řešeném území je předmětem grafické části – Hlavní výkres číslo 2.</w:t>
      </w:r>
    </w:p>
    <w:p w:rsidR="009F6127" w:rsidRDefault="009F6127" w:rsidP="009F6127">
      <w:pPr>
        <w:spacing w:before="0"/>
        <w:rPr>
          <w:b/>
          <w:color w:val="000000"/>
        </w:rPr>
      </w:pPr>
    </w:p>
    <w:p w:rsidR="009F6127" w:rsidRDefault="009F6127" w:rsidP="009F6127">
      <w:pPr>
        <w:spacing w:before="0"/>
        <w:rPr>
          <w:b/>
          <w:color w:val="000000"/>
        </w:rPr>
      </w:pPr>
      <w:r>
        <w:rPr>
          <w:b/>
          <w:color w:val="000000"/>
        </w:rPr>
        <w:t>Definice užívaných pojmů :</w:t>
      </w:r>
    </w:p>
    <w:p w:rsidR="009F6127" w:rsidRDefault="009F6127" w:rsidP="009F6127">
      <w:pPr>
        <w:pStyle w:val="fousy"/>
        <w:widowControl/>
        <w:numPr>
          <w:ilvl w:val="0"/>
          <w:numId w:val="0"/>
        </w:numPr>
        <w:suppressLineNumbers w:val="0"/>
        <w:tabs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0" w:after="0"/>
        <w:ind w:left="360" w:hanging="360"/>
        <w:jc w:val="both"/>
        <w:textAlignment w:val="baseline"/>
      </w:pPr>
      <w:r>
        <w:rPr>
          <w:b/>
        </w:rPr>
        <w:t xml:space="preserve">Hlavní využití </w:t>
      </w:r>
      <w:r>
        <w:t>– Funkce, které lze v území připustit a které by měly být v území vždy zastoupeny (</w:t>
      </w:r>
      <w:r>
        <w:rPr>
          <w:b/>
        </w:rPr>
        <w:t>převažující</w:t>
      </w:r>
      <w:r w:rsidRPr="00330AE8">
        <w:rPr>
          <w:b/>
        </w:rPr>
        <w:t xml:space="preserve"> využití</w:t>
      </w:r>
      <w:r>
        <w:t>). Rozvojové (návrhové) plochy mají upřesněný účel využití blíže specifikován v kapitole 3</w:t>
      </w:r>
      <w:r w:rsidR="00BD6FCC">
        <w:t>, obecně všechny pak v kapitole 6.1.1</w:t>
      </w:r>
      <w:r>
        <w:t>.</w:t>
      </w:r>
    </w:p>
    <w:p w:rsidR="009F6127" w:rsidRDefault="009F6127" w:rsidP="009F6127">
      <w:pPr>
        <w:pStyle w:val="fousy"/>
        <w:widowControl/>
        <w:numPr>
          <w:ilvl w:val="0"/>
          <w:numId w:val="0"/>
        </w:numPr>
        <w:suppressLineNumbers w:val="0"/>
        <w:tabs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0" w:after="0"/>
        <w:ind w:left="360" w:hanging="360"/>
        <w:jc w:val="both"/>
        <w:textAlignment w:val="baseline"/>
      </w:pPr>
      <w:r w:rsidRPr="00F16768">
        <w:rPr>
          <w:b/>
        </w:rPr>
        <w:t>Přípustné využití</w:t>
      </w:r>
      <w:r>
        <w:t>. – Funkce, které lze v území obecně připustit. Případné funkční a prostorové kolize je třeba řešit především s ohledem na hlavní využití.</w:t>
      </w:r>
    </w:p>
    <w:p w:rsidR="009F6127" w:rsidRDefault="009F6127" w:rsidP="009F6127">
      <w:pPr>
        <w:pStyle w:val="fousy"/>
        <w:widowControl/>
        <w:numPr>
          <w:ilvl w:val="0"/>
          <w:numId w:val="0"/>
        </w:numPr>
        <w:suppressLineNumbers w:val="0"/>
        <w:tabs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0" w:after="0"/>
        <w:ind w:left="360" w:hanging="360"/>
        <w:jc w:val="both"/>
        <w:textAlignment w:val="baseline"/>
      </w:pPr>
      <w:r>
        <w:rPr>
          <w:b/>
        </w:rPr>
        <w:t>Podmíněně přípustné</w:t>
      </w:r>
      <w:r w:rsidRPr="00F16768">
        <w:rPr>
          <w:b/>
        </w:rPr>
        <w:t xml:space="preserve"> využití</w:t>
      </w:r>
      <w:r>
        <w:t xml:space="preserve">. – Funkce, jejíž negativní dopad na plochy rozdílného využití musí být eliminován návrhem vhodných opatření. </w:t>
      </w:r>
      <w:r w:rsidR="00BD6FCC">
        <w:t xml:space="preserve">Proto jsou zavedeny pro takto </w:t>
      </w:r>
      <w:r w:rsidR="00BD6FCC" w:rsidRPr="00E9707B">
        <w:t>označené účely využití podmínky, které budou řešeny následujícím způsobem:</w:t>
      </w:r>
    </w:p>
    <w:p w:rsidR="009F6127" w:rsidRDefault="009F6127" w:rsidP="009F6127">
      <w:pPr>
        <w:pStyle w:val="fousy"/>
        <w:widowControl/>
        <w:numPr>
          <w:ilvl w:val="0"/>
          <w:numId w:val="0"/>
        </w:numPr>
        <w:suppressLineNumbers w:val="0"/>
        <w:tabs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0" w:after="0"/>
        <w:ind w:left="360" w:hanging="360"/>
        <w:jc w:val="both"/>
        <w:textAlignment w:val="baseline"/>
      </w:pPr>
      <w:r>
        <w:rPr>
          <w:b/>
        </w:rPr>
        <w:tab/>
      </w:r>
      <w:r>
        <w:t xml:space="preserve">Při zpracování projektových dokumentací musí být zpracováno podrobnější řešení dokladující konkrétní účely využití plochy předpokládané k využití i ploch okolních a jejich možného vzájemného ovlivnění tak, aby nebylo schvalované využití na újmu </w:t>
      </w:r>
      <w:r w:rsidRPr="0062032C">
        <w:t>přípustnému</w:t>
      </w:r>
      <w:r w:rsidR="00BD6FCC">
        <w:t xml:space="preserve"> a zejména hlavnímu</w:t>
      </w:r>
      <w:r w:rsidRPr="0062032C">
        <w:t xml:space="preserve"> využití v území (funkční ploše).</w:t>
      </w:r>
    </w:p>
    <w:p w:rsidR="009B21E9" w:rsidRDefault="009B21E9" w:rsidP="009F6127">
      <w:pPr>
        <w:pStyle w:val="fousy"/>
        <w:widowControl/>
        <w:numPr>
          <w:ilvl w:val="0"/>
          <w:numId w:val="0"/>
        </w:numPr>
        <w:suppressLineNumbers w:val="0"/>
        <w:tabs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0" w:after="0"/>
        <w:ind w:left="360" w:hanging="360"/>
        <w:jc w:val="both"/>
        <w:textAlignment w:val="baseline"/>
      </w:pPr>
      <w:r>
        <w:tab/>
      </w:r>
      <w:r w:rsidRPr="009B21E9">
        <w:t>Podmínky u funkcí bez číselného označení musí být splněny, jinak jsou funkce nepřípustné.</w:t>
      </w:r>
    </w:p>
    <w:p w:rsidR="00E50FE1" w:rsidRDefault="00E50FE1" w:rsidP="009F6127">
      <w:pPr>
        <w:pStyle w:val="fousy"/>
        <w:widowControl/>
        <w:numPr>
          <w:ilvl w:val="0"/>
          <w:numId w:val="0"/>
        </w:numPr>
        <w:suppressLineNumbers w:val="0"/>
        <w:tabs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0" w:after="0"/>
        <w:ind w:left="360" w:hanging="360"/>
        <w:jc w:val="both"/>
        <w:textAlignment w:val="baseline"/>
      </w:pPr>
    </w:p>
    <w:p w:rsidR="00E9664A" w:rsidRDefault="00E9664A" w:rsidP="009F6127">
      <w:pPr>
        <w:pStyle w:val="fousy"/>
        <w:widowControl/>
        <w:numPr>
          <w:ilvl w:val="0"/>
          <w:numId w:val="0"/>
        </w:numPr>
        <w:suppressLineNumbers w:val="0"/>
        <w:tabs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0" w:after="0"/>
        <w:ind w:left="360" w:hanging="360"/>
        <w:jc w:val="both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334"/>
      </w:tblGrid>
      <w:tr w:rsidR="009F6127" w:rsidTr="009F6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</w:pPr>
            <w:r>
              <w:t>číslo podmínky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</w:pPr>
            <w:r>
              <w:t>popis</w:t>
            </w:r>
          </w:p>
        </w:tc>
      </w:tr>
      <w:tr w:rsidR="009F6127" w:rsidRPr="00B45B58" w:rsidTr="009F6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>0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>s podmínkou, že rozsah podmíněného účelu využití nebude větší než rozsah přípustného využití stavebního pozemku</w:t>
            </w:r>
          </w:p>
        </w:tc>
      </w:tr>
      <w:tr w:rsidR="009F6127" w:rsidRPr="00B45B58" w:rsidTr="009F6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>1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 xml:space="preserve">s podmínkou více </w:t>
            </w:r>
            <w:r w:rsidRPr="00B45B58">
              <w:rPr>
                <w:rFonts w:cs="Arial"/>
                <w:color w:val="000000"/>
                <w:sz w:val="20"/>
              </w:rPr>
              <w:t>bytových jednotek v zástavbě tvořené viladomy</w:t>
            </w:r>
            <w:r w:rsidRPr="00B45B58">
              <w:rPr>
                <w:sz w:val="20"/>
              </w:rPr>
              <w:t xml:space="preserve"> (tj. </w:t>
            </w:r>
            <w:r w:rsidRPr="00B45B58">
              <w:rPr>
                <w:rFonts w:cs="Arial"/>
                <w:color w:val="000000"/>
                <w:sz w:val="20"/>
              </w:rPr>
              <w:t>architektonicky a hmotově odpovídající velké rodinné domy (vily))</w:t>
            </w:r>
          </w:p>
        </w:tc>
      </w:tr>
      <w:tr w:rsidR="009F6127" w:rsidRPr="00B45B58" w:rsidTr="009F6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>2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 xml:space="preserve">s podmínkou zachování odstupových vzdáleností platných pro rekreaci </w:t>
            </w:r>
          </w:p>
        </w:tc>
      </w:tr>
      <w:tr w:rsidR="009F6127" w:rsidRPr="00B45B58" w:rsidTr="009F6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>3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B45B58" w:rsidRDefault="009F6127" w:rsidP="00BD6FCC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 xml:space="preserve">s podmínkou návaznosti na zástavbu </w:t>
            </w:r>
            <w:r w:rsidR="00BD6FCC">
              <w:rPr>
                <w:sz w:val="20"/>
              </w:rPr>
              <w:t>stej</w:t>
            </w:r>
            <w:r w:rsidRPr="00B45B58">
              <w:rPr>
                <w:sz w:val="20"/>
              </w:rPr>
              <w:t>ného charakteru</w:t>
            </w:r>
          </w:p>
        </w:tc>
      </w:tr>
      <w:tr w:rsidR="009F6127" w:rsidRPr="00B45B58" w:rsidTr="009F6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>4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>s podmínkou zachování odstupových vzdáleností platných pro bydlení</w:t>
            </w:r>
          </w:p>
        </w:tc>
      </w:tr>
      <w:tr w:rsidR="009F6127" w:rsidRPr="00B45B58" w:rsidTr="009F6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>5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>s podmínkou nenarušení obytného prostředí nadměrným hlukem</w:t>
            </w:r>
          </w:p>
        </w:tc>
      </w:tr>
      <w:tr w:rsidR="009F6127" w:rsidRPr="00B45B58" w:rsidTr="009F6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>6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>s podmínkou umístění parkovacích stání dle normových parametrů pro občanské vybavení na vlastním</w:t>
            </w:r>
            <w:r w:rsidR="00BD6FCC">
              <w:rPr>
                <w:sz w:val="20"/>
              </w:rPr>
              <w:t xml:space="preserve"> (pronajatém)</w:t>
            </w:r>
            <w:r w:rsidRPr="00B45B58">
              <w:rPr>
                <w:sz w:val="20"/>
              </w:rPr>
              <w:t xml:space="preserve"> pozemku</w:t>
            </w:r>
          </w:p>
        </w:tc>
      </w:tr>
      <w:tr w:rsidR="009F6127" w:rsidRPr="00B45B58" w:rsidTr="009F6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>7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>s podmínkou zajištění hlukového odclonění podmíněného účelu využití</w:t>
            </w:r>
          </w:p>
        </w:tc>
      </w:tr>
      <w:tr w:rsidR="009F6127" w:rsidRPr="00B45B58" w:rsidTr="009F6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>8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left" w:pos="487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 xml:space="preserve">s podmínkou zajištění hlukového odclonění </w:t>
            </w:r>
            <w:r w:rsidR="00BD6FCC" w:rsidRPr="00BD6FCC">
              <w:rPr>
                <w:sz w:val="20"/>
              </w:rPr>
              <w:t>zásobovacího dvora na pozemku vůči obytným plochám</w:t>
            </w:r>
          </w:p>
        </w:tc>
      </w:tr>
      <w:tr w:rsidR="009F6127" w:rsidRPr="00B45B58" w:rsidTr="009F6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lastRenderedPageBreak/>
              <w:t>9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left" w:pos="487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>s podmínkou nenarušení klidových ploch rekreace nadměrným hlukem</w:t>
            </w:r>
          </w:p>
        </w:tc>
      </w:tr>
      <w:tr w:rsidR="009F6127" w:rsidRPr="00B45B58" w:rsidTr="009F6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>10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423883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left" w:pos="487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0"/>
              </w:rPr>
            </w:pPr>
            <w:r w:rsidRPr="002F785E">
              <w:rPr>
                <w:sz w:val="20"/>
              </w:rPr>
              <w:t>s podmínkou zajištění hygienického oddělení podmíněného účelu využití</w:t>
            </w:r>
            <w:r w:rsidR="00BD6FCC" w:rsidRPr="002F785E">
              <w:rPr>
                <w:sz w:val="20"/>
              </w:rPr>
              <w:t xml:space="preserve"> </w:t>
            </w:r>
            <w:r w:rsidR="00BD6FCC" w:rsidRPr="00400DB0">
              <w:rPr>
                <w:sz w:val="20"/>
              </w:rPr>
              <w:t>(hranice negativních vlivů nad přípustnou mez bude na h</w:t>
            </w:r>
            <w:r w:rsidR="00BD6FCC" w:rsidRPr="0050055D">
              <w:rPr>
                <w:sz w:val="20"/>
              </w:rPr>
              <w:t>ranici vlastního pozemku se zástavbou)</w:t>
            </w:r>
          </w:p>
        </w:tc>
      </w:tr>
      <w:tr w:rsidR="009F6127" w:rsidRPr="00B45B58" w:rsidTr="009F6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>11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2F785E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left" w:pos="487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0"/>
              </w:rPr>
            </w:pPr>
            <w:r w:rsidRPr="002F785E">
              <w:rPr>
                <w:sz w:val="20"/>
              </w:rPr>
              <w:t>s podmínkou návaznosti na veřejný prostor</w:t>
            </w:r>
            <w:r w:rsidR="00BD6FCC" w:rsidRPr="002F785E">
              <w:rPr>
                <w:sz w:val="20"/>
              </w:rPr>
              <w:t xml:space="preserve"> (neoplocený veřejně přístupný pozemek)</w:t>
            </w:r>
          </w:p>
        </w:tc>
      </w:tr>
      <w:tr w:rsidR="009F6127" w:rsidRPr="00B45B58" w:rsidTr="009F6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>12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0F" w:rsidRPr="002F785E" w:rsidRDefault="009F6127" w:rsidP="0078640F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left" w:pos="487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ind w:left="6372" w:hanging="6372"/>
              <w:jc w:val="both"/>
              <w:textAlignment w:val="baseline"/>
              <w:rPr>
                <w:sz w:val="20"/>
              </w:rPr>
            </w:pPr>
            <w:r w:rsidRPr="002F785E">
              <w:rPr>
                <w:sz w:val="20"/>
              </w:rPr>
              <w:t>s podmínkou umístění na vlastním pozemku se zástavbou</w:t>
            </w:r>
            <w:r w:rsidR="0078640F" w:rsidRPr="002F785E">
              <w:rPr>
                <w:sz w:val="20"/>
              </w:rPr>
              <w:t xml:space="preserve">, pokud tím </w:t>
            </w:r>
          </w:p>
          <w:p w:rsidR="009F6127" w:rsidRPr="00423883" w:rsidRDefault="0078640F" w:rsidP="0078640F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left" w:pos="487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ind w:left="6372" w:hanging="6372"/>
              <w:jc w:val="both"/>
              <w:textAlignment w:val="baseline"/>
              <w:rPr>
                <w:sz w:val="20"/>
              </w:rPr>
            </w:pPr>
            <w:r w:rsidRPr="00400DB0">
              <w:rPr>
                <w:sz w:val="20"/>
              </w:rPr>
              <w:t>nedojde k porušení kontinuity veřejného prostoru  a narušení u</w:t>
            </w:r>
            <w:r w:rsidRPr="0050055D">
              <w:rPr>
                <w:sz w:val="20"/>
              </w:rPr>
              <w:t>liční čáry</w:t>
            </w:r>
          </w:p>
        </w:tc>
      </w:tr>
      <w:tr w:rsidR="009F6127" w:rsidRPr="00B45B58" w:rsidTr="009F6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>13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27" w:rsidRPr="002F785E" w:rsidRDefault="009F6127" w:rsidP="009F6127">
            <w:pPr>
              <w:spacing w:before="20" w:after="0"/>
              <w:rPr>
                <w:rFonts w:cs="Arial"/>
                <w:sz w:val="20"/>
              </w:rPr>
            </w:pPr>
            <w:r w:rsidRPr="002F785E">
              <w:rPr>
                <w:sz w:val="20"/>
              </w:rPr>
              <w:t xml:space="preserve">s podmínkou, že zalesnění nepřesahuje výměru 5000m2, současně navazuje na stávající pozemky určené k plnění funkce lesa, je umístěno </w:t>
            </w:r>
            <w:r w:rsidRPr="00400DB0">
              <w:rPr>
                <w:rFonts w:cs="Arial"/>
                <w:sz w:val="20"/>
              </w:rPr>
              <w:t>mimo lokality s výskytem zvláště chráněných druhů rostlin a živočichů a mimo BPEJ 1. a 2. třídy ochrany. Osá</w:t>
            </w:r>
            <w:r w:rsidRPr="00423883">
              <w:rPr>
                <w:rFonts w:cs="Arial"/>
                <w:sz w:val="20"/>
              </w:rPr>
              <w:t>zení rychle rostoucími dřevinami je z hlediska využití v územním plánu považ</w:t>
            </w:r>
            <w:r w:rsidR="0078640F" w:rsidRPr="00576E3B">
              <w:rPr>
                <w:rFonts w:cs="Arial"/>
                <w:sz w:val="20"/>
              </w:rPr>
              <w:t xml:space="preserve">ováno za zvláštní typ zalesnění </w:t>
            </w:r>
            <w:r w:rsidR="0078640F" w:rsidRPr="002F785E">
              <w:rPr>
                <w:rFonts w:cs="Arial"/>
                <w:sz w:val="20"/>
              </w:rPr>
              <w:t>– vztahují se na ní stejné podmínky (viz výše).</w:t>
            </w:r>
          </w:p>
        </w:tc>
      </w:tr>
      <w:tr w:rsidR="009F6127" w:rsidRPr="00B45B58" w:rsidTr="009F6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>14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27" w:rsidRPr="00400DB0" w:rsidRDefault="009F6127" w:rsidP="009F6127">
            <w:pPr>
              <w:spacing w:before="20" w:after="0"/>
              <w:rPr>
                <w:sz w:val="20"/>
              </w:rPr>
            </w:pPr>
            <w:r w:rsidRPr="002F785E">
              <w:rPr>
                <w:sz w:val="20"/>
              </w:rPr>
              <w:t>s podmínkou, že se jedná o skladování sena, slámy, dřeva, krmiva anebo přístřešky pro pastvu, ne</w:t>
            </w:r>
            <w:r w:rsidRPr="00400DB0">
              <w:rPr>
                <w:sz w:val="20"/>
              </w:rPr>
              <w:t xml:space="preserve">přesahující výměru 50m2 </w:t>
            </w:r>
          </w:p>
        </w:tc>
      </w:tr>
      <w:tr w:rsidR="009F6127" w:rsidRPr="00B45B58" w:rsidTr="009F6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>15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27" w:rsidRPr="002F785E" w:rsidRDefault="009F6127" w:rsidP="009F6127">
            <w:pPr>
              <w:spacing w:before="20" w:after="0"/>
              <w:rPr>
                <w:sz w:val="20"/>
              </w:rPr>
            </w:pPr>
            <w:r w:rsidRPr="002F785E">
              <w:rPr>
                <w:sz w:val="20"/>
              </w:rPr>
              <w:t xml:space="preserve">s podmínkou, že nedojde k ohrožení významného krajinného prvku anebo </w:t>
            </w:r>
            <w:r w:rsidRPr="002F785E">
              <w:rPr>
                <w:rFonts w:cs="Arial"/>
                <w:sz w:val="20"/>
              </w:rPr>
              <w:t>lokality s výskytem zvláště chráněných druhů rostlin a živočichů</w:t>
            </w:r>
            <w:r w:rsidR="0078640F" w:rsidRPr="002F785E">
              <w:rPr>
                <w:rFonts w:cs="Arial"/>
                <w:sz w:val="20"/>
              </w:rPr>
              <w:t xml:space="preserve"> anebo by došlo ke snížení druhové rozmanitosti</w:t>
            </w:r>
          </w:p>
        </w:tc>
      </w:tr>
      <w:tr w:rsidR="009F6127" w:rsidRPr="00B45B58" w:rsidTr="009F6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27" w:rsidRPr="00B45B58" w:rsidRDefault="009F6127" w:rsidP="009F6127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sz w:val="20"/>
              </w:rPr>
            </w:pPr>
            <w:r w:rsidRPr="00B45B58">
              <w:rPr>
                <w:sz w:val="20"/>
              </w:rPr>
              <w:t>16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27" w:rsidRPr="002F785E" w:rsidRDefault="009F6127" w:rsidP="009F6127">
            <w:pPr>
              <w:jc w:val="both"/>
              <w:rPr>
                <w:sz w:val="20"/>
              </w:rPr>
            </w:pPr>
            <w:r w:rsidRPr="002F785E">
              <w:rPr>
                <w:sz w:val="20"/>
              </w:rPr>
              <w:t>s podmínkou, že oplocení je možné jen jako dočasné, a to pouze mimo přírodní krajinné prvky, významné krajinné prvky a územní systém ekologické stability</w:t>
            </w:r>
            <w:r w:rsidR="0078640F" w:rsidRPr="002F785E">
              <w:rPr>
                <w:rFonts w:cs="Arial"/>
                <w:sz w:val="20"/>
              </w:rPr>
              <w:t xml:space="preserve">, </w:t>
            </w:r>
            <w:r w:rsidR="0078640F" w:rsidRPr="002F785E">
              <w:rPr>
                <w:sz w:val="20"/>
              </w:rPr>
              <w:t>a to při zachování průchodnosti a prostupnosti krajiny</w:t>
            </w:r>
          </w:p>
        </w:tc>
      </w:tr>
      <w:tr w:rsidR="0078640F" w:rsidTr="002F5DE0">
        <w:tc>
          <w:tcPr>
            <w:tcW w:w="1843" w:type="dxa"/>
            <w:shd w:val="clear" w:color="auto" w:fill="auto"/>
          </w:tcPr>
          <w:p w:rsidR="0078640F" w:rsidRDefault="0078640F" w:rsidP="002F5DE0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</w:pPr>
            <w:r>
              <w:t>17</w:t>
            </w:r>
          </w:p>
        </w:tc>
        <w:tc>
          <w:tcPr>
            <w:tcW w:w="7334" w:type="dxa"/>
            <w:shd w:val="clear" w:color="auto" w:fill="auto"/>
          </w:tcPr>
          <w:p w:rsidR="0078640F" w:rsidRPr="002F785E" w:rsidRDefault="0078640F" w:rsidP="002F5DE0">
            <w:pPr>
              <w:jc w:val="both"/>
              <w:rPr>
                <w:sz w:val="20"/>
              </w:rPr>
            </w:pPr>
            <w:r w:rsidRPr="002F785E">
              <w:rPr>
                <w:sz w:val="20"/>
              </w:rPr>
              <w:t xml:space="preserve">s podmínkou, že bude zachováno přirozené koryto toku, spolu s vodní plochou nesmí být zrušeno (vodní prvky bez zásahů do nich) </w:t>
            </w:r>
          </w:p>
        </w:tc>
      </w:tr>
      <w:tr w:rsidR="0078640F" w:rsidTr="002F5DE0">
        <w:tc>
          <w:tcPr>
            <w:tcW w:w="1843" w:type="dxa"/>
            <w:shd w:val="clear" w:color="auto" w:fill="auto"/>
          </w:tcPr>
          <w:p w:rsidR="0078640F" w:rsidRDefault="0078640F" w:rsidP="002F5DE0">
            <w:pPr>
              <w:pStyle w:val="fousy"/>
              <w:widowControl/>
              <w:numPr>
                <w:ilvl w:val="0"/>
                <w:numId w:val="0"/>
              </w:numPr>
              <w:suppressLineNumbers w:val="0"/>
              <w:tabs>
                <w:tab w:val="num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</w:pPr>
            <w:r>
              <w:t>18</w:t>
            </w:r>
          </w:p>
        </w:tc>
        <w:tc>
          <w:tcPr>
            <w:tcW w:w="7334" w:type="dxa"/>
            <w:shd w:val="clear" w:color="auto" w:fill="auto"/>
          </w:tcPr>
          <w:p w:rsidR="0078640F" w:rsidRPr="002F785E" w:rsidRDefault="0078640F" w:rsidP="002F5DE0">
            <w:pPr>
              <w:jc w:val="both"/>
              <w:rPr>
                <w:sz w:val="20"/>
              </w:rPr>
            </w:pPr>
            <w:r w:rsidRPr="002F785E">
              <w:rPr>
                <w:sz w:val="20"/>
              </w:rPr>
              <w:t>s podmínkou, že umístění staveb a jejich výšková hladina výrazně nesnižuje estetickou a přírodní hodnotu krajiny a zohledňuje významné krajinné prvky a kulturní dominanty krajiny.</w:t>
            </w:r>
          </w:p>
        </w:tc>
      </w:tr>
    </w:tbl>
    <w:p w:rsidR="009F6127" w:rsidRPr="0062032C" w:rsidRDefault="009F6127" w:rsidP="009F6127">
      <w:pPr>
        <w:pStyle w:val="fousy"/>
        <w:widowControl/>
        <w:numPr>
          <w:ilvl w:val="0"/>
          <w:numId w:val="0"/>
        </w:numPr>
        <w:suppressLineNumbers w:val="0"/>
        <w:tabs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0" w:after="0"/>
        <w:ind w:left="360" w:hanging="360"/>
        <w:jc w:val="both"/>
        <w:textAlignment w:val="baseline"/>
        <w:rPr>
          <w:b/>
        </w:rPr>
      </w:pPr>
    </w:p>
    <w:p w:rsidR="009F6127" w:rsidRDefault="009F6127" w:rsidP="009F6127">
      <w:pPr>
        <w:pStyle w:val="fousy"/>
        <w:widowControl/>
        <w:numPr>
          <w:ilvl w:val="0"/>
          <w:numId w:val="0"/>
        </w:numPr>
        <w:suppressLineNumbers w:val="0"/>
        <w:tabs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0" w:after="0"/>
        <w:ind w:left="360" w:hanging="360"/>
        <w:jc w:val="both"/>
        <w:textAlignment w:val="baseline"/>
      </w:pPr>
      <w:r w:rsidRPr="0062032C">
        <w:rPr>
          <w:b/>
        </w:rPr>
        <w:t>Nepřípustné využití</w:t>
      </w:r>
      <w:r>
        <w:t xml:space="preserve"> – Funkce, jejíž negativní dopad na plochy rozdílného využití nelze připustit. Tímto se však nevylučuje umísťování staveb dle §18 odst.5 Stavebního zákona v nezastavěném území. </w:t>
      </w:r>
    </w:p>
    <w:p w:rsidR="009F6127" w:rsidRDefault="009F6127" w:rsidP="009F6127">
      <w:pPr>
        <w:pStyle w:val="fousy"/>
        <w:widowControl/>
        <w:numPr>
          <w:ilvl w:val="0"/>
          <w:numId w:val="0"/>
        </w:numPr>
        <w:suppressLineNumbers w:val="0"/>
        <w:tabs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0" w:after="0"/>
        <w:textAlignment w:val="baseline"/>
      </w:pPr>
    </w:p>
    <w:p w:rsidR="009F6127" w:rsidRDefault="009F6127" w:rsidP="009F6127">
      <w:pPr>
        <w:spacing w:before="0"/>
        <w:rPr>
          <w:b/>
          <w:color w:val="000000"/>
        </w:rPr>
      </w:pPr>
      <w:r>
        <w:rPr>
          <w:b/>
          <w:color w:val="000000"/>
        </w:rPr>
        <w:t>Použité značky</w:t>
      </w:r>
    </w:p>
    <w:tbl>
      <w:tblPr>
        <w:tblW w:w="0" w:type="auto"/>
        <w:tblInd w:w="-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"/>
        <w:gridCol w:w="8079"/>
      </w:tblGrid>
      <w:tr w:rsidR="009F6127" w:rsidTr="00B41F93">
        <w:trPr>
          <w:cantSplit/>
          <w:trHeight w:val="400"/>
        </w:trPr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000000"/>
          </w:tcPr>
          <w:p w:rsidR="009F6127" w:rsidRDefault="009F6127" w:rsidP="009F6127">
            <w:pPr>
              <w:tabs>
                <w:tab w:val="left" w:pos="4935"/>
                <w:tab w:val="left" w:pos="5130"/>
                <w:tab w:val="left" w:pos="5995"/>
                <w:tab w:val="left" w:pos="6860"/>
                <w:tab w:val="left" w:pos="7725"/>
                <w:tab w:val="left" w:pos="8590"/>
                <w:tab w:val="left" w:pos="9455"/>
                <w:tab w:val="left" w:pos="10320"/>
                <w:tab w:val="left" w:pos="11185"/>
                <w:tab w:val="left" w:pos="12050"/>
                <w:tab w:val="left" w:pos="12915"/>
                <w:tab w:val="left" w:pos="13780"/>
              </w:tabs>
              <w:spacing w:before="0" w:after="0"/>
              <w:rPr>
                <w:color w:val="000000"/>
              </w:rPr>
            </w:pPr>
          </w:p>
        </w:tc>
        <w:tc>
          <w:tcPr>
            <w:tcW w:w="354" w:type="dxa"/>
            <w:tcBorders>
              <w:left w:val="single" w:sz="2" w:space="0" w:color="595959"/>
            </w:tcBorders>
          </w:tcPr>
          <w:p w:rsidR="009F6127" w:rsidRDefault="009F6127" w:rsidP="009F6127">
            <w:pPr>
              <w:tabs>
                <w:tab w:val="left" w:pos="4935"/>
                <w:tab w:val="left" w:pos="5130"/>
                <w:tab w:val="left" w:pos="5995"/>
                <w:tab w:val="left" w:pos="6860"/>
                <w:tab w:val="left" w:pos="7725"/>
                <w:tab w:val="left" w:pos="8590"/>
                <w:tab w:val="left" w:pos="9455"/>
                <w:tab w:val="left" w:pos="10320"/>
                <w:tab w:val="left" w:pos="11185"/>
                <w:tab w:val="left" w:pos="12050"/>
                <w:tab w:val="left" w:pos="12915"/>
                <w:tab w:val="left" w:pos="13780"/>
              </w:tabs>
              <w:spacing w:before="0" w:after="0"/>
              <w:rPr>
                <w:color w:val="000000"/>
              </w:rPr>
            </w:pPr>
          </w:p>
        </w:tc>
        <w:tc>
          <w:tcPr>
            <w:tcW w:w="8079" w:type="dxa"/>
          </w:tcPr>
          <w:p w:rsidR="009F6127" w:rsidRDefault="009F6127" w:rsidP="009F6127">
            <w:pPr>
              <w:tabs>
                <w:tab w:val="left" w:pos="4935"/>
                <w:tab w:val="left" w:pos="5130"/>
                <w:tab w:val="left" w:pos="5995"/>
                <w:tab w:val="left" w:pos="6860"/>
                <w:tab w:val="left" w:pos="7725"/>
                <w:tab w:val="left" w:pos="8590"/>
                <w:tab w:val="left" w:pos="9455"/>
                <w:tab w:val="left" w:pos="10320"/>
                <w:tab w:val="left" w:pos="11185"/>
                <w:tab w:val="left" w:pos="12050"/>
                <w:tab w:val="left" w:pos="12915"/>
                <w:tab w:val="left" w:pos="13780"/>
              </w:tabs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Přípustné využití</w:t>
            </w:r>
          </w:p>
        </w:tc>
      </w:tr>
      <w:tr w:rsidR="009F6127" w:rsidTr="00B41F93">
        <w:trPr>
          <w:cantSplit/>
          <w:trHeight w:val="400"/>
        </w:trPr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5A5A5"/>
            <w:vAlign w:val="center"/>
          </w:tcPr>
          <w:p w:rsidR="009F6127" w:rsidRPr="00260678" w:rsidRDefault="009F6127" w:rsidP="00B41F93">
            <w:pPr>
              <w:tabs>
                <w:tab w:val="left" w:pos="4935"/>
                <w:tab w:val="left" w:pos="5130"/>
                <w:tab w:val="left" w:pos="5995"/>
                <w:tab w:val="left" w:pos="6860"/>
                <w:tab w:val="left" w:pos="7725"/>
                <w:tab w:val="left" w:pos="8590"/>
                <w:tab w:val="left" w:pos="9455"/>
                <w:tab w:val="left" w:pos="10320"/>
                <w:tab w:val="left" w:pos="11185"/>
                <w:tab w:val="left" w:pos="12050"/>
                <w:tab w:val="left" w:pos="12915"/>
                <w:tab w:val="left" w:pos="13780"/>
              </w:tabs>
              <w:spacing w:before="0" w:after="0"/>
              <w:jc w:val="center"/>
              <w:rPr>
                <w:color w:val="000000"/>
                <w:szCs w:val="22"/>
              </w:rPr>
            </w:pPr>
            <w:r w:rsidRPr="00260678"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354" w:type="dxa"/>
            <w:tcBorders>
              <w:left w:val="single" w:sz="2" w:space="0" w:color="595959"/>
            </w:tcBorders>
          </w:tcPr>
          <w:p w:rsidR="009F6127" w:rsidRDefault="009F6127" w:rsidP="009F6127">
            <w:pPr>
              <w:tabs>
                <w:tab w:val="left" w:pos="4935"/>
                <w:tab w:val="left" w:pos="5130"/>
                <w:tab w:val="left" w:pos="5995"/>
                <w:tab w:val="left" w:pos="6860"/>
                <w:tab w:val="left" w:pos="7725"/>
                <w:tab w:val="left" w:pos="8590"/>
                <w:tab w:val="left" w:pos="9455"/>
                <w:tab w:val="left" w:pos="10320"/>
                <w:tab w:val="left" w:pos="11185"/>
                <w:tab w:val="left" w:pos="12050"/>
                <w:tab w:val="left" w:pos="12915"/>
                <w:tab w:val="left" w:pos="13780"/>
              </w:tabs>
              <w:spacing w:before="0" w:after="0"/>
              <w:rPr>
                <w:color w:val="000000"/>
              </w:rPr>
            </w:pPr>
          </w:p>
        </w:tc>
        <w:tc>
          <w:tcPr>
            <w:tcW w:w="8079" w:type="dxa"/>
          </w:tcPr>
          <w:p w:rsidR="009F6127" w:rsidRDefault="009F6127" w:rsidP="009F6127">
            <w:pPr>
              <w:tabs>
                <w:tab w:val="left" w:pos="4935"/>
                <w:tab w:val="left" w:pos="5130"/>
                <w:tab w:val="left" w:pos="5995"/>
                <w:tab w:val="left" w:pos="6860"/>
                <w:tab w:val="left" w:pos="7725"/>
                <w:tab w:val="left" w:pos="8590"/>
                <w:tab w:val="left" w:pos="9455"/>
                <w:tab w:val="left" w:pos="10320"/>
                <w:tab w:val="left" w:pos="11185"/>
                <w:tab w:val="left" w:pos="12050"/>
                <w:tab w:val="left" w:pos="12915"/>
                <w:tab w:val="left" w:pos="13780"/>
              </w:tabs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Podmíněně přípustné využití s číslem podmínky</w:t>
            </w:r>
          </w:p>
        </w:tc>
      </w:tr>
      <w:tr w:rsidR="009F6127" w:rsidTr="00B41F93">
        <w:trPr>
          <w:cantSplit/>
          <w:trHeight w:val="400"/>
        </w:trPr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FFFFFF"/>
          </w:tcPr>
          <w:p w:rsidR="009F6127" w:rsidRDefault="009F6127" w:rsidP="009F6127">
            <w:pPr>
              <w:tabs>
                <w:tab w:val="left" w:pos="4935"/>
                <w:tab w:val="left" w:pos="5130"/>
                <w:tab w:val="left" w:pos="5995"/>
                <w:tab w:val="left" w:pos="6860"/>
                <w:tab w:val="left" w:pos="7725"/>
                <w:tab w:val="left" w:pos="8590"/>
                <w:tab w:val="left" w:pos="9455"/>
                <w:tab w:val="left" w:pos="10320"/>
                <w:tab w:val="left" w:pos="11185"/>
                <w:tab w:val="left" w:pos="12050"/>
                <w:tab w:val="left" w:pos="12915"/>
                <w:tab w:val="left" w:pos="13780"/>
              </w:tabs>
              <w:spacing w:before="0" w:after="0"/>
              <w:rPr>
                <w:b/>
                <w:color w:val="000000"/>
                <w:sz w:val="28"/>
              </w:rPr>
            </w:pPr>
          </w:p>
        </w:tc>
        <w:tc>
          <w:tcPr>
            <w:tcW w:w="354" w:type="dxa"/>
            <w:tcBorders>
              <w:left w:val="single" w:sz="2" w:space="0" w:color="595959"/>
            </w:tcBorders>
          </w:tcPr>
          <w:p w:rsidR="009F6127" w:rsidRDefault="009F6127" w:rsidP="009F6127">
            <w:pPr>
              <w:tabs>
                <w:tab w:val="left" w:pos="4935"/>
                <w:tab w:val="left" w:pos="5130"/>
                <w:tab w:val="left" w:pos="5995"/>
                <w:tab w:val="left" w:pos="6860"/>
                <w:tab w:val="left" w:pos="7725"/>
                <w:tab w:val="left" w:pos="8590"/>
                <w:tab w:val="left" w:pos="9455"/>
                <w:tab w:val="left" w:pos="10320"/>
                <w:tab w:val="left" w:pos="11185"/>
                <w:tab w:val="left" w:pos="12050"/>
                <w:tab w:val="left" w:pos="12915"/>
                <w:tab w:val="left" w:pos="13780"/>
              </w:tabs>
              <w:spacing w:before="0" w:after="0"/>
              <w:rPr>
                <w:color w:val="000000"/>
              </w:rPr>
            </w:pPr>
          </w:p>
        </w:tc>
        <w:tc>
          <w:tcPr>
            <w:tcW w:w="8079" w:type="dxa"/>
          </w:tcPr>
          <w:p w:rsidR="009F6127" w:rsidRDefault="009F6127" w:rsidP="009F6127">
            <w:pPr>
              <w:tabs>
                <w:tab w:val="left" w:pos="4935"/>
                <w:tab w:val="left" w:pos="5130"/>
                <w:tab w:val="left" w:pos="5995"/>
                <w:tab w:val="left" w:pos="6860"/>
                <w:tab w:val="left" w:pos="7725"/>
                <w:tab w:val="left" w:pos="8590"/>
                <w:tab w:val="left" w:pos="9455"/>
                <w:tab w:val="left" w:pos="10320"/>
                <w:tab w:val="left" w:pos="11185"/>
                <w:tab w:val="left" w:pos="12050"/>
                <w:tab w:val="left" w:pos="12915"/>
                <w:tab w:val="left" w:pos="13780"/>
              </w:tabs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Nepřípustné využití</w:t>
            </w:r>
          </w:p>
        </w:tc>
      </w:tr>
    </w:tbl>
    <w:p w:rsidR="00E50FE1" w:rsidRDefault="00E50FE1" w:rsidP="009F6127">
      <w:pPr>
        <w:pStyle w:val="Zpat"/>
        <w:tabs>
          <w:tab w:val="clear" w:pos="4153"/>
          <w:tab w:val="clear" w:pos="8306"/>
        </w:tabs>
        <w:spacing w:before="0" w:after="0"/>
        <w:rPr>
          <w:lang w:val="cs-CZ"/>
        </w:rPr>
      </w:pPr>
    </w:p>
    <w:p w:rsidR="006842E1" w:rsidRDefault="006842E1" w:rsidP="009F6127">
      <w:pPr>
        <w:pStyle w:val="Zpat"/>
        <w:tabs>
          <w:tab w:val="clear" w:pos="4153"/>
          <w:tab w:val="clear" w:pos="8306"/>
        </w:tabs>
        <w:spacing w:before="0" w:after="0"/>
        <w:rPr>
          <w:lang w:val="cs-CZ"/>
        </w:rPr>
      </w:pPr>
    </w:p>
    <w:p w:rsidR="006842E1" w:rsidRPr="00E50FE1" w:rsidRDefault="006842E1" w:rsidP="009F6127">
      <w:pPr>
        <w:pStyle w:val="Zpat"/>
        <w:tabs>
          <w:tab w:val="clear" w:pos="4153"/>
          <w:tab w:val="clear" w:pos="8306"/>
        </w:tabs>
        <w:spacing w:before="0" w:after="0"/>
        <w:rPr>
          <w:lang w:val="cs-CZ"/>
        </w:rPr>
      </w:pPr>
    </w:p>
    <w:p w:rsidR="0078640F" w:rsidRDefault="0078640F" w:rsidP="0078640F">
      <w:pPr>
        <w:pStyle w:val="Nadpis3"/>
        <w:tabs>
          <w:tab w:val="clear" w:pos="1855"/>
          <w:tab w:val="left" w:pos="426"/>
        </w:tabs>
      </w:pPr>
      <w:r>
        <w:t>PLOCHY</w:t>
      </w:r>
      <w:r>
        <w:rPr>
          <w:lang w:val="cs-CZ"/>
        </w:rPr>
        <w:t xml:space="preserve"> ZASTAVĚNÉHO ÚZEMÍ A ZASTAVITELNÉ </w:t>
      </w:r>
      <w:r>
        <w:t xml:space="preserve">PLOCHY </w:t>
      </w:r>
    </w:p>
    <w:p w:rsidR="0078640F" w:rsidRDefault="0078640F" w:rsidP="0078640F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color w:val="000000"/>
        </w:rPr>
      </w:pPr>
      <w:r>
        <w:t xml:space="preserve">( termín </w:t>
      </w:r>
      <w:r w:rsidRPr="006B32A0">
        <w:rPr>
          <w:b/>
        </w:rPr>
        <w:t>„ostatní“</w:t>
      </w:r>
      <w:r>
        <w:t xml:space="preserve"> uvedený za druhy využití označuje ty, u nichž nebylo uvedeno v předchozích položkách využití úžeji specifikované )</w:t>
      </w:r>
    </w:p>
    <w:p w:rsidR="0078640F" w:rsidRDefault="0078640F" w:rsidP="009F6127">
      <w:pPr>
        <w:jc w:val="both"/>
        <w:rPr>
          <w:color w:val="000000"/>
        </w:rPr>
      </w:pPr>
    </w:p>
    <w:p w:rsidR="007D49BE" w:rsidRPr="0043294E" w:rsidRDefault="007D49BE" w:rsidP="009F6127">
      <w:pPr>
        <w:jc w:val="both"/>
        <w:rPr>
          <w:color w:val="000000"/>
        </w:rPr>
        <w:sectPr w:rsidR="007D49BE" w:rsidRPr="0043294E" w:rsidSect="003C2262">
          <w:headerReference w:type="default" r:id="rId12"/>
          <w:footerReference w:type="default" r:id="rId13"/>
          <w:pgSz w:w="11905" w:h="16837"/>
          <w:pgMar w:top="1418" w:right="1418" w:bottom="1701" w:left="1418" w:header="708" w:footer="1134" w:gutter="0"/>
          <w:cols w:space="708"/>
          <w:docGrid w:linePitch="360"/>
        </w:sectPr>
      </w:pPr>
    </w:p>
    <w:tbl>
      <w:tblPr>
        <w:tblW w:w="13911" w:type="dxa"/>
        <w:jc w:val="center"/>
        <w:tblInd w:w="-57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6"/>
        <w:gridCol w:w="586"/>
        <w:gridCol w:w="557"/>
        <w:gridCol w:w="577"/>
        <w:gridCol w:w="580"/>
        <w:gridCol w:w="592"/>
        <w:gridCol w:w="578"/>
        <w:gridCol w:w="535"/>
        <w:gridCol w:w="537"/>
        <w:gridCol w:w="535"/>
        <w:gridCol w:w="607"/>
        <w:gridCol w:w="563"/>
        <w:gridCol w:w="563"/>
        <w:gridCol w:w="563"/>
        <w:gridCol w:w="645"/>
        <w:gridCol w:w="679"/>
        <w:gridCol w:w="678"/>
      </w:tblGrid>
      <w:tr w:rsidR="002E7357" w:rsidTr="002E7357">
        <w:trPr>
          <w:cantSplit/>
          <w:trHeight w:val="362"/>
          <w:tblHeader/>
          <w:jc w:val="center"/>
        </w:trPr>
        <w:tc>
          <w:tcPr>
            <w:tcW w:w="4536" w:type="dxa"/>
            <w:vAlign w:val="center"/>
          </w:tcPr>
          <w:p w:rsidR="002E7357" w:rsidRPr="002E7357" w:rsidRDefault="002E7357" w:rsidP="007A4233">
            <w:pPr>
              <w:rPr>
                <w:b/>
                <w:color w:val="000000"/>
                <w:sz w:val="18"/>
                <w:lang w:val="en-US"/>
              </w:rPr>
            </w:pPr>
            <w:bookmarkStart w:id="146" w:name="_Ref69224434"/>
            <w:bookmarkStart w:id="147" w:name="_Toc73848243"/>
            <w:r>
              <w:rPr>
                <w:b/>
                <w:color w:val="000000"/>
                <w:sz w:val="18"/>
              </w:rPr>
              <w:lastRenderedPageBreak/>
              <w:t xml:space="preserve">         </w:t>
            </w:r>
            <w:r w:rsidRPr="002E7357">
              <w:rPr>
                <w:b/>
                <w:color w:val="000000"/>
                <w:sz w:val="18"/>
              </w:rPr>
              <w:t xml:space="preserve">JEDNOTLIVÉ TYPY FUNKČNÍCH PLOCH </w:t>
            </w:r>
            <w:r w:rsidRPr="002E7357">
              <w:rPr>
                <w:b/>
                <w:color w:val="000000"/>
                <w:sz w:val="18"/>
                <w:lang w:val="en-US"/>
              </w:rPr>
              <w:t>&gt;</w:t>
            </w:r>
          </w:p>
        </w:tc>
        <w:tc>
          <w:tcPr>
            <w:tcW w:w="586" w:type="dxa"/>
          </w:tcPr>
          <w:p w:rsidR="002E7357" w:rsidRPr="002E7357" w:rsidRDefault="002E7357" w:rsidP="007A423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E7357">
              <w:rPr>
                <w:b/>
                <w:color w:val="000000"/>
                <w:sz w:val="26"/>
                <w:szCs w:val="26"/>
              </w:rPr>
              <w:t>BV</w:t>
            </w:r>
          </w:p>
        </w:tc>
        <w:tc>
          <w:tcPr>
            <w:tcW w:w="557" w:type="dxa"/>
          </w:tcPr>
          <w:p w:rsidR="002E7357" w:rsidRPr="002E7357" w:rsidRDefault="002E7357" w:rsidP="007A423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E7357">
              <w:rPr>
                <w:b/>
                <w:color w:val="000000"/>
                <w:sz w:val="26"/>
                <w:szCs w:val="26"/>
              </w:rPr>
              <w:t>RI</w:t>
            </w:r>
          </w:p>
        </w:tc>
        <w:tc>
          <w:tcPr>
            <w:tcW w:w="577" w:type="dxa"/>
          </w:tcPr>
          <w:p w:rsidR="002E7357" w:rsidRPr="002E7357" w:rsidRDefault="002E7357" w:rsidP="007A423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E7357">
              <w:rPr>
                <w:b/>
                <w:color w:val="000000"/>
                <w:sz w:val="26"/>
                <w:szCs w:val="26"/>
              </w:rPr>
              <w:t>OV</w:t>
            </w:r>
          </w:p>
        </w:tc>
        <w:tc>
          <w:tcPr>
            <w:tcW w:w="580" w:type="dxa"/>
          </w:tcPr>
          <w:p w:rsidR="002E7357" w:rsidRPr="002E7357" w:rsidRDefault="002E7357" w:rsidP="007A423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E7357">
              <w:rPr>
                <w:b/>
                <w:color w:val="000000"/>
                <w:sz w:val="26"/>
                <w:szCs w:val="26"/>
              </w:rPr>
              <w:t>OS</w:t>
            </w:r>
          </w:p>
        </w:tc>
        <w:tc>
          <w:tcPr>
            <w:tcW w:w="592" w:type="dxa"/>
          </w:tcPr>
          <w:p w:rsidR="002E7357" w:rsidRPr="002E7357" w:rsidRDefault="002E7357" w:rsidP="00937ED3">
            <w:pPr>
              <w:rPr>
                <w:b/>
                <w:color w:val="000000"/>
                <w:sz w:val="26"/>
                <w:szCs w:val="26"/>
              </w:rPr>
            </w:pPr>
            <w:r w:rsidRPr="002E7357">
              <w:rPr>
                <w:b/>
                <w:color w:val="000000"/>
                <w:sz w:val="26"/>
                <w:szCs w:val="26"/>
              </w:rPr>
              <w:t>SV</w:t>
            </w:r>
          </w:p>
        </w:tc>
        <w:tc>
          <w:tcPr>
            <w:tcW w:w="578" w:type="dxa"/>
          </w:tcPr>
          <w:p w:rsidR="002E7357" w:rsidRPr="002E7357" w:rsidRDefault="002E7357" w:rsidP="007A423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E7357">
              <w:rPr>
                <w:b/>
                <w:color w:val="000000"/>
                <w:sz w:val="26"/>
                <w:szCs w:val="26"/>
              </w:rPr>
              <w:t>HU</w:t>
            </w:r>
          </w:p>
        </w:tc>
        <w:tc>
          <w:tcPr>
            <w:tcW w:w="535" w:type="dxa"/>
          </w:tcPr>
          <w:p w:rsidR="002E7357" w:rsidRPr="002E7357" w:rsidRDefault="002E7357" w:rsidP="007A423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E7357">
              <w:rPr>
                <w:b/>
                <w:color w:val="000000"/>
                <w:sz w:val="26"/>
                <w:szCs w:val="26"/>
              </w:rPr>
              <w:t>VZ</w:t>
            </w:r>
          </w:p>
        </w:tc>
        <w:tc>
          <w:tcPr>
            <w:tcW w:w="537" w:type="dxa"/>
          </w:tcPr>
          <w:p w:rsidR="002E7357" w:rsidRPr="002E7357" w:rsidRDefault="002E7357" w:rsidP="006B12B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E7357">
              <w:rPr>
                <w:b/>
                <w:color w:val="000000"/>
                <w:sz w:val="26"/>
                <w:szCs w:val="26"/>
              </w:rPr>
              <w:t>ZP</w:t>
            </w:r>
          </w:p>
        </w:tc>
        <w:tc>
          <w:tcPr>
            <w:tcW w:w="535" w:type="dxa"/>
            <w:shd w:val="clear" w:color="auto" w:fill="auto"/>
          </w:tcPr>
          <w:p w:rsidR="002E7357" w:rsidRPr="002E7357" w:rsidRDefault="002E7357" w:rsidP="007A423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E7357">
              <w:rPr>
                <w:b/>
                <w:color w:val="000000"/>
                <w:sz w:val="26"/>
                <w:szCs w:val="26"/>
              </w:rPr>
              <w:t>ZS</w:t>
            </w:r>
          </w:p>
        </w:tc>
        <w:tc>
          <w:tcPr>
            <w:tcW w:w="607" w:type="dxa"/>
          </w:tcPr>
          <w:p w:rsidR="002E7357" w:rsidRPr="002E7357" w:rsidRDefault="002E7357" w:rsidP="006B12B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E7357">
              <w:rPr>
                <w:b/>
                <w:color w:val="000000"/>
                <w:sz w:val="26"/>
                <w:szCs w:val="26"/>
              </w:rPr>
              <w:t>TW</w:t>
            </w:r>
          </w:p>
        </w:tc>
        <w:tc>
          <w:tcPr>
            <w:tcW w:w="563" w:type="dxa"/>
            <w:shd w:val="clear" w:color="auto" w:fill="auto"/>
          </w:tcPr>
          <w:p w:rsidR="002E7357" w:rsidRPr="002E7357" w:rsidRDefault="002E7357" w:rsidP="007A423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E7357">
              <w:rPr>
                <w:b/>
                <w:color w:val="000000"/>
                <w:sz w:val="26"/>
                <w:szCs w:val="26"/>
              </w:rPr>
              <w:t>TE</w:t>
            </w:r>
          </w:p>
        </w:tc>
        <w:tc>
          <w:tcPr>
            <w:tcW w:w="563" w:type="dxa"/>
            <w:shd w:val="clear" w:color="auto" w:fill="auto"/>
          </w:tcPr>
          <w:p w:rsidR="002E7357" w:rsidRPr="002E7357" w:rsidRDefault="002E7357" w:rsidP="007A423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E7357">
              <w:rPr>
                <w:b/>
                <w:color w:val="000000"/>
                <w:sz w:val="26"/>
                <w:szCs w:val="26"/>
              </w:rPr>
              <w:t>TO</w:t>
            </w:r>
          </w:p>
        </w:tc>
        <w:tc>
          <w:tcPr>
            <w:tcW w:w="563" w:type="dxa"/>
          </w:tcPr>
          <w:p w:rsidR="002E7357" w:rsidRPr="002E7357" w:rsidRDefault="002E7357" w:rsidP="007A423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E7357">
              <w:rPr>
                <w:b/>
                <w:color w:val="000000"/>
                <w:sz w:val="26"/>
                <w:szCs w:val="26"/>
              </w:rPr>
              <w:t>DS</w:t>
            </w:r>
          </w:p>
        </w:tc>
        <w:tc>
          <w:tcPr>
            <w:tcW w:w="645" w:type="dxa"/>
          </w:tcPr>
          <w:p w:rsidR="002E7357" w:rsidRPr="002E7357" w:rsidRDefault="002E7357" w:rsidP="006B12B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E7357">
              <w:rPr>
                <w:b/>
                <w:color w:val="000000"/>
                <w:sz w:val="26"/>
                <w:szCs w:val="26"/>
              </w:rPr>
              <w:t>DD</w:t>
            </w:r>
          </w:p>
        </w:tc>
        <w:tc>
          <w:tcPr>
            <w:tcW w:w="679" w:type="dxa"/>
          </w:tcPr>
          <w:p w:rsidR="002E7357" w:rsidRPr="002E7357" w:rsidRDefault="002E7357" w:rsidP="006B12B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E7357">
              <w:rPr>
                <w:b/>
                <w:color w:val="000000"/>
                <w:sz w:val="26"/>
                <w:szCs w:val="26"/>
              </w:rPr>
              <w:t>DL</w:t>
            </w:r>
          </w:p>
        </w:tc>
        <w:tc>
          <w:tcPr>
            <w:tcW w:w="678" w:type="dxa"/>
          </w:tcPr>
          <w:p w:rsidR="002E7357" w:rsidRPr="002E7357" w:rsidRDefault="002E7357" w:rsidP="006B12B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E7357">
              <w:rPr>
                <w:b/>
                <w:color w:val="000000"/>
                <w:sz w:val="26"/>
                <w:szCs w:val="26"/>
              </w:rPr>
              <w:t>PU</w:t>
            </w:r>
          </w:p>
        </w:tc>
      </w:tr>
      <w:tr w:rsidR="002E7357" w:rsidTr="002E7357">
        <w:trPr>
          <w:cantSplit/>
          <w:trHeight w:val="3346"/>
          <w:jc w:val="center"/>
        </w:trPr>
        <w:tc>
          <w:tcPr>
            <w:tcW w:w="4536" w:type="dxa"/>
            <w:vAlign w:val="bottom"/>
          </w:tcPr>
          <w:p w:rsidR="002E7357" w:rsidRPr="00A62A8A" w:rsidRDefault="002E7357" w:rsidP="007A4233">
            <w:pPr>
              <w:pStyle w:val="Zpat"/>
              <w:jc w:val="both"/>
              <w:rPr>
                <w:szCs w:val="22"/>
                <w:lang w:val="cs-CZ"/>
              </w:rPr>
            </w:pPr>
            <w:r w:rsidRPr="00A62A8A">
              <w:rPr>
                <w:szCs w:val="22"/>
                <w:lang w:val="cs-CZ"/>
              </w:rPr>
              <w:t>(termín „ostatní“ uvedený za druhy využití označuje ty, u nichž nebylo uvedeno v předchozích položkách využití úžeji specifikované)</w:t>
            </w:r>
          </w:p>
          <w:p w:rsidR="002E7357" w:rsidRPr="000E729D" w:rsidRDefault="002E7357" w:rsidP="007A4233">
            <w:pPr>
              <w:pStyle w:val="Zpat"/>
              <w:rPr>
                <w:lang w:val="cs-CZ"/>
              </w:rPr>
            </w:pPr>
          </w:p>
          <w:p w:rsidR="002E7357" w:rsidRPr="000E729D" w:rsidRDefault="002E7357" w:rsidP="007A4233">
            <w:pPr>
              <w:pStyle w:val="Zpat"/>
              <w:rPr>
                <w:lang w:val="cs-CZ"/>
              </w:rPr>
            </w:pPr>
          </w:p>
          <w:p w:rsidR="002E7357" w:rsidRPr="000E729D" w:rsidRDefault="002E7357" w:rsidP="007A4233">
            <w:pPr>
              <w:pStyle w:val="Zpat"/>
              <w:rPr>
                <w:lang w:val="cs-CZ"/>
              </w:rPr>
            </w:pPr>
          </w:p>
          <w:p w:rsidR="002E7357" w:rsidRPr="000E729D" w:rsidRDefault="002E7357" w:rsidP="007A4233">
            <w:pPr>
              <w:pStyle w:val="Zpat"/>
              <w:rPr>
                <w:lang w:val="cs-CZ"/>
              </w:rPr>
            </w:pPr>
          </w:p>
          <w:p w:rsidR="002E7357" w:rsidRPr="00A82A9C" w:rsidRDefault="002E7357" w:rsidP="007A4233">
            <w:pPr>
              <w:jc w:val="center"/>
              <w:rPr>
                <w:b/>
                <w:color w:val="000000"/>
                <w:sz w:val="18"/>
              </w:rPr>
            </w:pPr>
            <w:r w:rsidRPr="00A82A9C">
              <w:rPr>
                <w:b/>
                <w:color w:val="000000"/>
                <w:sz w:val="18"/>
              </w:rPr>
              <w:t>ÚČELY VYUŽITÍ PLOCH</w:t>
            </w:r>
            <w:r>
              <w:rPr>
                <w:b/>
                <w:color w:val="000000"/>
                <w:sz w:val="18"/>
              </w:rPr>
              <w:t>… v</w:t>
            </w:r>
          </w:p>
        </w:tc>
        <w:tc>
          <w:tcPr>
            <w:tcW w:w="586" w:type="dxa"/>
            <w:textDirection w:val="btLr"/>
            <w:vAlign w:val="center"/>
          </w:tcPr>
          <w:p w:rsidR="002E7357" w:rsidRPr="004D3635" w:rsidRDefault="002E7357" w:rsidP="007A4233">
            <w:pPr>
              <w:spacing w:before="0" w:after="0"/>
              <w:ind w:left="113" w:right="113"/>
              <w:rPr>
                <w:color w:val="000000"/>
                <w:szCs w:val="22"/>
              </w:rPr>
            </w:pPr>
            <w:r w:rsidRPr="004D3635">
              <w:rPr>
                <w:color w:val="000000"/>
                <w:szCs w:val="22"/>
              </w:rPr>
              <w:t xml:space="preserve">PLOCHY BYDLENÍ </w:t>
            </w:r>
          </w:p>
          <w:p w:rsidR="002E7357" w:rsidRPr="004D3635" w:rsidRDefault="002E7357" w:rsidP="007A4233">
            <w:pPr>
              <w:spacing w:before="0" w:after="0"/>
              <w:ind w:left="113" w:right="113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bydlení</w:t>
            </w:r>
            <w:r w:rsidRPr="004D3635">
              <w:rPr>
                <w:color w:val="000000"/>
                <w:sz w:val="16"/>
              </w:rPr>
              <w:t xml:space="preserve">  venkovské</w:t>
            </w:r>
          </w:p>
        </w:tc>
        <w:tc>
          <w:tcPr>
            <w:tcW w:w="557" w:type="dxa"/>
            <w:tcBorders>
              <w:bottom w:val="single" w:sz="4" w:space="0" w:color="595959"/>
            </w:tcBorders>
            <w:textDirection w:val="btLr"/>
            <w:vAlign w:val="center"/>
          </w:tcPr>
          <w:p w:rsidR="002E7357" w:rsidRPr="004D3635" w:rsidRDefault="002E7357" w:rsidP="007A4233">
            <w:pPr>
              <w:spacing w:before="0" w:after="0"/>
              <w:ind w:left="113" w:right="113"/>
              <w:rPr>
                <w:color w:val="000000"/>
                <w:szCs w:val="22"/>
              </w:rPr>
            </w:pPr>
            <w:r w:rsidRPr="004D3635">
              <w:rPr>
                <w:color w:val="000000"/>
                <w:szCs w:val="22"/>
              </w:rPr>
              <w:t xml:space="preserve">PLOCHY </w:t>
            </w:r>
            <w:r>
              <w:rPr>
                <w:color w:val="000000"/>
                <w:szCs w:val="22"/>
              </w:rPr>
              <w:t>REKREACE</w:t>
            </w:r>
          </w:p>
          <w:p w:rsidR="002E7357" w:rsidRPr="004D3635" w:rsidRDefault="002E7357" w:rsidP="007A4233">
            <w:pPr>
              <w:spacing w:before="0" w:after="0"/>
              <w:ind w:left="113" w:right="113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Rekreace individuální</w:t>
            </w:r>
          </w:p>
        </w:tc>
        <w:tc>
          <w:tcPr>
            <w:tcW w:w="577" w:type="dxa"/>
            <w:textDirection w:val="btLr"/>
          </w:tcPr>
          <w:p w:rsidR="002E7357" w:rsidRPr="004D3635" w:rsidRDefault="002E7357" w:rsidP="007A4233">
            <w:pPr>
              <w:spacing w:before="0" w:after="0"/>
              <w:ind w:left="113" w:right="113"/>
            </w:pPr>
            <w:r w:rsidRPr="004D3635">
              <w:t>PLOCHY OBČAN. VYBAVENÍ</w:t>
            </w:r>
          </w:p>
          <w:p w:rsidR="002E7357" w:rsidRPr="004D3635" w:rsidRDefault="002E7357" w:rsidP="007A4233">
            <w:pPr>
              <w:spacing w:before="0" w:after="0"/>
              <w:ind w:left="113" w:right="113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občanské vybavení veřejné</w:t>
            </w:r>
          </w:p>
        </w:tc>
        <w:tc>
          <w:tcPr>
            <w:tcW w:w="580" w:type="dxa"/>
            <w:textDirection w:val="btLr"/>
            <w:vAlign w:val="center"/>
          </w:tcPr>
          <w:p w:rsidR="002E7357" w:rsidRPr="004D3635" w:rsidRDefault="002E7357" w:rsidP="005209C2">
            <w:pPr>
              <w:spacing w:before="0" w:after="0"/>
              <w:ind w:left="113" w:right="113"/>
              <w:rPr>
                <w:color w:val="000000"/>
                <w:sz w:val="16"/>
              </w:rPr>
            </w:pPr>
            <w:r w:rsidRPr="004D3635">
              <w:t xml:space="preserve">PLOCHY OBČAN. VYBAVENÍ </w:t>
            </w:r>
            <w:r>
              <w:rPr>
                <w:color w:val="000000"/>
                <w:sz w:val="16"/>
              </w:rPr>
              <w:t>občanské vybavení sport</w:t>
            </w:r>
          </w:p>
        </w:tc>
        <w:tc>
          <w:tcPr>
            <w:tcW w:w="592" w:type="dxa"/>
            <w:tcBorders>
              <w:bottom w:val="single" w:sz="4" w:space="0" w:color="595959"/>
            </w:tcBorders>
            <w:textDirection w:val="btLr"/>
          </w:tcPr>
          <w:p w:rsidR="002E7357" w:rsidRPr="004D3635" w:rsidRDefault="002E7357" w:rsidP="00937ED3">
            <w:pPr>
              <w:spacing w:before="0" w:after="0"/>
              <w:ind w:left="113" w:right="113"/>
            </w:pPr>
            <w:r w:rsidRPr="004D3635">
              <w:t>PLOCHY SMÍŠENÉ OBYTNÉ</w:t>
            </w:r>
          </w:p>
          <w:p w:rsidR="002E7357" w:rsidRPr="004D3635" w:rsidRDefault="002E7357" w:rsidP="00937ED3">
            <w:pPr>
              <w:spacing w:before="0" w:after="0"/>
              <w:ind w:left="113" w:right="113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Smíšené obytné </w:t>
            </w:r>
            <w:r w:rsidRPr="004D3635">
              <w:rPr>
                <w:color w:val="000000"/>
                <w:sz w:val="16"/>
              </w:rPr>
              <w:t xml:space="preserve">venkovské </w:t>
            </w:r>
          </w:p>
        </w:tc>
        <w:tc>
          <w:tcPr>
            <w:tcW w:w="578" w:type="dxa"/>
            <w:textDirection w:val="btLr"/>
            <w:vAlign w:val="center"/>
          </w:tcPr>
          <w:p w:rsidR="002E7357" w:rsidRPr="004D3635" w:rsidRDefault="002E7357" w:rsidP="007A4233">
            <w:pPr>
              <w:spacing w:before="0" w:after="0"/>
              <w:ind w:left="113" w:right="113"/>
              <w:rPr>
                <w:color w:val="000000"/>
                <w:sz w:val="16"/>
              </w:rPr>
            </w:pPr>
            <w:r w:rsidRPr="004D3635">
              <w:rPr>
                <w:color w:val="000000"/>
                <w:szCs w:val="22"/>
              </w:rPr>
              <w:t>PLOCHY SMÍŠENÉ VÝROBNÍ</w:t>
            </w:r>
            <w:r w:rsidRPr="004D3635">
              <w:rPr>
                <w:color w:val="000000"/>
                <w:sz w:val="16"/>
              </w:rPr>
              <w:t xml:space="preserve">       </w:t>
            </w:r>
            <w:r>
              <w:rPr>
                <w:color w:val="000000"/>
                <w:sz w:val="16"/>
              </w:rPr>
              <w:t>smíšené výrobní všeobecné</w:t>
            </w:r>
          </w:p>
        </w:tc>
        <w:tc>
          <w:tcPr>
            <w:tcW w:w="535" w:type="dxa"/>
            <w:textDirection w:val="btLr"/>
            <w:vAlign w:val="center"/>
          </w:tcPr>
          <w:p w:rsidR="002E7357" w:rsidRPr="004D3635" w:rsidRDefault="002E7357" w:rsidP="006B12BF">
            <w:pPr>
              <w:spacing w:before="0" w:after="0"/>
              <w:ind w:left="113" w:right="113"/>
              <w:rPr>
                <w:color w:val="000000"/>
                <w:sz w:val="16"/>
              </w:rPr>
            </w:pPr>
            <w:r w:rsidRPr="004D3635">
              <w:rPr>
                <w:color w:val="000000"/>
                <w:szCs w:val="22"/>
              </w:rPr>
              <w:t>PLOCHY VÝROBY A SKLAD.</w:t>
            </w:r>
            <w:r w:rsidRPr="004D3635">
              <w:rPr>
                <w:color w:val="000000"/>
                <w:sz w:val="16"/>
              </w:rPr>
              <w:t xml:space="preserve">      výroba zemědělská</w:t>
            </w:r>
            <w:r>
              <w:rPr>
                <w:color w:val="000000"/>
                <w:sz w:val="16"/>
              </w:rPr>
              <w:t xml:space="preserve"> a lesnická</w:t>
            </w:r>
            <w:r w:rsidRPr="004D3635"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537" w:type="dxa"/>
            <w:textDirection w:val="btLr"/>
            <w:vAlign w:val="center"/>
          </w:tcPr>
          <w:p w:rsidR="002E7357" w:rsidRPr="004D3635" w:rsidRDefault="002E7357" w:rsidP="005209C2">
            <w:pPr>
              <w:spacing w:before="0" w:after="0"/>
              <w:ind w:left="113" w:right="113"/>
              <w:rPr>
                <w:color w:val="000000"/>
                <w:sz w:val="16"/>
              </w:rPr>
            </w:pPr>
            <w:r>
              <w:rPr>
                <w:color w:val="000000"/>
                <w:szCs w:val="22"/>
              </w:rPr>
              <w:t xml:space="preserve">PLOCHY ZELENĚ </w:t>
            </w:r>
            <w:r>
              <w:rPr>
                <w:color w:val="000000"/>
                <w:sz w:val="16"/>
              </w:rPr>
              <w:t>zeleň parková a parkově upravená</w:t>
            </w:r>
          </w:p>
        </w:tc>
        <w:tc>
          <w:tcPr>
            <w:tcW w:w="535" w:type="dxa"/>
            <w:shd w:val="clear" w:color="auto" w:fill="auto"/>
            <w:textDirection w:val="btLr"/>
          </w:tcPr>
          <w:p w:rsidR="002E7357" w:rsidRPr="00CE390B" w:rsidRDefault="002E7357" w:rsidP="007A4233">
            <w:pPr>
              <w:spacing w:before="0" w:after="0"/>
              <w:ind w:left="113" w:right="113"/>
              <w:rPr>
                <w:color w:val="000000"/>
                <w:szCs w:val="22"/>
              </w:rPr>
            </w:pPr>
            <w:r w:rsidRPr="00CE390B">
              <w:rPr>
                <w:color w:val="000000"/>
                <w:szCs w:val="22"/>
              </w:rPr>
              <w:t>PLOCHY ZELENĚ</w:t>
            </w:r>
          </w:p>
          <w:p w:rsidR="002E7357" w:rsidRPr="00CF7DC8" w:rsidRDefault="002E7357" w:rsidP="005209C2">
            <w:pPr>
              <w:spacing w:before="0" w:after="0"/>
              <w:ind w:left="113" w:right="113"/>
            </w:pPr>
            <w:r w:rsidRPr="003052A2">
              <w:rPr>
                <w:sz w:val="16"/>
                <w:szCs w:val="16"/>
              </w:rPr>
              <w:t>zeleň sídelní ostatní</w:t>
            </w:r>
          </w:p>
        </w:tc>
        <w:tc>
          <w:tcPr>
            <w:tcW w:w="607" w:type="dxa"/>
            <w:textDirection w:val="btLr"/>
            <w:vAlign w:val="center"/>
          </w:tcPr>
          <w:p w:rsidR="002E7357" w:rsidRDefault="002E7357" w:rsidP="007A4233">
            <w:pPr>
              <w:spacing w:before="20" w:after="0"/>
            </w:pPr>
            <w:r>
              <w:t xml:space="preserve">  PLOCHY TECHICKÉ INFRAST.</w:t>
            </w:r>
          </w:p>
          <w:p w:rsidR="002E7357" w:rsidRPr="00A57716" w:rsidRDefault="002E7357" w:rsidP="00C07AFE">
            <w:pPr>
              <w:spacing w:before="0" w:after="0"/>
              <w:ind w:left="113" w:right="113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vodní hospodářství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2E7357" w:rsidRDefault="002E7357" w:rsidP="001541B6">
            <w:pPr>
              <w:spacing w:before="20" w:after="0"/>
            </w:pPr>
            <w:r>
              <w:t xml:space="preserve">  PLOCHY TECHICKÉ INFRAST.</w:t>
            </w:r>
          </w:p>
          <w:p w:rsidR="002E7357" w:rsidRDefault="002E7357" w:rsidP="001541B6">
            <w:pPr>
              <w:spacing w:before="20" w:after="0"/>
            </w:pPr>
            <w:r>
              <w:rPr>
                <w:color w:val="000000"/>
                <w:sz w:val="16"/>
              </w:rPr>
              <w:t xml:space="preserve">    energetika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2E7357" w:rsidRPr="00A31F6F" w:rsidRDefault="002E7357" w:rsidP="007A4233">
            <w:pPr>
              <w:spacing w:before="20" w:after="0"/>
            </w:pPr>
            <w:r>
              <w:t xml:space="preserve">  </w:t>
            </w:r>
            <w:r w:rsidRPr="00A31F6F">
              <w:t>PLOCHY TECHICKÉ INFRAST.</w:t>
            </w:r>
          </w:p>
          <w:p w:rsidR="002E7357" w:rsidRDefault="002E7357" w:rsidP="006B12BF">
            <w:pPr>
              <w:spacing w:before="20" w:after="0"/>
            </w:pPr>
            <w:r>
              <w:rPr>
                <w:sz w:val="16"/>
              </w:rPr>
              <w:t xml:space="preserve">   </w:t>
            </w:r>
            <w:r w:rsidRPr="00A31F6F">
              <w:rPr>
                <w:sz w:val="16"/>
              </w:rPr>
              <w:t>nakládání s odpady</w:t>
            </w:r>
          </w:p>
        </w:tc>
        <w:tc>
          <w:tcPr>
            <w:tcW w:w="563" w:type="dxa"/>
            <w:textDirection w:val="btLr"/>
            <w:vAlign w:val="center"/>
          </w:tcPr>
          <w:p w:rsidR="002E7357" w:rsidRDefault="002E7357" w:rsidP="007A4233">
            <w:pPr>
              <w:spacing w:before="20" w:after="0"/>
            </w:pPr>
            <w:r>
              <w:t xml:space="preserve">  PLOCHY DOPRAVNÍ INFRAST.</w:t>
            </w:r>
          </w:p>
          <w:p w:rsidR="002E7357" w:rsidRDefault="002E7357" w:rsidP="007A4233">
            <w:pPr>
              <w:spacing w:before="0" w:after="0"/>
              <w:ind w:left="113" w:right="113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doprava silniční</w:t>
            </w:r>
          </w:p>
        </w:tc>
        <w:tc>
          <w:tcPr>
            <w:tcW w:w="645" w:type="dxa"/>
            <w:tcBorders>
              <w:bottom w:val="single" w:sz="4" w:space="0" w:color="595959"/>
            </w:tcBorders>
            <w:textDirection w:val="btLr"/>
            <w:vAlign w:val="center"/>
          </w:tcPr>
          <w:p w:rsidR="002E7357" w:rsidRDefault="002E7357" w:rsidP="001541B6">
            <w:pPr>
              <w:spacing w:before="20" w:after="0"/>
            </w:pPr>
            <w:r>
              <w:t xml:space="preserve">  PLOCHY DOPRAVNÍ INFRAST.</w:t>
            </w:r>
          </w:p>
          <w:p w:rsidR="002E7357" w:rsidRDefault="002E7357" w:rsidP="001541B6">
            <w:pPr>
              <w:spacing w:before="0" w:after="0"/>
              <w:ind w:left="113" w:right="113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doprava drážní</w:t>
            </w:r>
          </w:p>
        </w:tc>
        <w:tc>
          <w:tcPr>
            <w:tcW w:w="679" w:type="dxa"/>
            <w:textDirection w:val="btLr"/>
          </w:tcPr>
          <w:p w:rsidR="002E7357" w:rsidRDefault="002E7357" w:rsidP="00440B80">
            <w:pPr>
              <w:spacing w:before="20" w:after="0"/>
            </w:pPr>
            <w:r>
              <w:t>PLOCHY DOPRAVNÍ INFRAST.</w:t>
            </w:r>
          </w:p>
          <w:p w:rsidR="002E7357" w:rsidRDefault="002E7357" w:rsidP="00440B80">
            <w:pPr>
              <w:spacing w:before="20" w:after="0"/>
            </w:pPr>
            <w:r>
              <w:rPr>
                <w:color w:val="000000"/>
                <w:sz w:val="16"/>
              </w:rPr>
              <w:t>doprava letecká</w:t>
            </w:r>
          </w:p>
        </w:tc>
        <w:tc>
          <w:tcPr>
            <w:tcW w:w="678" w:type="dxa"/>
            <w:textDirection w:val="btLr"/>
          </w:tcPr>
          <w:p w:rsidR="002E7357" w:rsidRDefault="002E7357" w:rsidP="007A4233">
            <w:pPr>
              <w:spacing w:before="20" w:after="0"/>
            </w:pPr>
            <w:r>
              <w:t xml:space="preserve">  PLOCHY VEŘEJNÝCH   </w:t>
            </w:r>
          </w:p>
          <w:p w:rsidR="002E7357" w:rsidRPr="003052A2" w:rsidRDefault="002E7357" w:rsidP="00C07AFE">
            <w:pPr>
              <w:spacing w:before="20" w:after="0"/>
              <w:rPr>
                <w:sz w:val="16"/>
                <w:szCs w:val="16"/>
              </w:rPr>
            </w:pPr>
            <w:r>
              <w:t xml:space="preserve">  PROSTRANSTVÍ – </w:t>
            </w:r>
            <w:r>
              <w:rPr>
                <w:sz w:val="16"/>
                <w:szCs w:val="16"/>
              </w:rPr>
              <w:t>veřejná prostranství všeobecná</w:t>
            </w:r>
          </w:p>
        </w:tc>
      </w:tr>
      <w:tr w:rsidR="002E7357" w:rsidTr="002E7357">
        <w:trPr>
          <w:cantSplit/>
          <w:trHeight w:val="53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trvalé bydlení v rodinných domech volně stojících, event. dvojdomech</w:t>
            </w:r>
          </w:p>
        </w:tc>
        <w:tc>
          <w:tcPr>
            <w:tcW w:w="586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solid" w:color="auto" w:fill="auto"/>
          </w:tcPr>
          <w:p w:rsidR="002E7357" w:rsidRPr="00FB2518" w:rsidRDefault="002E7357" w:rsidP="00937ED3">
            <w:pPr>
              <w:rPr>
                <w:color w:val="000000"/>
                <w:highlight w:val="yellow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trvalé bydlení v rodinných domech řadových</w:t>
            </w:r>
          </w:p>
        </w:tc>
        <w:tc>
          <w:tcPr>
            <w:tcW w:w="586" w:type="dxa"/>
            <w:shd w:val="clear" w:color="auto" w:fill="A5A5A5"/>
            <w:vAlign w:val="center"/>
          </w:tcPr>
          <w:p w:rsidR="002E7357" w:rsidRPr="00987FE2" w:rsidRDefault="002E7357" w:rsidP="007A4233">
            <w:pPr>
              <w:pStyle w:val="Zpat"/>
              <w:jc w:val="center"/>
              <w:rPr>
                <w:szCs w:val="22"/>
                <w:lang w:val="cs-CZ"/>
              </w:rPr>
            </w:pPr>
            <w:r w:rsidRPr="00987FE2">
              <w:rPr>
                <w:b/>
                <w:color w:val="000000"/>
                <w:szCs w:val="22"/>
                <w:lang w:val="cs-CZ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pStyle w:val="Zpat"/>
              <w:jc w:val="center"/>
              <w:rPr>
                <w:szCs w:val="22"/>
                <w:lang w:val="cs-CZ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szCs w:val="22"/>
              </w:rPr>
            </w:pPr>
          </w:p>
        </w:tc>
        <w:tc>
          <w:tcPr>
            <w:tcW w:w="592" w:type="dxa"/>
            <w:shd w:val="pct35" w:color="auto" w:fill="auto"/>
          </w:tcPr>
          <w:p w:rsidR="002E7357" w:rsidRPr="002D3826" w:rsidRDefault="002E7357" w:rsidP="002D3826">
            <w:pPr>
              <w:jc w:val="center"/>
              <w:rPr>
                <w:color w:val="000000"/>
                <w:szCs w:val="22"/>
              </w:rPr>
            </w:pPr>
            <w:r w:rsidRPr="002D3826"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bydlení ve vícebytových domech </w:t>
            </w:r>
            <w:r w:rsidR="00055481">
              <w:rPr>
                <w:color w:val="000000"/>
                <w:sz w:val="18"/>
              </w:rPr>
              <w:t>(více jak 3 byty)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</w:tcPr>
          <w:p w:rsidR="002E7357" w:rsidRPr="002D3826" w:rsidRDefault="002E7357" w:rsidP="002D382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ubytování v zařízeních pensionového nebo internátního typu 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5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7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80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92" w:type="dxa"/>
            <w:shd w:val="pct35" w:color="auto" w:fill="auto"/>
          </w:tcPr>
          <w:p w:rsidR="002E7357" w:rsidRPr="002D3826" w:rsidRDefault="002E7357" w:rsidP="002D3826">
            <w:pPr>
              <w:jc w:val="center"/>
              <w:rPr>
                <w:color w:val="000000"/>
                <w:szCs w:val="22"/>
              </w:rPr>
            </w:pPr>
            <w:r w:rsidRPr="002D3826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služební byty, pohotovostní ubytování nebo bydlení majitele – </w:t>
            </w:r>
            <w:r>
              <w:rPr>
                <w:b/>
                <w:color w:val="000000"/>
                <w:sz w:val="18"/>
              </w:rPr>
              <w:t>podmínka max. 2 byty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FFFFFF"/>
          </w:tcPr>
          <w:p w:rsidR="002E7357" w:rsidRPr="002D3826" w:rsidRDefault="002E7357" w:rsidP="002D382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pct35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386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pronajímatelné rekreační ubytovací zařízení 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557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pct35" w:color="auto" w:fill="auto"/>
          </w:tcPr>
          <w:p w:rsidR="002E7357" w:rsidRPr="002D3826" w:rsidRDefault="002E7357" w:rsidP="002D3826">
            <w:pPr>
              <w:jc w:val="center"/>
              <w:rPr>
                <w:color w:val="000000"/>
                <w:szCs w:val="22"/>
              </w:rPr>
            </w:pPr>
            <w:r w:rsidRPr="002D3826"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rekreační chalupy a rekreační domky stavebně uzpůsobené pro celoroční užívání (splňující požadavky na trvalé bydlení)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557" w:type="dxa"/>
            <w:tcBorders>
              <w:bottom w:val="single" w:sz="4" w:space="0" w:color="595959"/>
            </w:tcBorders>
            <w:shd w:val="solid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pct35" w:color="auto" w:fill="auto"/>
          </w:tcPr>
          <w:p w:rsidR="002E7357" w:rsidRPr="002D3826" w:rsidRDefault="002E7357" w:rsidP="002D3826">
            <w:pPr>
              <w:jc w:val="center"/>
              <w:rPr>
                <w:color w:val="000000"/>
                <w:szCs w:val="22"/>
              </w:rPr>
            </w:pPr>
            <w:r w:rsidRPr="002D3826"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rekreační chalupy a rekreační domky stavebně neuzpůsobené pro celoroční užívání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pct35" w:color="auto" w:fill="auto"/>
            <w:vAlign w:val="center"/>
          </w:tcPr>
          <w:p w:rsidR="002E7357" w:rsidRPr="005B435E" w:rsidRDefault="002E7357" w:rsidP="00937ED3">
            <w:pPr>
              <w:jc w:val="center"/>
              <w:rPr>
                <w:b/>
                <w:color w:val="000000"/>
                <w:szCs w:val="22"/>
              </w:rPr>
            </w:pPr>
            <w:r w:rsidRPr="005B435E"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</w:tcPr>
          <w:p w:rsidR="002E7357" w:rsidRPr="002D3826" w:rsidRDefault="002E7357" w:rsidP="002D382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zahrádkářské chaty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</w:tcPr>
          <w:p w:rsidR="002E7357" w:rsidRPr="002D3826" w:rsidRDefault="002E7357" w:rsidP="002D382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základní školská a výchovná zařízení (jesle, mateřské a základní školy, školní družiny a kluby)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tcBorders>
              <w:bottom w:val="single" w:sz="4" w:space="0" w:color="595959"/>
            </w:tcBorders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pct35" w:color="auto" w:fill="auto"/>
          </w:tcPr>
          <w:p w:rsidR="002E7357" w:rsidRPr="002D3826" w:rsidRDefault="002E7357" w:rsidP="002D3826">
            <w:pPr>
              <w:jc w:val="center"/>
              <w:rPr>
                <w:color w:val="000000"/>
                <w:szCs w:val="22"/>
              </w:rPr>
            </w:pPr>
            <w:r w:rsidRPr="002D3826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1541B6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ostatní školská a vzdělávací zařízení míst. významu (např.hudební, jazykové a výtvarné školy, autoškoly)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solid" w:color="auto" w:fill="auto"/>
          </w:tcPr>
          <w:p w:rsidR="002E7357" w:rsidRPr="002D3826" w:rsidRDefault="002E7357" w:rsidP="002D3826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kulturní zařízení místního významu (například knihovny a čtenářské kluby)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FFFFFF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92" w:type="dxa"/>
            <w:shd w:val="solid" w:color="auto" w:fill="auto"/>
          </w:tcPr>
          <w:p w:rsidR="002E7357" w:rsidRPr="002D3826" w:rsidRDefault="002E7357" w:rsidP="002D382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zařízení pro kulturu – obecně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</w:tcPr>
          <w:p w:rsidR="002E7357" w:rsidRPr="002D3826" w:rsidRDefault="002E7357" w:rsidP="002D382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  <w:tcBorders>
              <w:bottom w:val="single" w:sz="4" w:space="0" w:color="595959"/>
            </w:tcBorders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lokální zařízení církví</w:t>
            </w:r>
          </w:p>
        </w:tc>
        <w:tc>
          <w:tcPr>
            <w:tcW w:w="586" w:type="dxa"/>
            <w:tcBorders>
              <w:bottom w:val="single" w:sz="4" w:space="0" w:color="595959"/>
            </w:tcBorders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57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tcBorders>
              <w:bottom w:val="single" w:sz="4" w:space="0" w:color="595959"/>
            </w:tcBorders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pct35" w:color="auto" w:fill="auto"/>
          </w:tcPr>
          <w:p w:rsidR="002E7357" w:rsidRPr="002D3826" w:rsidRDefault="002E7357" w:rsidP="002D3826">
            <w:pPr>
              <w:jc w:val="center"/>
              <w:rPr>
                <w:color w:val="000000"/>
                <w:szCs w:val="22"/>
              </w:rPr>
            </w:pPr>
            <w:r w:rsidRPr="002D3826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578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595959"/>
            </w:tcBorders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  <w:shd w:val="clear" w:color="auto" w:fill="auto"/>
          </w:tcPr>
          <w:p w:rsidR="002E7357" w:rsidRDefault="002E7357" w:rsidP="007A4233">
            <w:pPr>
              <w:rPr>
                <w:color w:val="000000"/>
                <w:sz w:val="18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2D3826" w:rsidRDefault="002E7357" w:rsidP="002D382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denní stacionáře a výcviková střediska zdravotně postižených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pct35" w:color="auto" w:fill="auto"/>
          </w:tcPr>
          <w:p w:rsidR="002E7357" w:rsidRPr="002D3826" w:rsidRDefault="002E7357" w:rsidP="002D3826">
            <w:pPr>
              <w:jc w:val="center"/>
              <w:rPr>
                <w:color w:val="000000"/>
                <w:szCs w:val="22"/>
              </w:rPr>
            </w:pPr>
            <w:r w:rsidRPr="002D3826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azylové domy a domovy seniorů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solid" w:color="auto" w:fill="auto"/>
          </w:tcPr>
          <w:p w:rsidR="002E7357" w:rsidRPr="002D3826" w:rsidRDefault="002E7357" w:rsidP="002D382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zařízení pečovatelské služby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solid" w:color="auto" w:fill="auto"/>
          </w:tcPr>
          <w:p w:rsidR="002E7357" w:rsidRPr="002D3826" w:rsidRDefault="002E7357" w:rsidP="002D382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zařízení sociální péče – ostatní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pct35" w:color="auto" w:fill="auto"/>
          </w:tcPr>
          <w:p w:rsidR="002E7357" w:rsidRPr="002D3826" w:rsidRDefault="002E7357" w:rsidP="002D3826">
            <w:pPr>
              <w:jc w:val="center"/>
              <w:rPr>
                <w:color w:val="000000"/>
                <w:szCs w:val="22"/>
              </w:rPr>
            </w:pPr>
            <w:r w:rsidRPr="002D3826"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jednotlivá zařízení základní zdravotní péče (například lékařské ordinace)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FFFFFF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solid" w:color="auto" w:fill="auto"/>
          </w:tcPr>
          <w:p w:rsidR="002E7357" w:rsidRPr="002D3826" w:rsidRDefault="002E7357" w:rsidP="002D382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zdravotnická zařízení místního významu (obvodní zdravotní střediska)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pct35" w:color="auto" w:fill="auto"/>
          </w:tcPr>
          <w:p w:rsidR="002E7357" w:rsidRPr="002D3826" w:rsidRDefault="002E7357" w:rsidP="002D3826">
            <w:pPr>
              <w:jc w:val="center"/>
              <w:rPr>
                <w:color w:val="000000"/>
                <w:szCs w:val="22"/>
              </w:rPr>
            </w:pPr>
            <w:r w:rsidRPr="002D3826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lékárny 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57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8</w:t>
            </w: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solid" w:color="auto" w:fill="auto"/>
          </w:tcPr>
          <w:p w:rsidR="002E7357" w:rsidRPr="002D3826" w:rsidRDefault="002E7357" w:rsidP="002D382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služby první pomoci 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57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pct35" w:color="auto" w:fill="auto"/>
          </w:tcPr>
          <w:p w:rsidR="002E7357" w:rsidRPr="002D3826" w:rsidRDefault="002E7357" w:rsidP="002D3826">
            <w:pPr>
              <w:jc w:val="center"/>
              <w:rPr>
                <w:color w:val="FFFFFF"/>
                <w:szCs w:val="22"/>
              </w:rPr>
            </w:pPr>
            <w:r w:rsidRPr="002D3826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645" w:type="dxa"/>
            <w:shd w:val="pct35" w:color="auto" w:fill="auto"/>
            <w:vAlign w:val="center"/>
          </w:tcPr>
          <w:p w:rsidR="002E7357" w:rsidRPr="00987FE2" w:rsidRDefault="002E7357" w:rsidP="001541B6">
            <w:pPr>
              <w:jc w:val="center"/>
              <w:rPr>
                <w:color w:val="FFFFFF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stanice nebo služebny záchranné služby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tabs>
                <w:tab w:val="left" w:pos="4935"/>
                <w:tab w:val="left" w:pos="5130"/>
                <w:tab w:val="left" w:pos="5995"/>
                <w:tab w:val="left" w:pos="6860"/>
                <w:tab w:val="left" w:pos="7725"/>
                <w:tab w:val="left" w:pos="8590"/>
                <w:tab w:val="left" w:pos="9455"/>
                <w:tab w:val="left" w:pos="10320"/>
                <w:tab w:val="left" w:pos="11185"/>
                <w:tab w:val="left" w:pos="12050"/>
                <w:tab w:val="left" w:pos="12915"/>
                <w:tab w:val="left" w:pos="1378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80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2D3826" w:rsidRDefault="002E7357" w:rsidP="002D3826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hřbitov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tabs>
                <w:tab w:val="left" w:pos="4935"/>
                <w:tab w:val="left" w:pos="5130"/>
                <w:tab w:val="left" w:pos="5995"/>
                <w:tab w:val="left" w:pos="6860"/>
                <w:tab w:val="left" w:pos="7725"/>
                <w:tab w:val="left" w:pos="8590"/>
                <w:tab w:val="left" w:pos="9455"/>
                <w:tab w:val="left" w:pos="10320"/>
                <w:tab w:val="left" w:pos="11185"/>
                <w:tab w:val="left" w:pos="12050"/>
                <w:tab w:val="left" w:pos="12915"/>
                <w:tab w:val="left" w:pos="1378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2D3826" w:rsidRDefault="002E7357" w:rsidP="002D382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drobné venkovní veřejné plochy a zařízení pro sport a rekreaci rezidentů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557" w:type="dxa"/>
            <w:shd w:val="pct35" w:color="auto" w:fill="auto"/>
            <w:vAlign w:val="center"/>
          </w:tcPr>
          <w:p w:rsidR="002E7357" w:rsidRPr="00987FE2" w:rsidRDefault="002E7357" w:rsidP="00937ED3">
            <w:pPr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9</w:t>
            </w:r>
          </w:p>
        </w:tc>
        <w:tc>
          <w:tcPr>
            <w:tcW w:w="57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80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pct35" w:color="auto" w:fill="auto"/>
          </w:tcPr>
          <w:p w:rsidR="002E7357" w:rsidRPr="002D3826" w:rsidRDefault="002E7357" w:rsidP="002D3826">
            <w:pPr>
              <w:jc w:val="center"/>
              <w:rPr>
                <w:color w:val="FFFFFF"/>
                <w:szCs w:val="22"/>
              </w:rPr>
            </w:pPr>
            <w:r w:rsidRPr="002D3826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veřejná prostranství obecně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FFFFFF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FFFFFF"/>
                <w:szCs w:val="22"/>
              </w:rPr>
            </w:pPr>
          </w:p>
        </w:tc>
        <w:tc>
          <w:tcPr>
            <w:tcW w:w="57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clear" w:color="auto" w:fill="auto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solid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  <w:shd w:val="clear" w:color="auto" w:fill="000000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sportovní hřiště 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pct35" w:color="auto" w:fill="auto"/>
            <w:vAlign w:val="center"/>
          </w:tcPr>
          <w:p w:rsidR="002E7357" w:rsidRPr="00987FE2" w:rsidRDefault="002E7357" w:rsidP="00937ED3">
            <w:pPr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9</w:t>
            </w:r>
          </w:p>
        </w:tc>
        <w:tc>
          <w:tcPr>
            <w:tcW w:w="57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80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</w:tcPr>
          <w:p w:rsidR="002E7357" w:rsidRPr="00460ABC" w:rsidRDefault="002E7357" w:rsidP="00937ED3">
            <w:pPr>
              <w:rPr>
                <w:b/>
                <w:color w:val="FFFFFF"/>
                <w:sz w:val="28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kryté sportovní haly, kuželny, plavecké bazény, jízdárny apod.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  <w:tcBorders>
              <w:bottom w:val="single" w:sz="4" w:space="0" w:color="595959"/>
            </w:tcBorders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sportovní areály a stadiony, přírodní koupaliště</w:t>
            </w:r>
          </w:p>
        </w:tc>
        <w:tc>
          <w:tcPr>
            <w:tcW w:w="586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tcBorders>
              <w:bottom w:val="single" w:sz="4" w:space="0" w:color="595959"/>
            </w:tcBorders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tcBorders>
              <w:bottom w:val="single" w:sz="4" w:space="0" w:color="595959"/>
            </w:tcBorders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595959"/>
            </w:tcBorders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jc w:val="center"/>
        </w:trPr>
        <w:tc>
          <w:tcPr>
            <w:tcW w:w="4536" w:type="dxa"/>
            <w:shd w:val="clear" w:color="auto" w:fill="auto"/>
          </w:tcPr>
          <w:p w:rsidR="002E7357" w:rsidRDefault="002E7357" w:rsidP="007A4233">
            <w:pPr>
              <w:rPr>
                <w:color w:val="000000"/>
                <w:sz w:val="18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Default="002E7357" w:rsidP="00937ED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auto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drobné maloobchodní prodejny (do 100m2)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8</w:t>
            </w:r>
          </w:p>
        </w:tc>
        <w:tc>
          <w:tcPr>
            <w:tcW w:w="557" w:type="dxa"/>
            <w:shd w:val="pct35" w:color="auto" w:fill="auto"/>
            <w:vAlign w:val="center"/>
          </w:tcPr>
          <w:p w:rsidR="002E7357" w:rsidRPr="00987FE2" w:rsidRDefault="002E7357" w:rsidP="00937ED3">
            <w:pPr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9</w:t>
            </w:r>
          </w:p>
        </w:tc>
        <w:tc>
          <w:tcPr>
            <w:tcW w:w="57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8</w:t>
            </w:r>
          </w:p>
        </w:tc>
        <w:tc>
          <w:tcPr>
            <w:tcW w:w="592" w:type="dxa"/>
            <w:shd w:val="solid" w:color="auto" w:fill="auto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maloobchodní prodejny potravinářské (do 200m2)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FFFFFF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8</w:t>
            </w:r>
          </w:p>
        </w:tc>
        <w:tc>
          <w:tcPr>
            <w:tcW w:w="592" w:type="dxa"/>
            <w:shd w:val="solid" w:color="auto" w:fill="auto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maloobchodní prodejny nepotravinářské (do 200m2)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8</w:t>
            </w:r>
          </w:p>
        </w:tc>
        <w:tc>
          <w:tcPr>
            <w:tcW w:w="592" w:type="dxa"/>
            <w:shd w:val="solid" w:color="auto" w:fill="auto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obchodní domy a nákupní centra  (nad 200m2)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FFFFFF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tržnice a soustředěný stánkový prodej potravin a drobného zboží – s podmínkou bez staveb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prodejní haly a prodej ze skladu (například stavebniny, potřeby pro zahrádkáře a kutily)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clear" w:color="auto" w:fill="FFFFFF"/>
          </w:tcPr>
          <w:p w:rsidR="002E7357" w:rsidRDefault="002E7357" w:rsidP="00937ED3">
            <w:pPr>
              <w:jc w:val="right"/>
              <w:rPr>
                <w:color w:val="000000"/>
              </w:rPr>
            </w:pP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35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  <w:tcBorders>
              <w:bottom w:val="single" w:sz="4" w:space="0" w:color="595959"/>
            </w:tcBorders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autobazary</w:t>
            </w:r>
          </w:p>
        </w:tc>
        <w:tc>
          <w:tcPr>
            <w:tcW w:w="586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tcBorders>
              <w:bottom w:val="single" w:sz="4" w:space="0" w:color="595959"/>
            </w:tcBorders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35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595959"/>
            </w:tcBorders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jc w:val="center"/>
        </w:trPr>
        <w:tc>
          <w:tcPr>
            <w:tcW w:w="4536" w:type="dxa"/>
            <w:shd w:val="clear" w:color="auto" w:fill="auto"/>
          </w:tcPr>
          <w:p w:rsidR="002E7357" w:rsidRDefault="002E7357" w:rsidP="007A4233">
            <w:pPr>
              <w:rPr>
                <w:color w:val="000000"/>
                <w:sz w:val="18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Default="002E7357" w:rsidP="00937ED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auto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klubová zařízení bez stravovacího a občerstvovacího provozu - kromě heren a erotických klubů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pct35" w:color="auto" w:fill="auto"/>
            <w:vAlign w:val="center"/>
          </w:tcPr>
          <w:p w:rsidR="002E7357" w:rsidRPr="00987FE2" w:rsidRDefault="002E7357" w:rsidP="00937ED3">
            <w:pPr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9</w:t>
            </w:r>
          </w:p>
        </w:tc>
        <w:tc>
          <w:tcPr>
            <w:tcW w:w="57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solid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zařízení rychlého občerstvení (například snack bary, bufety, pizzerie) s denním provozem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8</w:t>
            </w:r>
          </w:p>
        </w:tc>
        <w:tc>
          <w:tcPr>
            <w:tcW w:w="592" w:type="dxa"/>
            <w:shd w:val="solid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645" w:type="dxa"/>
            <w:shd w:val="pct35" w:color="auto" w:fill="auto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restaurační a pohostinská zařízení s denním provozem - kromě heren a erotických klubů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8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8</w:t>
            </w:r>
          </w:p>
        </w:tc>
        <w:tc>
          <w:tcPr>
            <w:tcW w:w="592" w:type="dxa"/>
            <w:tcBorders>
              <w:bottom w:val="single" w:sz="4" w:space="0" w:color="595959"/>
            </w:tcBorders>
            <w:shd w:val="solid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klubová, restaurační a pohostinská zařízení kromě heren a erotických klubů - ostatní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8</w:t>
            </w:r>
          </w:p>
        </w:tc>
        <w:tc>
          <w:tcPr>
            <w:tcW w:w="580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8</w:t>
            </w:r>
          </w:p>
        </w:tc>
        <w:tc>
          <w:tcPr>
            <w:tcW w:w="592" w:type="dxa"/>
            <w:tcBorders>
              <w:bottom w:val="single" w:sz="4" w:space="0" w:color="595959"/>
            </w:tcBorders>
            <w:shd w:val="pct35" w:color="auto" w:fill="FFFFFF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8</w:t>
            </w: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tělovýchovná (fit-centra), sauny pro veřejnost a relaxační zařízení - kromě erotických salonů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pct35" w:color="auto" w:fill="FFFFFF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herny – kasina (dle zákona o loteriích)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komerční zař. volného času (např. kina, diskotéky, centra vol. času) – kromě heren a erotických klubů - obecně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580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592" w:type="dxa"/>
            <w:shd w:val="pct35" w:color="auto" w:fill="FFFFFF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noční kluby a erotické salóny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hotely a penziony 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580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592" w:type="dxa"/>
            <w:shd w:val="pct35" w:color="auto" w:fill="FFFFFF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autokempy nebo tábořiště pro karavany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hostely, turistické ubytovny a další obdobná zařízení bez stravovacího provozu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592" w:type="dxa"/>
            <w:tcBorders>
              <w:bottom w:val="single" w:sz="4" w:space="0" w:color="595959"/>
            </w:tcBorders>
            <w:shd w:val="pct35" w:color="auto" w:fill="FFFFFF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hostely, ubytovny a zařízení pro školy v přírodě a obdobná zařízení se stravováním pro ubytované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8</w:t>
            </w:r>
          </w:p>
        </w:tc>
        <w:tc>
          <w:tcPr>
            <w:tcW w:w="580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8</w:t>
            </w:r>
          </w:p>
        </w:tc>
        <w:tc>
          <w:tcPr>
            <w:tcW w:w="592" w:type="dxa"/>
            <w:tcBorders>
              <w:bottom w:val="single" w:sz="4" w:space="0" w:color="595959"/>
            </w:tcBorders>
            <w:shd w:val="pct35" w:color="auto" w:fill="FFFFFF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8</w:t>
            </w: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  <w:tcBorders>
              <w:bottom w:val="single" w:sz="4" w:space="0" w:color="595959"/>
            </w:tcBorders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zařízení pro agroturistiku</w:t>
            </w:r>
          </w:p>
        </w:tc>
        <w:tc>
          <w:tcPr>
            <w:tcW w:w="586" w:type="dxa"/>
            <w:tcBorders>
              <w:bottom w:val="single" w:sz="4" w:space="0" w:color="595959"/>
            </w:tcBorders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57" w:type="dxa"/>
            <w:tcBorders>
              <w:bottom w:val="single" w:sz="4" w:space="0" w:color="595959"/>
            </w:tcBorders>
            <w:shd w:val="pct35" w:color="auto" w:fill="auto"/>
            <w:vAlign w:val="center"/>
          </w:tcPr>
          <w:p w:rsidR="002E7357" w:rsidRPr="005B2019" w:rsidRDefault="002E7357" w:rsidP="00937ED3">
            <w:pPr>
              <w:jc w:val="center"/>
              <w:rPr>
                <w:b/>
                <w:color w:val="000000"/>
                <w:szCs w:val="22"/>
              </w:rPr>
            </w:pPr>
            <w:r w:rsidRPr="005B2019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77" w:type="dxa"/>
            <w:tcBorders>
              <w:bottom w:val="single" w:sz="4" w:space="0" w:color="595959"/>
            </w:tcBorders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tcBorders>
              <w:bottom w:val="single" w:sz="4" w:space="0" w:color="595959"/>
            </w:tcBorders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92" w:type="dxa"/>
            <w:tcBorders>
              <w:bottom w:val="single" w:sz="4" w:space="0" w:color="595959"/>
            </w:tcBorders>
            <w:shd w:val="solid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tcBorders>
              <w:bottom w:val="single" w:sz="4" w:space="0" w:color="595959"/>
            </w:tcBorders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595959"/>
            </w:tcBorders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jc w:val="center"/>
        </w:trPr>
        <w:tc>
          <w:tcPr>
            <w:tcW w:w="4536" w:type="dxa"/>
            <w:shd w:val="clear" w:color="auto" w:fill="auto"/>
          </w:tcPr>
          <w:p w:rsidR="002E7357" w:rsidRDefault="002E7357" w:rsidP="007A4233">
            <w:pPr>
              <w:rPr>
                <w:color w:val="000000"/>
                <w:sz w:val="18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auto"/>
          </w:tcPr>
          <w:p w:rsidR="002E7357" w:rsidRDefault="002E7357" w:rsidP="00937ED3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jednotlivé kanceláře jako součást obytných domů</w:t>
            </w:r>
          </w:p>
        </w:tc>
        <w:tc>
          <w:tcPr>
            <w:tcW w:w="586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solid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595959"/>
            </w:tcBorders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administrativa, správa, peněžnictví a pojišťovnictví - obecně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  <w:shd w:val="pct35" w:color="auto" w:fill="auto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policejní stanice a služebny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pct35" w:color="auto" w:fill="FFFFFF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sociální provozy obsluhující provozovny a areály: stravování, zdravotní péče, rehabilitace, služby zaměstnancům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FFFFFF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592" w:type="dxa"/>
            <w:shd w:val="pct35" w:color="auto" w:fill="FFFFFF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578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  <w:tcBorders>
              <w:bottom w:val="single" w:sz="4" w:space="0" w:color="595959"/>
            </w:tcBorders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archivy a depozitáře </w:t>
            </w:r>
          </w:p>
        </w:tc>
        <w:tc>
          <w:tcPr>
            <w:tcW w:w="586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tcBorders>
              <w:bottom w:val="single" w:sz="4" w:space="0" w:color="595959"/>
            </w:tcBorders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80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tcBorders>
              <w:bottom w:val="single" w:sz="4" w:space="0" w:color="595959"/>
            </w:tcBorders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35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595959"/>
            </w:tcBorders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jc w:val="center"/>
        </w:trPr>
        <w:tc>
          <w:tcPr>
            <w:tcW w:w="4536" w:type="dxa"/>
            <w:shd w:val="clear" w:color="auto" w:fill="auto"/>
          </w:tcPr>
          <w:p w:rsidR="002E7357" w:rsidRDefault="002E7357" w:rsidP="007A4233">
            <w:pPr>
              <w:rPr>
                <w:color w:val="000000"/>
                <w:sz w:val="18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Default="002E7357" w:rsidP="00937ED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auto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drobné a nerušící nevýrobní služby a sběrny služeb - kromě autoservisů (do 200m2)</w:t>
            </w:r>
          </w:p>
        </w:tc>
        <w:tc>
          <w:tcPr>
            <w:tcW w:w="586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pct35" w:color="auto" w:fill="auto"/>
            <w:vAlign w:val="center"/>
          </w:tcPr>
          <w:p w:rsidR="002E7357" w:rsidRPr="00987FE2" w:rsidRDefault="002E7357" w:rsidP="00937ED3">
            <w:pPr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77" w:type="dxa"/>
            <w:shd w:val="clear" w:color="auto" w:fill="999999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580" w:type="dxa"/>
            <w:shd w:val="clear" w:color="auto" w:fill="999999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592" w:type="dxa"/>
            <w:tcBorders>
              <w:bottom w:val="single" w:sz="4" w:space="0" w:color="595959"/>
            </w:tcBorders>
            <w:shd w:val="solid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63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malé autoservisy (do 200m2)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FFFFFF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pct35" w:color="auto" w:fill="FFFFFF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78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nevýrobní služby a sběrny služeb – ostatní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pct35" w:color="auto" w:fill="FFFFFF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drobné a nerušící řemeslnické provozovny a opravny         (do 200m2)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pct35" w:color="auto" w:fill="FFFFFF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78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nerušící výrobní provozy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pct35" w:color="auto" w:fill="FFFFFF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78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E63B39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6A6A6"/>
            <w:vAlign w:val="center"/>
          </w:tcPr>
          <w:p w:rsidR="002E7357" w:rsidRPr="00E63B39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  <w:r w:rsidRPr="00E63B39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výrobní, zpracovatelské a opravárenské provozy a areály - ostatní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E63B39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6A6A6"/>
            <w:vAlign w:val="center"/>
          </w:tcPr>
          <w:p w:rsidR="002E7357" w:rsidRPr="00E63B39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  <w:r w:rsidRPr="00E63B39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vzorkovny a pohotovostní sklady zboží 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sklady včetně pronajímatelných 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dvory pro údržbu pozemních komunikací, vozovny, překladiště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solid" w:color="auto" w:fill="auto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solid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645" w:type="dxa"/>
            <w:shd w:val="pct35" w:color="auto" w:fill="auto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 w:rsidRPr="00667650">
              <w:rPr>
                <w:rFonts w:cs="Arial"/>
                <w:color w:val="000000"/>
                <w:sz w:val="18"/>
                <w:szCs w:val="18"/>
              </w:rPr>
              <w:t>doplňkové stavby - skleníky, altány a bazény aj.</w:t>
            </w:r>
          </w:p>
        </w:tc>
        <w:tc>
          <w:tcPr>
            <w:tcW w:w="586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solid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solid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doplňkové stavby pro chov drobných hospodářských zvířat (králíci, slepice apod.)</w:t>
            </w:r>
          </w:p>
        </w:tc>
        <w:tc>
          <w:tcPr>
            <w:tcW w:w="586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pct35" w:color="auto" w:fill="FFFFFF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5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F77C95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  <w:r w:rsidRPr="00F77C95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stavby a doplňkové stavby pro chov hospodářských a kožešinových zvířat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pct35" w:color="auto" w:fill="FFFFFF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5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skladové stavby pro zemědělskou výrobu (například sklady krmiva, hnojiv apod.)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5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kompostárna 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E63B39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6A6A6"/>
            <w:vAlign w:val="center"/>
          </w:tcPr>
          <w:p w:rsidR="002E7357" w:rsidRPr="00E63B39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  <w:r w:rsidRPr="00E63B39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zařízení pro místní sběr recyklovatelných komunálních odpadů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clear" w:color="auto" w:fill="FFFFFF"/>
          </w:tcPr>
          <w:p w:rsidR="002E7357" w:rsidRDefault="002E7357" w:rsidP="00937ED3">
            <w:pPr>
              <w:rPr>
                <w:color w:val="FFFFFF"/>
              </w:rPr>
            </w:pP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5" w:type="dxa"/>
            <w:shd w:val="clear" w:color="auto" w:fill="999999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E63B39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6A6A6"/>
            <w:vAlign w:val="center"/>
          </w:tcPr>
          <w:p w:rsidR="002E7357" w:rsidRPr="00E63B39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  <w:r w:rsidRPr="00E63B39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zařízení komunální hygieny – ostatní (např. vodárenství, čištění odpadních vod)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FFFFFF"/>
          </w:tcPr>
          <w:p w:rsidR="002E7357" w:rsidRDefault="002E7357" w:rsidP="00937ED3">
            <w:pPr>
              <w:rPr>
                <w:color w:val="FFFFFF"/>
              </w:rPr>
            </w:pP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solid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hasičské stanice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pct35" w:color="auto" w:fill="FFFFFF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5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shd w:val="pct35" w:color="auto" w:fill="auto"/>
          </w:tcPr>
          <w:p w:rsidR="002E7357" w:rsidRDefault="002E7357" w:rsidP="001E613D">
            <w:pPr>
              <w:jc w:val="center"/>
            </w:pPr>
            <w:r w:rsidRPr="00043CB6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63" w:type="dxa"/>
            <w:tcBorders>
              <w:bottom w:val="single" w:sz="4" w:space="0" w:color="595959"/>
            </w:tcBorders>
            <w:shd w:val="pct35" w:color="auto" w:fill="auto"/>
          </w:tcPr>
          <w:p w:rsidR="002E7357" w:rsidRDefault="002E7357" w:rsidP="001E613D">
            <w:pPr>
              <w:jc w:val="center"/>
            </w:pPr>
            <w:r w:rsidRPr="00043CB6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63" w:type="dxa"/>
            <w:shd w:val="pct35" w:color="auto" w:fill="auto"/>
          </w:tcPr>
          <w:p w:rsidR="002E7357" w:rsidRDefault="002E7357" w:rsidP="001E613D">
            <w:pPr>
              <w:jc w:val="center"/>
            </w:pPr>
            <w:r w:rsidRPr="00043CB6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595959"/>
            </w:tcBorders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technické vybavení nezbytné pro zabezpečení funkce zóny (trafo, výměníková stanice, obslužná komunikace apod.)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57" w:type="dxa"/>
            <w:shd w:val="pct35" w:color="auto" w:fill="auto"/>
            <w:vAlign w:val="center"/>
          </w:tcPr>
          <w:p w:rsidR="002E7357" w:rsidRPr="00987FE2" w:rsidRDefault="002E7357" w:rsidP="00937ED3">
            <w:pPr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7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80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92" w:type="dxa"/>
            <w:shd w:val="clear" w:color="auto" w:fill="A6A6A6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78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60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solid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595959"/>
            </w:tcBorders>
            <w:shd w:val="solid" w:color="auto" w:fill="auto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595959"/>
            </w:tcBorders>
            <w:shd w:val="solid" w:color="auto" w:fill="A6A6A6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technické vybavení – ostatní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5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solid" w:color="auto" w:fill="auto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645" w:type="dxa"/>
            <w:tcBorders>
              <w:bottom w:val="single" w:sz="4" w:space="0" w:color="595959"/>
            </w:tcBorders>
            <w:shd w:val="pct35" w:color="auto" w:fill="auto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679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autobusová a vlaková nádraží / terminály/ zastávky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35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595959"/>
            </w:tcBorders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solid" w:color="auto" w:fill="auto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9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stavební dvory a zařízení pro údržbu technických sítí a komunikací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A6A6A6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solid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solid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objekty a zařízení pro údržbu a ochranu v areálech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80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9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595959"/>
            </w:tcBorders>
            <w:shd w:val="solid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solid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solid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solid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  <w:shd w:val="solid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jednotlivé garáže (1 až 2 garáže) </w:t>
            </w:r>
          </w:p>
        </w:tc>
        <w:tc>
          <w:tcPr>
            <w:tcW w:w="586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szCs w:val="22"/>
              </w:rPr>
            </w:pPr>
          </w:p>
        </w:tc>
        <w:tc>
          <w:tcPr>
            <w:tcW w:w="557" w:type="dxa"/>
            <w:shd w:val="solid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solid" w:color="auto" w:fill="FFFFFF"/>
          </w:tcPr>
          <w:p w:rsidR="002E7357" w:rsidRDefault="002E7357" w:rsidP="00937ED3">
            <w:pPr>
              <w:rPr>
                <w:color w:val="FFFFFF"/>
              </w:rPr>
            </w:pPr>
          </w:p>
        </w:tc>
        <w:tc>
          <w:tcPr>
            <w:tcW w:w="578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szCs w:val="22"/>
              </w:rPr>
            </w:pPr>
          </w:p>
        </w:tc>
        <w:tc>
          <w:tcPr>
            <w:tcW w:w="535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pct35" w:color="auto" w:fill="auto"/>
            <w:vAlign w:val="center"/>
          </w:tcPr>
          <w:p w:rsidR="002E7357" w:rsidRPr="00987FE2" w:rsidRDefault="002E7357" w:rsidP="005E4E2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63" w:type="dxa"/>
            <w:shd w:val="clear" w:color="auto" w:fill="A6A6A6"/>
            <w:vAlign w:val="center"/>
          </w:tcPr>
          <w:p w:rsidR="002E7357" w:rsidRPr="00E63B39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E63B39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63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 xml:space="preserve">řadové garáže (3 a více garáží) 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clear" w:color="auto" w:fill="FFFFFF"/>
          </w:tcPr>
          <w:p w:rsidR="002E7357" w:rsidRDefault="002E7357" w:rsidP="00937ED3">
            <w:pPr>
              <w:rPr>
                <w:color w:val="FFFFFF"/>
              </w:rPr>
            </w:pP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E63B39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6A6A6"/>
            <w:vAlign w:val="center"/>
          </w:tcPr>
          <w:p w:rsidR="002E7357" w:rsidRPr="00E63B39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E63B39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63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hromadné garáže pro osobní automobily 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clear" w:color="auto" w:fill="FFFFFF"/>
          </w:tcPr>
          <w:p w:rsidR="002E7357" w:rsidRDefault="002E7357" w:rsidP="00937ED3">
            <w:pPr>
              <w:rPr>
                <w:color w:val="FFFFFF"/>
              </w:rPr>
            </w:pP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E63B39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E63B39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595959"/>
            </w:tcBorders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manipulační a odstavné plochy pro dopravní prostředky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FFFFFF"/>
          </w:tcPr>
          <w:p w:rsidR="002E7357" w:rsidRDefault="002E7357" w:rsidP="00937ED3">
            <w:pPr>
              <w:rPr>
                <w:color w:val="FFFFFF"/>
              </w:rPr>
            </w:pP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63" w:type="dxa"/>
            <w:shd w:val="pct35" w:color="auto" w:fill="auto"/>
            <w:vAlign w:val="center"/>
          </w:tcPr>
          <w:p w:rsidR="002E7357" w:rsidRPr="00987FE2" w:rsidRDefault="002E7357" w:rsidP="005E4E2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63" w:type="dxa"/>
            <w:shd w:val="clear" w:color="auto" w:fill="A6A6A6"/>
            <w:vAlign w:val="center"/>
          </w:tcPr>
          <w:p w:rsidR="002E7357" w:rsidRPr="00E63B39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E63B39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63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solid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  <w:shd w:val="solid" w:color="auto" w:fill="FFFFFF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parkovací a odstavné plochy pro rezidenty / uživatele</w:t>
            </w:r>
          </w:p>
        </w:tc>
        <w:tc>
          <w:tcPr>
            <w:tcW w:w="586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pct35" w:color="auto" w:fill="auto"/>
            <w:vAlign w:val="center"/>
          </w:tcPr>
          <w:p w:rsidR="002E7357" w:rsidRPr="00987FE2" w:rsidRDefault="002E7357" w:rsidP="00937ED3">
            <w:pPr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9</w:t>
            </w:r>
          </w:p>
        </w:tc>
        <w:tc>
          <w:tcPr>
            <w:tcW w:w="57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solid" w:color="auto" w:fill="FFFFFF"/>
          </w:tcPr>
          <w:p w:rsidR="002E7357" w:rsidRDefault="002E7357" w:rsidP="00937ED3">
            <w:pPr>
              <w:rPr>
                <w:color w:val="FFFFFF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E63B39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E63B39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parkovací a odstavné plochy a hromadné či skupinové garáže pro veřejnost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tabs>
                <w:tab w:val="left" w:pos="4935"/>
                <w:tab w:val="left" w:pos="5130"/>
                <w:tab w:val="left" w:pos="5995"/>
                <w:tab w:val="left" w:pos="6860"/>
                <w:tab w:val="left" w:pos="7725"/>
                <w:tab w:val="left" w:pos="8590"/>
                <w:tab w:val="left" w:pos="9455"/>
                <w:tab w:val="left" w:pos="10320"/>
                <w:tab w:val="left" w:pos="11185"/>
                <w:tab w:val="left" w:pos="12050"/>
                <w:tab w:val="left" w:pos="12915"/>
                <w:tab w:val="left" w:pos="1378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E63B39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E63B39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595959"/>
            </w:tcBorders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parkoviště a odstavná stání vyhrazená pro hosty, návštěvníky a personál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80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pct35" w:color="auto" w:fill="FFFFFF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63" w:type="dxa"/>
            <w:shd w:val="pct35" w:color="auto" w:fill="auto"/>
            <w:vAlign w:val="center"/>
          </w:tcPr>
          <w:p w:rsidR="002E7357" w:rsidRPr="00987FE2" w:rsidRDefault="002E7357" w:rsidP="005E4E2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6A6A6"/>
            <w:vAlign w:val="center"/>
          </w:tcPr>
          <w:p w:rsidR="002E7357" w:rsidRPr="00E63B39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E63B39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63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  <w:shd w:val="solid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čerpací stanice pohonných hmot</w:t>
            </w:r>
          </w:p>
        </w:tc>
        <w:tc>
          <w:tcPr>
            <w:tcW w:w="586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577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tcBorders>
              <w:bottom w:val="single" w:sz="4" w:space="0" w:color="595959"/>
            </w:tcBorders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5" w:type="dxa"/>
            <w:tcBorders>
              <w:bottom w:val="single" w:sz="4" w:space="0" w:color="595959"/>
            </w:tcBorders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7" w:type="dxa"/>
            <w:tcBorders>
              <w:bottom w:val="single" w:sz="4" w:space="0" w:color="595959"/>
            </w:tcBorders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E63B39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E63B39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595959"/>
            </w:tcBorders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tcBorders>
              <w:bottom w:val="single" w:sz="4" w:space="0" w:color="595959"/>
            </w:tcBorders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Pr="00242A32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hangáry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5B2019" w:rsidRDefault="002E7357" w:rsidP="00937ED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2E7357" w:rsidRPr="00987FE2" w:rsidRDefault="002E7357" w:rsidP="001541B6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E63B39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E63B39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1541B6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595959"/>
            </w:tcBorders>
            <w:shd w:val="solid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Pr="00242A32" w:rsidRDefault="002E7357" w:rsidP="007A4233">
            <w:pPr>
              <w:rPr>
                <w:color w:val="000000"/>
                <w:sz w:val="18"/>
              </w:rPr>
            </w:pPr>
            <w:r w:rsidRPr="00242A32">
              <w:rPr>
                <w:color w:val="000000"/>
                <w:sz w:val="18"/>
              </w:rPr>
              <w:t>místní a účelové komunikace</w:t>
            </w:r>
            <w:r>
              <w:rPr>
                <w:color w:val="000000"/>
                <w:sz w:val="18"/>
              </w:rPr>
              <w:t xml:space="preserve"> (dle zákona o pozemních komunikacích)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557" w:type="dxa"/>
            <w:shd w:val="pct35" w:color="auto" w:fill="auto"/>
            <w:vAlign w:val="center"/>
          </w:tcPr>
          <w:p w:rsidR="002E7357" w:rsidRPr="005B2019" w:rsidRDefault="002E7357" w:rsidP="00937ED3">
            <w:pPr>
              <w:jc w:val="center"/>
              <w:rPr>
                <w:b/>
                <w:color w:val="000000"/>
                <w:szCs w:val="22"/>
              </w:rPr>
            </w:pPr>
            <w:r w:rsidRPr="005B2019"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57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580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592" w:type="dxa"/>
            <w:shd w:val="pct35" w:color="auto" w:fill="FFFFFF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53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0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563" w:type="dxa"/>
            <w:shd w:val="pct35" w:color="auto" w:fill="auto"/>
            <w:vAlign w:val="center"/>
          </w:tcPr>
          <w:p w:rsidR="002E7357" w:rsidRPr="00987FE2" w:rsidRDefault="002E7357" w:rsidP="005E4E2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563" w:type="dxa"/>
            <w:shd w:val="clear" w:color="auto" w:fill="A6A6A6"/>
            <w:vAlign w:val="center"/>
          </w:tcPr>
          <w:p w:rsidR="002E7357" w:rsidRPr="00E63B39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E63B39"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563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645" w:type="dxa"/>
            <w:tcBorders>
              <w:bottom w:val="single" w:sz="4" w:space="0" w:color="595959"/>
            </w:tcBorders>
            <w:shd w:val="pct35" w:color="auto" w:fill="auto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679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Pr="00242A32" w:rsidRDefault="002E7357" w:rsidP="007A4233">
            <w:pPr>
              <w:rPr>
                <w:color w:val="000000"/>
                <w:sz w:val="18"/>
              </w:rPr>
            </w:pPr>
            <w:r w:rsidRPr="00242A32">
              <w:rPr>
                <w:color w:val="000000"/>
                <w:sz w:val="18"/>
              </w:rPr>
              <w:t>silniční infrastruktura</w:t>
            </w:r>
            <w:r>
              <w:rPr>
                <w:color w:val="000000"/>
                <w:sz w:val="18"/>
              </w:rPr>
              <w:t xml:space="preserve"> (silnice, dálnice a související dopravní stavby)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solid" w:color="auto" w:fill="auto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9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3</w:t>
            </w: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Pr="00242A32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železniční infrastruktura (tratě, zastávky, vlečky a související dopravní stavby)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solid" w:color="auto" w:fill="auto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9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3</w:t>
            </w: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  <w:tcBorders>
              <w:bottom w:val="single" w:sz="4" w:space="0" w:color="595959"/>
            </w:tcBorders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infrastruktura vodní dopravy  (nábřeží, přístavy, zdymadla, jezy a související vodní a dopravní stavby)</w:t>
            </w:r>
          </w:p>
        </w:tc>
        <w:tc>
          <w:tcPr>
            <w:tcW w:w="586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595959"/>
            </w:tcBorders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tcBorders>
              <w:bottom w:val="single" w:sz="4" w:space="0" w:color="595959"/>
            </w:tcBorders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jc w:val="center"/>
        </w:trPr>
        <w:tc>
          <w:tcPr>
            <w:tcW w:w="4536" w:type="dxa"/>
            <w:shd w:val="clear" w:color="auto" w:fill="auto"/>
          </w:tcPr>
          <w:p w:rsidR="002E7357" w:rsidRDefault="002E7357" w:rsidP="007A4233">
            <w:pPr>
              <w:rPr>
                <w:color w:val="000000"/>
                <w:sz w:val="18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2E7357" w:rsidRDefault="002E7357" w:rsidP="00937ED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auto"/>
          </w:tcPr>
          <w:p w:rsidR="002E7357" w:rsidRDefault="002E7357" w:rsidP="00937ED3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drobné plochy veřejné zeleně sloužící převážně místním obyvatelům, s dětskými hřišti</w:t>
            </w:r>
          </w:p>
        </w:tc>
        <w:tc>
          <w:tcPr>
            <w:tcW w:w="586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pct35" w:color="auto" w:fill="auto"/>
            <w:vAlign w:val="center"/>
          </w:tcPr>
          <w:p w:rsidR="002E7357" w:rsidRPr="00987FE2" w:rsidRDefault="002E7357" w:rsidP="00937ED3">
            <w:pPr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9</w:t>
            </w:r>
          </w:p>
        </w:tc>
        <w:tc>
          <w:tcPr>
            <w:tcW w:w="57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80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92" w:type="dxa"/>
            <w:shd w:val="pct35" w:color="auto" w:fill="FFFFFF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578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drobné plochy veřejné zeleně, dětská hřiště a hřiště pro mládež - ostatní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557" w:type="dxa"/>
            <w:shd w:val="pct35" w:color="auto" w:fill="auto"/>
            <w:vAlign w:val="center"/>
          </w:tcPr>
          <w:p w:rsidR="002E7357" w:rsidRPr="00987FE2" w:rsidRDefault="002E7357" w:rsidP="00937ED3">
            <w:pPr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9</w:t>
            </w:r>
          </w:p>
        </w:tc>
        <w:tc>
          <w:tcPr>
            <w:tcW w:w="57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80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pct35" w:color="auto" w:fill="FFFFFF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578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595959"/>
            </w:tcBorders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rekreační odpočinkové plochy s drobným mobiliářem (pergoly, lavičky, lávky, malý sklad apod.)</w:t>
            </w:r>
          </w:p>
        </w:tc>
        <w:tc>
          <w:tcPr>
            <w:tcW w:w="586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580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FFFFFF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645" w:type="dxa"/>
            <w:tcBorders>
              <w:bottom w:val="single" w:sz="4" w:space="0" w:color="595959"/>
            </w:tcBorders>
            <w:shd w:val="pct35" w:color="auto" w:fill="auto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679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veřejná a okrasná zeleň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11</w:t>
            </w:r>
          </w:p>
        </w:tc>
        <w:tc>
          <w:tcPr>
            <w:tcW w:w="557" w:type="dxa"/>
            <w:shd w:val="pct35" w:color="auto" w:fill="auto"/>
            <w:vAlign w:val="center"/>
          </w:tcPr>
          <w:p w:rsidR="002E7357" w:rsidRPr="00987FE2" w:rsidRDefault="002E7357" w:rsidP="00937ED3">
            <w:pPr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11</w:t>
            </w:r>
          </w:p>
        </w:tc>
        <w:tc>
          <w:tcPr>
            <w:tcW w:w="57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11</w:t>
            </w:r>
          </w:p>
        </w:tc>
        <w:tc>
          <w:tcPr>
            <w:tcW w:w="580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pct35" w:color="auto" w:fill="auto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11</w:t>
            </w: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11</w:t>
            </w: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11</w:t>
            </w:r>
          </w:p>
        </w:tc>
        <w:tc>
          <w:tcPr>
            <w:tcW w:w="53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11</w:t>
            </w:r>
          </w:p>
        </w:tc>
        <w:tc>
          <w:tcPr>
            <w:tcW w:w="607" w:type="dxa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595959"/>
            </w:tcBorders>
            <w:shd w:val="solid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595959"/>
            </w:tcBorders>
            <w:shd w:val="pct35" w:color="auto" w:fill="auto"/>
            <w:vAlign w:val="center"/>
          </w:tcPr>
          <w:p w:rsidR="002E7357" w:rsidRPr="00987FE2" w:rsidRDefault="002E7357" w:rsidP="001541B6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ochranná a izolační zeleň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clear" w:color="auto" w:fill="auto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12</w:t>
            </w:r>
          </w:p>
        </w:tc>
        <w:tc>
          <w:tcPr>
            <w:tcW w:w="60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solid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595959"/>
            </w:tcBorders>
            <w:shd w:val="solid" w:color="auto" w:fill="auto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9" w:type="dxa"/>
            <w:shd w:val="solid" w:color="auto" w:fill="auto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12</w:t>
            </w: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vyhrazená a soukromá zeleň včetně oplocení</w:t>
            </w:r>
          </w:p>
        </w:tc>
        <w:tc>
          <w:tcPr>
            <w:tcW w:w="586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  <w:shd w:val="solid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7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solid" w:color="auto" w:fill="auto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12</w:t>
            </w:r>
          </w:p>
        </w:tc>
        <w:tc>
          <w:tcPr>
            <w:tcW w:w="535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12</w:t>
            </w:r>
          </w:p>
        </w:tc>
        <w:tc>
          <w:tcPr>
            <w:tcW w:w="563" w:type="dxa"/>
            <w:shd w:val="solid" w:color="auto" w:fill="auto"/>
            <w:vAlign w:val="center"/>
          </w:tcPr>
          <w:p w:rsidR="002E7357" w:rsidRPr="00987FE2" w:rsidRDefault="002E7357" w:rsidP="005E4E2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12</w:t>
            </w:r>
          </w:p>
        </w:tc>
        <w:tc>
          <w:tcPr>
            <w:tcW w:w="645" w:type="dxa"/>
            <w:shd w:val="pct35" w:color="auto" w:fill="auto"/>
            <w:vAlign w:val="center"/>
          </w:tcPr>
          <w:p w:rsidR="002E7357" w:rsidRPr="00987FE2" w:rsidRDefault="002E7357" w:rsidP="001541B6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12</w:t>
            </w:r>
          </w:p>
        </w:tc>
        <w:tc>
          <w:tcPr>
            <w:tcW w:w="679" w:type="dxa"/>
            <w:shd w:val="solid" w:color="auto" w:fill="auto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12</w:t>
            </w: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půjčovny sportovních a rekreačních potřeb a skladiště těchto potřeb pro potřeby půjčovny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  <w:r w:rsidRPr="00987FE2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557" w:type="dxa"/>
            <w:shd w:val="pct35" w:color="auto" w:fill="auto"/>
            <w:vAlign w:val="center"/>
          </w:tcPr>
          <w:p w:rsidR="002E7357" w:rsidRPr="00987FE2" w:rsidRDefault="002E7357" w:rsidP="00937ED3">
            <w:pPr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9</w:t>
            </w:r>
          </w:p>
        </w:tc>
        <w:tc>
          <w:tcPr>
            <w:tcW w:w="577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tcBorders>
              <w:bottom w:val="single" w:sz="4" w:space="0" w:color="595959"/>
            </w:tcBorders>
            <w:shd w:val="solid" w:color="auto" w:fill="auto"/>
          </w:tcPr>
          <w:p w:rsidR="002E7357" w:rsidRDefault="002E7357" w:rsidP="00937ED3">
            <w:pPr>
              <w:rPr>
                <w:color w:val="000000"/>
              </w:rPr>
            </w:pPr>
          </w:p>
        </w:tc>
        <w:tc>
          <w:tcPr>
            <w:tcW w:w="578" w:type="dxa"/>
            <w:shd w:val="clear" w:color="auto" w:fill="999999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537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9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07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  <w:shd w:val="solid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  <w:tr w:rsidR="002E7357" w:rsidTr="002E7357">
        <w:trPr>
          <w:cantSplit/>
          <w:trHeight w:val="400"/>
          <w:jc w:val="center"/>
        </w:trPr>
        <w:tc>
          <w:tcPr>
            <w:tcW w:w="4536" w:type="dxa"/>
          </w:tcPr>
          <w:p w:rsidR="002E7357" w:rsidRDefault="002E7357" w:rsidP="007A42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vodní plochy</w:t>
            </w:r>
          </w:p>
        </w:tc>
        <w:tc>
          <w:tcPr>
            <w:tcW w:w="586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szCs w:val="22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80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92" w:type="dxa"/>
            <w:shd w:val="pct35" w:color="auto" w:fill="FFFFFF"/>
            <w:vAlign w:val="center"/>
          </w:tcPr>
          <w:p w:rsidR="002E7357" w:rsidRPr="00987FE2" w:rsidRDefault="002E7357" w:rsidP="001541B6">
            <w:pPr>
              <w:jc w:val="center"/>
              <w:rPr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78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35" w:type="dxa"/>
            <w:shd w:val="clear" w:color="auto" w:fill="A6A6A6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  <w:r w:rsidRPr="00987FE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3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35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07" w:type="dxa"/>
            <w:shd w:val="clear" w:color="auto" w:fill="000000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solid" w:color="auto" w:fill="auto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63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45" w:type="dxa"/>
            <w:shd w:val="clear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9" w:type="dxa"/>
            <w:shd w:val="solid" w:color="auto" w:fill="auto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2E7357" w:rsidRPr="00987FE2" w:rsidRDefault="002E7357" w:rsidP="007A4233">
            <w:pPr>
              <w:jc w:val="center"/>
              <w:rPr>
                <w:color w:val="000000"/>
                <w:szCs w:val="22"/>
              </w:rPr>
            </w:pPr>
          </w:p>
        </w:tc>
      </w:tr>
    </w:tbl>
    <w:p w:rsidR="009F6127" w:rsidRDefault="009F6127" w:rsidP="009F6127">
      <w:pPr>
        <w:pStyle w:val="Nadpis3"/>
        <w:numPr>
          <w:ilvl w:val="0"/>
          <w:numId w:val="0"/>
        </w:numPr>
        <w:tabs>
          <w:tab w:val="left" w:pos="426"/>
        </w:tabs>
      </w:pPr>
    </w:p>
    <w:p w:rsidR="009F6127" w:rsidRDefault="009F6127" w:rsidP="009F6127">
      <w:pPr>
        <w:sectPr w:rsidR="009F6127" w:rsidSect="003C2262">
          <w:headerReference w:type="default" r:id="rId14"/>
          <w:footerReference w:type="default" r:id="rId15"/>
          <w:pgSz w:w="16837" w:h="11905" w:orient="landscape"/>
          <w:pgMar w:top="1418" w:right="1701" w:bottom="1418" w:left="1418" w:header="720" w:footer="720" w:gutter="0"/>
          <w:cols w:space="708"/>
          <w:docGrid w:linePitch="360"/>
        </w:sectPr>
      </w:pPr>
    </w:p>
    <w:p w:rsidR="009F6127" w:rsidRDefault="009F6127" w:rsidP="009F6127">
      <w:pPr>
        <w:pStyle w:val="Nadpis3"/>
        <w:tabs>
          <w:tab w:val="clear" w:pos="1855"/>
          <w:tab w:val="left" w:pos="426"/>
          <w:tab w:val="num" w:pos="851"/>
        </w:tabs>
      </w:pPr>
      <w:r>
        <w:lastRenderedPageBreak/>
        <w:t xml:space="preserve">PLOCHY v nezastavěném území a </w:t>
      </w:r>
      <w:r w:rsidRPr="002312AD">
        <w:t>zákaz staveb dle §</w:t>
      </w:r>
      <w:r w:rsidR="007C508D">
        <w:rPr>
          <w:lang w:val="cs-CZ"/>
        </w:rPr>
        <w:t>122</w:t>
      </w:r>
      <w:r w:rsidRPr="002312AD">
        <w:t xml:space="preserve"> odst.</w:t>
      </w:r>
      <w:r w:rsidR="007C508D">
        <w:rPr>
          <w:lang w:val="cs-CZ"/>
        </w:rPr>
        <w:t>1</w:t>
      </w:r>
      <w:r w:rsidRPr="002312AD">
        <w:t xml:space="preserve"> sz</w:t>
      </w:r>
    </w:p>
    <w:p w:rsidR="009F6127" w:rsidRDefault="009F6127" w:rsidP="009F6127">
      <w:pPr>
        <w:jc w:val="both"/>
      </w:pPr>
      <w:r>
        <w:t xml:space="preserve">Řešení územního plánu mimo vymezené zastavěné území a zastavitelné plochy nepřipouští vznik nových prostorově oddělených sídelních jednotek ani rozšiřování stávajícího stavebního využití kromě účelových zařízení pro obhospodařování krajiny </w:t>
      </w:r>
      <w:r w:rsidRPr="0000163F">
        <w:t>(funkčních ploch pro zemědělství, lesnictví, vodní hospodářství</w:t>
      </w:r>
      <w:r>
        <w:t xml:space="preserve">, ochranu přírody a krajiny), omezeného využití ploch pro související veřejnou technickou  infrastrukturu (sítě TI), staveb, zařízení a opatření pro snižování nebezpečí  ekologických a přírodních katastrof a pro odstraňování jejich důsledků (protierozní opatření - především plochy ochranné  zeleně, vodní plochy, </w:t>
      </w:r>
      <w:r>
        <w:rPr>
          <w:szCs w:val="22"/>
        </w:rPr>
        <w:t>protipovodňová opatření a další vodní díla, která jsou uvedena ve vodním zákoně</w:t>
      </w:r>
      <w:r>
        <w:t xml:space="preserve">), a opatření a staveb pro turistiku a rekreaci (omezeného využití pro cyklistické stezky, účelové komunikace, </w:t>
      </w:r>
      <w:r w:rsidRPr="00B55F88">
        <w:t>oplocení, informační tabule, hygienická zařízení apod.)</w:t>
      </w:r>
      <w:r w:rsidR="00C105C4">
        <w:t>, stavby, zařízení a jiná opatření pro těžbu nerostů</w:t>
      </w:r>
      <w:r w:rsidR="00B94CD7">
        <w:t xml:space="preserve"> a zázemí lesních mateřských škol.</w:t>
      </w:r>
    </w:p>
    <w:p w:rsidR="009F6127" w:rsidRDefault="009F6127" w:rsidP="009F6127">
      <w:pPr>
        <w:jc w:val="both"/>
      </w:pPr>
      <w:r>
        <w:t>Do nezastavěného území patří  :</w:t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943"/>
        <w:gridCol w:w="1365"/>
      </w:tblGrid>
      <w:tr w:rsidR="00AB6CA1" w:rsidTr="00AB6C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bookmarkEnd w:id="146"/>
          <w:bookmarkEnd w:id="147"/>
          <w:p w:rsidR="00AB6CA1" w:rsidRDefault="00AB6CA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ČLENĚNÍ PLOCH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B6CA1" w:rsidRDefault="00AB6CA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PODROBNĚJŠÍ ČLENĚNÍ PLOCH PODLE CHARAKTERU A SPECIFIC. VLASTNOSTÍ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B6CA1" w:rsidRDefault="00AB6CA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OZNAČENÍ</w:t>
            </w:r>
          </w:p>
        </w:tc>
      </w:tr>
      <w:tr w:rsidR="00AB6CA1" w:rsidTr="0037509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A1" w:rsidRDefault="00AB6CA1">
            <w:pPr>
              <w:rPr>
                <w:rFonts w:cs="Arial"/>
              </w:rPr>
            </w:pPr>
            <w:r>
              <w:rPr>
                <w:rFonts w:cs="Arial"/>
              </w:rPr>
              <w:t>PLOCHY DOPRAVNÍ INFRASTRUKTURY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A1" w:rsidRDefault="00AB6CA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doprava jiná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A1" w:rsidRDefault="00AB6CA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DX</w:t>
            </w:r>
          </w:p>
        </w:tc>
      </w:tr>
      <w:tr w:rsidR="00AB6CA1" w:rsidTr="0037509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6CA1" w:rsidRDefault="00AB6CA1">
            <w:pPr>
              <w:rPr>
                <w:rFonts w:cs="Arial"/>
              </w:rPr>
            </w:pPr>
            <w:r>
              <w:rPr>
                <w:rFonts w:cs="Arial"/>
              </w:rPr>
              <w:t>PLOCHY ZELENĚ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A1" w:rsidRDefault="00AB6CA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zeleň krajinná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A1" w:rsidRDefault="00AB6CA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ZK</w:t>
            </w:r>
          </w:p>
        </w:tc>
      </w:tr>
      <w:tr w:rsidR="00AB6CA1" w:rsidTr="00375094"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CA1" w:rsidRDefault="00AB6CA1">
            <w:pPr>
              <w:rPr>
                <w:rFonts w:cs="Arial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A1" w:rsidRDefault="00AB6CA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zeleň zahradní a sadová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A1" w:rsidRDefault="00AB6CA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ZZ</w:t>
            </w:r>
          </w:p>
        </w:tc>
      </w:tr>
      <w:tr w:rsidR="00375094" w:rsidTr="00375094"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94" w:rsidRDefault="00375094">
            <w:pPr>
              <w:rPr>
                <w:rFonts w:cs="Arial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94" w:rsidRDefault="0037509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zeleň ochranná a izolační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94" w:rsidRDefault="0037509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ZO</w:t>
            </w:r>
          </w:p>
        </w:tc>
      </w:tr>
      <w:tr w:rsidR="00AB6CA1" w:rsidTr="0037509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A1" w:rsidRDefault="00AB6CA1">
            <w:pPr>
              <w:rPr>
                <w:rFonts w:cs="Arial"/>
              </w:rPr>
            </w:pPr>
            <w:r>
              <w:rPr>
                <w:rFonts w:cs="Arial"/>
              </w:rPr>
              <w:t>PLOCHY PŘÍRODNÍ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A1" w:rsidRDefault="00AB6CA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přírodní všeobecné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A1" w:rsidRDefault="00AB6CA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NU</w:t>
            </w:r>
          </w:p>
        </w:tc>
      </w:tr>
      <w:tr w:rsidR="00AB6CA1" w:rsidTr="00AB6C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6CA1" w:rsidRDefault="00AB6CA1">
            <w:pPr>
              <w:rPr>
                <w:rFonts w:cs="Arial"/>
              </w:rPr>
            </w:pPr>
            <w:r>
              <w:rPr>
                <w:rFonts w:cs="Arial"/>
              </w:rPr>
              <w:t>PLOCHY ZEMĚDĚLSKÉ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A1" w:rsidRDefault="00AB6CA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orná půda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A1" w:rsidRDefault="00AB6CA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AP</w:t>
            </w:r>
          </w:p>
        </w:tc>
      </w:tr>
      <w:tr w:rsidR="00AB6CA1" w:rsidTr="00AB6CA1"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A1" w:rsidRDefault="00AB6CA1">
            <w:pPr>
              <w:rPr>
                <w:rFonts w:cs="Arial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A1" w:rsidRDefault="00AB6CA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trvalé travní porosty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A1" w:rsidRDefault="00AB6CA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AL</w:t>
            </w:r>
          </w:p>
        </w:tc>
      </w:tr>
      <w:tr w:rsidR="00AB6CA1" w:rsidTr="00AB6C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A1" w:rsidRDefault="00AB6CA1">
            <w:pPr>
              <w:rPr>
                <w:rFonts w:cs="Arial"/>
              </w:rPr>
            </w:pPr>
            <w:r>
              <w:rPr>
                <w:rFonts w:cs="Arial"/>
              </w:rPr>
              <w:t>PLOCHY LESNÍ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A1" w:rsidRDefault="00AB6CA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lesní všeobecné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A1" w:rsidRDefault="00AB6CA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LU</w:t>
            </w:r>
          </w:p>
        </w:tc>
      </w:tr>
      <w:tr w:rsidR="00AB6CA1" w:rsidTr="00AB6C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A1" w:rsidRDefault="00AB6CA1">
            <w:pPr>
              <w:rPr>
                <w:rFonts w:cs="Arial"/>
              </w:rPr>
            </w:pPr>
            <w:r>
              <w:rPr>
                <w:rFonts w:cs="Arial"/>
              </w:rPr>
              <w:t>PLOCHY VODNÍ A VODO-HOSPODÁŘSKÉ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A1" w:rsidRDefault="00AB6CA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vodní a vodních toků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A1" w:rsidRDefault="00AB6CA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WT</w:t>
            </w:r>
          </w:p>
        </w:tc>
      </w:tr>
      <w:tr w:rsidR="00AB6CA1" w:rsidTr="00AB6C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A1" w:rsidRDefault="00AB6CA1">
            <w:pPr>
              <w:rPr>
                <w:rFonts w:cs="Arial"/>
              </w:rPr>
            </w:pPr>
            <w:r>
              <w:rPr>
                <w:rFonts w:cs="Arial"/>
              </w:rPr>
              <w:t>PLOCHY VEŘEJNÝCH PROSTRANSTVÍ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A1" w:rsidRDefault="00AB6CA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veřejná prostranství jiná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A1" w:rsidRDefault="00AB6CA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PX</w:t>
            </w:r>
          </w:p>
        </w:tc>
      </w:tr>
    </w:tbl>
    <w:p w:rsidR="009F6127" w:rsidRDefault="009F6127" w:rsidP="009F6127">
      <w:pPr>
        <w:spacing w:before="20" w:after="0"/>
      </w:pPr>
    </w:p>
    <w:p w:rsidR="002E7357" w:rsidRDefault="002E7357" w:rsidP="002E7357">
      <w:pPr>
        <w:spacing w:before="20" w:after="0"/>
      </w:pPr>
      <w:r>
        <w:t>Prostorově odloučená území (specificky nezastavitelné plochy dopravy).</w:t>
      </w:r>
    </w:p>
    <w:p w:rsidR="002E7357" w:rsidRDefault="002E7357" w:rsidP="002E7357">
      <w:pPr>
        <w:spacing w:before="20" w:after="0"/>
      </w:pPr>
      <w:r>
        <w:t>Pro dále vyjmenované lokality v krajině v řešeném území jsou definovány tyto podmínky:</w:t>
      </w:r>
    </w:p>
    <w:p w:rsidR="002E7357" w:rsidRDefault="002E7357" w:rsidP="002E7357">
      <w:pPr>
        <w:spacing w:before="20" w:after="0"/>
      </w:pPr>
    </w:p>
    <w:tbl>
      <w:tblPr>
        <w:tblW w:w="49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"/>
        <w:gridCol w:w="1114"/>
        <w:gridCol w:w="5244"/>
        <w:gridCol w:w="1843"/>
      </w:tblGrid>
      <w:tr w:rsidR="002E7357" w:rsidTr="002E7357">
        <w:trPr>
          <w:cantSplit/>
          <w:tblHeader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7357" w:rsidRDefault="002E7357" w:rsidP="005E4E23">
            <w:pPr>
              <w:rPr>
                <w:b/>
              </w:rPr>
            </w:pPr>
            <w:r>
              <w:rPr>
                <w:b/>
              </w:rPr>
              <w:t>označ. lokality</w:t>
            </w:r>
          </w:p>
          <w:p w:rsidR="002E7357" w:rsidRDefault="002E7357" w:rsidP="005E4E23">
            <w:pPr>
              <w:rPr>
                <w:b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hideMark/>
          </w:tcPr>
          <w:p w:rsidR="002E7357" w:rsidRDefault="002E7357" w:rsidP="005E4E23">
            <w:pPr>
              <w:rPr>
                <w:b/>
              </w:rPr>
            </w:pPr>
            <w:r>
              <w:rPr>
                <w:b/>
              </w:rPr>
              <w:t>plocha rozdílné-ho způs. využití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hideMark/>
          </w:tcPr>
          <w:p w:rsidR="002E7357" w:rsidRDefault="002E7357" w:rsidP="005E4E23">
            <w:pPr>
              <w:rPr>
                <w:b/>
              </w:rPr>
            </w:pPr>
            <w:r>
              <w:rPr>
                <w:b/>
              </w:rPr>
              <w:t>hlavní využití a stanovení podmínek pro využití ploch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E7357" w:rsidRDefault="002E7357" w:rsidP="005E4E23">
            <w:pPr>
              <w:rPr>
                <w:b/>
              </w:rPr>
            </w:pPr>
            <w:r>
              <w:rPr>
                <w:b/>
              </w:rPr>
              <w:t>související veřejně prospěšné stavby a opatření</w:t>
            </w:r>
          </w:p>
        </w:tc>
      </w:tr>
      <w:tr w:rsidR="002E7357" w:rsidTr="002E7357">
        <w:trPr>
          <w:cantSplit/>
          <w:trHeight w:val="169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57" w:rsidRDefault="002E7357" w:rsidP="005E4E23">
            <w:pPr>
              <w:spacing w:after="0"/>
            </w:pPr>
            <w:r>
              <w:t>PA</w:t>
            </w:r>
          </w:p>
        </w:tc>
        <w:tc>
          <w:tcPr>
            <w:tcW w:w="60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57" w:rsidRDefault="002E7357" w:rsidP="002E7357">
            <w:pPr>
              <w:spacing w:after="0"/>
            </w:pPr>
            <w:r>
              <w:t>DX</w:t>
            </w:r>
          </w:p>
        </w:tc>
        <w:tc>
          <w:tcPr>
            <w:tcW w:w="28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57" w:rsidRDefault="002E7357" w:rsidP="005E4E23">
            <w:pPr>
              <w:tabs>
                <w:tab w:val="left" w:pos="426"/>
              </w:tabs>
              <w:jc w:val="both"/>
            </w:pPr>
            <w:r>
              <w:rPr>
                <w:rFonts w:cs="Arial"/>
                <w:szCs w:val="22"/>
              </w:rPr>
              <w:t xml:space="preserve">Vzletová a přistávací dráha bez staveb a zpevněných ploch.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57" w:rsidRDefault="002E7357" w:rsidP="005E4E23">
            <w:pPr>
              <w:spacing w:after="0"/>
            </w:pPr>
            <w:r>
              <w:t>-</w:t>
            </w:r>
          </w:p>
        </w:tc>
      </w:tr>
    </w:tbl>
    <w:p w:rsidR="00E836B0" w:rsidRDefault="00E836B0" w:rsidP="009F6127">
      <w:pPr>
        <w:spacing w:before="20" w:after="0"/>
      </w:pPr>
    </w:p>
    <w:p w:rsidR="00F70057" w:rsidRDefault="00F70057" w:rsidP="009F6127">
      <w:pPr>
        <w:spacing w:before="20" w:after="0"/>
      </w:pPr>
    </w:p>
    <w:p w:rsidR="00F70057" w:rsidRDefault="00F70057" w:rsidP="009F6127">
      <w:pPr>
        <w:spacing w:before="20" w:after="0"/>
      </w:pPr>
    </w:p>
    <w:p w:rsidR="00F70057" w:rsidRDefault="00F70057" w:rsidP="009F6127">
      <w:pPr>
        <w:spacing w:before="20" w:after="0"/>
      </w:pPr>
    </w:p>
    <w:p w:rsidR="00F70057" w:rsidRDefault="00F70057" w:rsidP="009F6127">
      <w:pPr>
        <w:spacing w:before="20" w:after="0"/>
      </w:pPr>
    </w:p>
    <w:p w:rsidR="00F70057" w:rsidRDefault="00F70057" w:rsidP="009F6127">
      <w:pPr>
        <w:spacing w:before="20" w:after="0"/>
      </w:pPr>
    </w:p>
    <w:tbl>
      <w:tblPr>
        <w:tblW w:w="10987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84"/>
        <w:gridCol w:w="722"/>
        <w:gridCol w:w="722"/>
        <w:gridCol w:w="722"/>
        <w:gridCol w:w="722"/>
        <w:gridCol w:w="722"/>
        <w:gridCol w:w="722"/>
        <w:gridCol w:w="557"/>
        <w:gridCol w:w="557"/>
        <w:gridCol w:w="557"/>
      </w:tblGrid>
      <w:tr w:rsidR="00375094" w:rsidTr="00375094">
        <w:trPr>
          <w:cantSplit/>
          <w:trHeight w:val="627"/>
          <w:tblHeader/>
          <w:jc w:val="center"/>
        </w:trPr>
        <w:tc>
          <w:tcPr>
            <w:tcW w:w="4984" w:type="dxa"/>
            <w:shd w:val="clear" w:color="auto" w:fill="D9D9D9"/>
            <w:vAlign w:val="center"/>
          </w:tcPr>
          <w:p w:rsidR="00375094" w:rsidRPr="00021F6B" w:rsidRDefault="00375094" w:rsidP="003052A2">
            <w:pPr>
              <w:spacing w:before="0" w:after="0"/>
              <w:jc w:val="right"/>
              <w:rPr>
                <w:b/>
                <w:color w:val="000000"/>
                <w:sz w:val="18"/>
              </w:rPr>
            </w:pPr>
            <w:r w:rsidRPr="00A82A9C">
              <w:rPr>
                <w:b/>
                <w:color w:val="000000"/>
                <w:sz w:val="18"/>
              </w:rPr>
              <w:lastRenderedPageBreak/>
              <w:t>ÚČ</w:t>
            </w:r>
            <w:r>
              <w:rPr>
                <w:b/>
                <w:color w:val="000000"/>
                <w:sz w:val="18"/>
              </w:rPr>
              <w:t>ELY VYUŽITÍ/ JEDNOTLIVÉ TYPY FUNKČNÍCH PLOCH</w:t>
            </w:r>
            <w:r w:rsidRPr="00021F6B">
              <w:rPr>
                <w:b/>
                <w:color w:val="000000"/>
                <w:sz w:val="18"/>
              </w:rPr>
              <w:t>&gt;</w:t>
            </w:r>
          </w:p>
        </w:tc>
        <w:tc>
          <w:tcPr>
            <w:tcW w:w="722" w:type="dxa"/>
            <w:shd w:val="clear" w:color="auto" w:fill="D9D9D9"/>
          </w:tcPr>
          <w:p w:rsidR="00375094" w:rsidRPr="00A4068C" w:rsidRDefault="00375094" w:rsidP="003052A2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NU</w:t>
            </w:r>
          </w:p>
        </w:tc>
        <w:tc>
          <w:tcPr>
            <w:tcW w:w="722" w:type="dxa"/>
            <w:shd w:val="clear" w:color="auto" w:fill="D9D9D9"/>
          </w:tcPr>
          <w:p w:rsidR="00375094" w:rsidRPr="00A4068C" w:rsidRDefault="00375094" w:rsidP="009160FA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AP</w:t>
            </w:r>
          </w:p>
        </w:tc>
        <w:tc>
          <w:tcPr>
            <w:tcW w:w="722" w:type="dxa"/>
            <w:shd w:val="clear" w:color="auto" w:fill="D9D9D9"/>
          </w:tcPr>
          <w:p w:rsidR="00375094" w:rsidRPr="00A4068C" w:rsidRDefault="00375094" w:rsidP="003052A2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AL</w:t>
            </w:r>
          </w:p>
        </w:tc>
        <w:tc>
          <w:tcPr>
            <w:tcW w:w="722" w:type="dxa"/>
            <w:shd w:val="clear" w:color="auto" w:fill="D9D9D9"/>
          </w:tcPr>
          <w:p w:rsidR="00375094" w:rsidRPr="00A4068C" w:rsidRDefault="00375094" w:rsidP="003052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</w:rPr>
              <w:t>LU</w:t>
            </w:r>
          </w:p>
        </w:tc>
        <w:tc>
          <w:tcPr>
            <w:tcW w:w="722" w:type="dxa"/>
            <w:shd w:val="clear" w:color="auto" w:fill="D9D9D9"/>
          </w:tcPr>
          <w:p w:rsidR="00375094" w:rsidRPr="00A4068C" w:rsidRDefault="00375094" w:rsidP="003052A2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WT</w:t>
            </w:r>
          </w:p>
        </w:tc>
        <w:tc>
          <w:tcPr>
            <w:tcW w:w="722" w:type="dxa"/>
            <w:shd w:val="clear" w:color="auto" w:fill="D9D9D9"/>
          </w:tcPr>
          <w:p w:rsidR="00375094" w:rsidRDefault="00375094" w:rsidP="003052A2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PX</w:t>
            </w:r>
          </w:p>
        </w:tc>
        <w:tc>
          <w:tcPr>
            <w:tcW w:w="557" w:type="dxa"/>
            <w:shd w:val="clear" w:color="auto" w:fill="D9D9D9"/>
          </w:tcPr>
          <w:p w:rsidR="00375094" w:rsidRDefault="00375094" w:rsidP="003052A2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ZZ</w:t>
            </w:r>
          </w:p>
        </w:tc>
        <w:tc>
          <w:tcPr>
            <w:tcW w:w="557" w:type="dxa"/>
            <w:shd w:val="clear" w:color="auto" w:fill="D9D9D9"/>
          </w:tcPr>
          <w:p w:rsidR="00375094" w:rsidRDefault="00375094" w:rsidP="003052A2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ZK</w:t>
            </w:r>
          </w:p>
        </w:tc>
        <w:tc>
          <w:tcPr>
            <w:tcW w:w="557" w:type="dxa"/>
            <w:shd w:val="clear" w:color="auto" w:fill="D9D9D9"/>
          </w:tcPr>
          <w:p w:rsidR="00375094" w:rsidRDefault="00375094" w:rsidP="003052A2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ZO</w:t>
            </w:r>
          </w:p>
        </w:tc>
      </w:tr>
      <w:tr w:rsidR="00375094" w:rsidTr="00375094">
        <w:trPr>
          <w:cantSplit/>
          <w:trHeight w:val="2821"/>
          <w:jc w:val="center"/>
        </w:trPr>
        <w:tc>
          <w:tcPr>
            <w:tcW w:w="4984" w:type="dxa"/>
            <w:vAlign w:val="bottom"/>
          </w:tcPr>
          <w:p w:rsidR="00375094" w:rsidRPr="000E729D" w:rsidRDefault="00375094" w:rsidP="003052A2">
            <w:pPr>
              <w:pStyle w:val="Zpat"/>
              <w:tabs>
                <w:tab w:val="clear" w:pos="4153"/>
                <w:tab w:val="clear" w:pos="8306"/>
              </w:tabs>
              <w:spacing w:before="0" w:after="0"/>
              <w:rPr>
                <w:lang w:val="cs-CZ"/>
              </w:rPr>
            </w:pPr>
            <w:r w:rsidRPr="000E729D">
              <w:rPr>
                <w:lang w:val="cs-CZ"/>
              </w:rPr>
              <w:t>(termín „ostatní“ uvedený za druhy využití označuje ty, u nichž nebylo uvedeno v předchozích položkách využití úžeji specifikované)</w:t>
            </w:r>
          </w:p>
          <w:p w:rsidR="00375094" w:rsidRPr="000E729D" w:rsidRDefault="00375094" w:rsidP="003052A2">
            <w:pPr>
              <w:pStyle w:val="Zpat"/>
              <w:tabs>
                <w:tab w:val="clear" w:pos="4153"/>
                <w:tab w:val="clear" w:pos="8306"/>
              </w:tabs>
              <w:spacing w:before="0" w:after="0"/>
              <w:rPr>
                <w:lang w:val="cs-CZ"/>
              </w:rPr>
            </w:pPr>
          </w:p>
          <w:p w:rsidR="00375094" w:rsidRPr="00A82A9C" w:rsidRDefault="00375094" w:rsidP="003052A2">
            <w:pPr>
              <w:spacing w:before="0" w:after="0"/>
              <w:jc w:val="center"/>
              <w:rPr>
                <w:b/>
                <w:color w:val="000000"/>
                <w:sz w:val="18"/>
              </w:rPr>
            </w:pPr>
            <w:r w:rsidRPr="00A82A9C">
              <w:rPr>
                <w:b/>
                <w:color w:val="000000"/>
                <w:sz w:val="18"/>
              </w:rPr>
              <w:t>ÚČELY VYUŽITÍ PLOCH</w:t>
            </w:r>
            <w:r>
              <w:rPr>
                <w:b/>
                <w:color w:val="000000"/>
                <w:sz w:val="18"/>
              </w:rPr>
              <w:t>… v</w:t>
            </w:r>
          </w:p>
        </w:tc>
        <w:tc>
          <w:tcPr>
            <w:tcW w:w="722" w:type="dxa"/>
            <w:textDirection w:val="btLr"/>
            <w:vAlign w:val="center"/>
          </w:tcPr>
          <w:p w:rsidR="00375094" w:rsidRPr="00A4068C" w:rsidRDefault="00375094" w:rsidP="003052A2">
            <w:pPr>
              <w:spacing w:before="0" w:after="0"/>
              <w:ind w:left="113" w:right="113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PLOCHY PŘÍRODNÍ</w:t>
            </w:r>
            <w:r w:rsidRPr="00A4068C">
              <w:rPr>
                <w:color w:val="000000"/>
                <w:szCs w:val="22"/>
              </w:rPr>
              <w:t xml:space="preserve"> </w:t>
            </w:r>
          </w:p>
          <w:p w:rsidR="00375094" w:rsidRPr="00A4068C" w:rsidRDefault="00375094" w:rsidP="003052A2">
            <w:pPr>
              <w:spacing w:before="0" w:after="0"/>
              <w:ind w:left="113" w:right="113"/>
              <w:rPr>
                <w:color w:val="000000"/>
                <w:sz w:val="16"/>
              </w:rPr>
            </w:pPr>
            <w:r>
              <w:t>přírodní všeobecné</w:t>
            </w:r>
          </w:p>
        </w:tc>
        <w:tc>
          <w:tcPr>
            <w:tcW w:w="722" w:type="dxa"/>
            <w:textDirection w:val="btLr"/>
          </w:tcPr>
          <w:p w:rsidR="00375094" w:rsidRPr="00A4068C" w:rsidRDefault="00375094" w:rsidP="003052A2">
            <w:pPr>
              <w:spacing w:before="0" w:after="0"/>
              <w:ind w:left="113" w:right="113"/>
            </w:pPr>
            <w:r w:rsidRPr="00A4068C">
              <w:t xml:space="preserve">PLOCHY </w:t>
            </w:r>
            <w:r>
              <w:t>ZEMĚDĚLSKÉ</w:t>
            </w:r>
          </w:p>
          <w:p w:rsidR="00375094" w:rsidRPr="00A4068C" w:rsidRDefault="00375094" w:rsidP="005209C2">
            <w:pPr>
              <w:spacing w:before="0" w:after="0"/>
              <w:ind w:left="113" w:right="113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orná půda</w:t>
            </w:r>
          </w:p>
        </w:tc>
        <w:tc>
          <w:tcPr>
            <w:tcW w:w="722" w:type="dxa"/>
            <w:textDirection w:val="btLr"/>
          </w:tcPr>
          <w:p w:rsidR="00375094" w:rsidRPr="00A4068C" w:rsidRDefault="00375094" w:rsidP="003052A2">
            <w:pPr>
              <w:spacing w:before="0" w:after="0"/>
              <w:ind w:left="113" w:right="113"/>
            </w:pPr>
            <w:r w:rsidRPr="00A4068C">
              <w:t xml:space="preserve">PLOCHY </w:t>
            </w:r>
            <w:r>
              <w:t>ZEMĚDĚLSKÉ</w:t>
            </w:r>
          </w:p>
          <w:p w:rsidR="00375094" w:rsidRPr="00A4068C" w:rsidRDefault="00375094" w:rsidP="003052A2">
            <w:pPr>
              <w:spacing w:before="0" w:after="0"/>
              <w:ind w:left="113" w:right="113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trvalé travní porosty</w:t>
            </w:r>
          </w:p>
        </w:tc>
        <w:tc>
          <w:tcPr>
            <w:tcW w:w="722" w:type="dxa"/>
            <w:textDirection w:val="btLr"/>
          </w:tcPr>
          <w:p w:rsidR="00375094" w:rsidRPr="00A4068C" w:rsidRDefault="00375094" w:rsidP="003052A2">
            <w:pPr>
              <w:spacing w:before="0" w:after="0"/>
              <w:ind w:left="113" w:right="113"/>
            </w:pPr>
            <w:r w:rsidRPr="00A4068C">
              <w:t xml:space="preserve">PLOCHY </w:t>
            </w:r>
            <w:r>
              <w:t>LESNÍ</w:t>
            </w:r>
          </w:p>
          <w:p w:rsidR="00375094" w:rsidRPr="00A4068C" w:rsidRDefault="00375094" w:rsidP="003052A2">
            <w:pPr>
              <w:spacing w:before="0" w:after="0"/>
              <w:ind w:left="113" w:right="113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lesní všeobecné</w:t>
            </w:r>
          </w:p>
        </w:tc>
        <w:tc>
          <w:tcPr>
            <w:tcW w:w="722" w:type="dxa"/>
            <w:textDirection w:val="btLr"/>
            <w:vAlign w:val="center"/>
          </w:tcPr>
          <w:p w:rsidR="00375094" w:rsidRPr="00A4068C" w:rsidRDefault="00375094" w:rsidP="003052A2">
            <w:pPr>
              <w:spacing w:before="0" w:after="0"/>
              <w:ind w:left="113" w:right="113"/>
              <w:rPr>
                <w:color w:val="000000"/>
                <w:sz w:val="16"/>
              </w:rPr>
            </w:pPr>
            <w:r w:rsidRPr="00A4068C">
              <w:t xml:space="preserve">PLOCHY </w:t>
            </w:r>
            <w:r>
              <w:t xml:space="preserve">VODNÍ A VODOHOS. </w:t>
            </w:r>
            <w:r>
              <w:rPr>
                <w:color w:val="000000"/>
                <w:sz w:val="16"/>
              </w:rPr>
              <w:t>vodní a vodních toků</w:t>
            </w:r>
          </w:p>
        </w:tc>
        <w:tc>
          <w:tcPr>
            <w:tcW w:w="722" w:type="dxa"/>
            <w:tcBorders>
              <w:bottom w:val="single" w:sz="4" w:space="0" w:color="595959"/>
            </w:tcBorders>
            <w:textDirection w:val="btLr"/>
          </w:tcPr>
          <w:p w:rsidR="00375094" w:rsidRPr="00A4068C" w:rsidRDefault="00375094" w:rsidP="00FF0BA5">
            <w:pPr>
              <w:spacing w:before="0" w:after="0"/>
              <w:ind w:left="113" w:right="113"/>
            </w:pPr>
            <w:r w:rsidRPr="00A4068C">
              <w:t xml:space="preserve">PLOCHY </w:t>
            </w:r>
            <w:r>
              <w:t xml:space="preserve">VEŘEJNÝCH PROSTRANSTVÍ – </w:t>
            </w:r>
            <w:r w:rsidRPr="00FF0BA5">
              <w:rPr>
                <w:sz w:val="16"/>
                <w:szCs w:val="16"/>
              </w:rPr>
              <w:t>veřejná prostranství jiná</w:t>
            </w:r>
          </w:p>
        </w:tc>
        <w:tc>
          <w:tcPr>
            <w:tcW w:w="557" w:type="dxa"/>
            <w:tcBorders>
              <w:bottom w:val="single" w:sz="4" w:space="0" w:color="595959"/>
            </w:tcBorders>
            <w:textDirection w:val="btLr"/>
          </w:tcPr>
          <w:p w:rsidR="00375094" w:rsidRDefault="00375094" w:rsidP="00FF0BA5">
            <w:pPr>
              <w:spacing w:before="0" w:after="0"/>
              <w:ind w:left="113" w:right="113"/>
            </w:pPr>
            <w:r>
              <w:t>PLOCHY ZELENĚ</w:t>
            </w:r>
          </w:p>
          <w:p w:rsidR="00375094" w:rsidRPr="00E836B0" w:rsidRDefault="00375094" w:rsidP="005209C2">
            <w:pPr>
              <w:spacing w:before="0" w:after="0"/>
              <w:ind w:left="113" w:right="113"/>
              <w:rPr>
                <w:sz w:val="18"/>
                <w:szCs w:val="18"/>
              </w:rPr>
            </w:pPr>
            <w:r w:rsidRPr="00E836B0">
              <w:rPr>
                <w:sz w:val="18"/>
                <w:szCs w:val="18"/>
              </w:rPr>
              <w:t xml:space="preserve">zeleň </w:t>
            </w:r>
            <w:r>
              <w:rPr>
                <w:sz w:val="18"/>
                <w:szCs w:val="18"/>
              </w:rPr>
              <w:t xml:space="preserve"> </w:t>
            </w:r>
            <w:r w:rsidRPr="00E836B0">
              <w:rPr>
                <w:sz w:val="18"/>
                <w:szCs w:val="18"/>
              </w:rPr>
              <w:t>zahrad</w:t>
            </w:r>
            <w:r>
              <w:rPr>
                <w:sz w:val="18"/>
                <w:szCs w:val="18"/>
              </w:rPr>
              <w:t>ní</w:t>
            </w:r>
            <w:r w:rsidRPr="00E836B0">
              <w:rPr>
                <w:sz w:val="18"/>
                <w:szCs w:val="18"/>
              </w:rPr>
              <w:t xml:space="preserve"> a sad</w:t>
            </w:r>
            <w:r>
              <w:rPr>
                <w:sz w:val="18"/>
                <w:szCs w:val="18"/>
              </w:rPr>
              <w:t>ová</w:t>
            </w:r>
          </w:p>
        </w:tc>
        <w:tc>
          <w:tcPr>
            <w:tcW w:w="557" w:type="dxa"/>
            <w:tcBorders>
              <w:bottom w:val="single" w:sz="4" w:space="0" w:color="595959"/>
            </w:tcBorders>
            <w:textDirection w:val="btLr"/>
          </w:tcPr>
          <w:p w:rsidR="00375094" w:rsidRDefault="00375094" w:rsidP="002E7357">
            <w:pPr>
              <w:spacing w:before="0" w:after="0"/>
              <w:ind w:left="113" w:right="113"/>
            </w:pPr>
            <w:r>
              <w:t>PLOCHY ZELENĚ</w:t>
            </w:r>
          </w:p>
          <w:p w:rsidR="00375094" w:rsidRDefault="00375094" w:rsidP="002E7357">
            <w:pPr>
              <w:spacing w:before="0" w:after="0"/>
              <w:ind w:left="113" w:right="113"/>
            </w:pPr>
            <w:r w:rsidRPr="00E836B0">
              <w:rPr>
                <w:sz w:val="18"/>
                <w:szCs w:val="18"/>
              </w:rPr>
              <w:t xml:space="preserve">zeleň </w:t>
            </w:r>
            <w:r>
              <w:rPr>
                <w:sz w:val="18"/>
                <w:szCs w:val="18"/>
              </w:rPr>
              <w:t xml:space="preserve"> krajinná</w:t>
            </w:r>
          </w:p>
        </w:tc>
        <w:tc>
          <w:tcPr>
            <w:tcW w:w="557" w:type="dxa"/>
            <w:tcBorders>
              <w:bottom w:val="single" w:sz="4" w:space="0" w:color="595959"/>
            </w:tcBorders>
            <w:textDirection w:val="btLr"/>
          </w:tcPr>
          <w:p w:rsidR="00375094" w:rsidRDefault="00375094" w:rsidP="00375094">
            <w:pPr>
              <w:spacing w:before="0" w:after="0"/>
              <w:ind w:left="113" w:right="113"/>
            </w:pPr>
            <w:r>
              <w:t>PLOCHY ZELENĚ</w:t>
            </w:r>
          </w:p>
          <w:p w:rsidR="00375094" w:rsidRDefault="00375094" w:rsidP="00375094">
            <w:pPr>
              <w:spacing w:before="0" w:after="0"/>
              <w:ind w:left="113" w:right="113"/>
            </w:pPr>
            <w:r w:rsidRPr="00E836B0">
              <w:rPr>
                <w:sz w:val="18"/>
                <w:szCs w:val="18"/>
              </w:rPr>
              <w:t xml:space="preserve">zeleň </w:t>
            </w:r>
            <w:r>
              <w:rPr>
                <w:sz w:val="18"/>
                <w:szCs w:val="18"/>
              </w:rPr>
              <w:t xml:space="preserve"> ochranná a izolační</w:t>
            </w:r>
          </w:p>
        </w:tc>
      </w:tr>
      <w:tr w:rsidR="00375094" w:rsidTr="00375094">
        <w:trPr>
          <w:cantSplit/>
          <w:trHeight w:val="400"/>
          <w:jc w:val="center"/>
        </w:trPr>
        <w:tc>
          <w:tcPr>
            <w:tcW w:w="4984" w:type="dxa"/>
          </w:tcPr>
          <w:p w:rsidR="00375094" w:rsidRDefault="00375094" w:rsidP="009F6127">
            <w:pPr>
              <w:spacing w:before="0" w:after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orná půda 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722" w:type="dxa"/>
            <w:shd w:val="clear" w:color="auto" w:fill="000000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tcBorders>
              <w:bottom w:val="single" w:sz="4" w:space="0" w:color="595959"/>
            </w:tcBorders>
            <w:shd w:val="clear" w:color="auto" w:fill="A6A6A6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  <w:r w:rsidRPr="00260678">
              <w:rPr>
                <w:b/>
                <w:color w:val="000000"/>
                <w:szCs w:val="22"/>
              </w:rPr>
              <w:t>15</w:t>
            </w:r>
          </w:p>
        </w:tc>
        <w:tc>
          <w:tcPr>
            <w:tcW w:w="722" w:type="dxa"/>
            <w:shd w:val="clear" w:color="auto" w:fill="A6A6A6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  <w:r w:rsidRPr="00260678">
              <w:rPr>
                <w:b/>
                <w:color w:val="000000"/>
                <w:szCs w:val="22"/>
              </w:rPr>
              <w:t>17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</w:tcPr>
          <w:p w:rsidR="00375094" w:rsidRPr="00260678" w:rsidRDefault="00375094" w:rsidP="00E836B0">
            <w:pPr>
              <w:spacing w:before="0" w:after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</w:tcPr>
          <w:p w:rsidR="00375094" w:rsidRPr="00260678" w:rsidRDefault="00375094" w:rsidP="00E836B0">
            <w:pPr>
              <w:spacing w:before="0" w:after="0"/>
              <w:jc w:val="center"/>
              <w:rPr>
                <w:b/>
                <w:color w:val="000000"/>
                <w:szCs w:val="22"/>
              </w:rPr>
            </w:pPr>
          </w:p>
        </w:tc>
      </w:tr>
      <w:tr w:rsidR="00375094" w:rsidTr="00375094">
        <w:trPr>
          <w:cantSplit/>
          <w:trHeight w:val="400"/>
          <w:jc w:val="center"/>
        </w:trPr>
        <w:tc>
          <w:tcPr>
            <w:tcW w:w="4984" w:type="dxa"/>
          </w:tcPr>
          <w:p w:rsidR="00375094" w:rsidRDefault="00375094" w:rsidP="009F6127">
            <w:pPr>
              <w:spacing w:before="0" w:after="0"/>
              <w:rPr>
                <w:color w:val="000000"/>
                <w:sz w:val="18"/>
              </w:rPr>
            </w:pPr>
            <w:r w:rsidRPr="007370D8">
              <w:rPr>
                <w:color w:val="000000"/>
                <w:sz w:val="18"/>
              </w:rPr>
              <w:t>maloplošná zeleň, louky, pastviny (TTP)</w:t>
            </w:r>
          </w:p>
        </w:tc>
        <w:tc>
          <w:tcPr>
            <w:tcW w:w="722" w:type="dxa"/>
            <w:vAlign w:val="center"/>
          </w:tcPr>
          <w:p w:rsidR="00375094" w:rsidRPr="00260678" w:rsidRDefault="00375094" w:rsidP="00E836B0">
            <w:pPr>
              <w:pStyle w:val="Zpat"/>
              <w:tabs>
                <w:tab w:val="clear" w:pos="4153"/>
                <w:tab w:val="clear" w:pos="8306"/>
              </w:tabs>
              <w:spacing w:before="0" w:after="0"/>
              <w:jc w:val="center"/>
              <w:rPr>
                <w:szCs w:val="22"/>
                <w:lang w:val="cs-CZ"/>
              </w:rPr>
            </w:pPr>
          </w:p>
        </w:tc>
        <w:tc>
          <w:tcPr>
            <w:tcW w:w="722" w:type="dxa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722" w:type="dxa"/>
            <w:shd w:val="pct35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  <w:r w:rsidRPr="00260678">
              <w:rPr>
                <w:b/>
                <w:color w:val="000000"/>
                <w:szCs w:val="22"/>
              </w:rPr>
              <w:t>15</w:t>
            </w:r>
          </w:p>
        </w:tc>
        <w:tc>
          <w:tcPr>
            <w:tcW w:w="722" w:type="dxa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722" w:type="dxa"/>
            <w:tcBorders>
              <w:bottom w:val="single" w:sz="4" w:space="0" w:color="595959"/>
            </w:tcBorders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557" w:type="dxa"/>
            <w:shd w:val="solid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557" w:type="dxa"/>
            <w:shd w:val="solid" w:color="auto" w:fill="auto"/>
          </w:tcPr>
          <w:p w:rsidR="00375094" w:rsidRPr="00260678" w:rsidRDefault="00375094" w:rsidP="00E836B0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557" w:type="dxa"/>
            <w:shd w:val="solid" w:color="auto" w:fill="auto"/>
          </w:tcPr>
          <w:p w:rsidR="00375094" w:rsidRPr="00260678" w:rsidRDefault="00375094" w:rsidP="00E836B0">
            <w:pPr>
              <w:spacing w:before="0" w:after="0"/>
              <w:jc w:val="center"/>
              <w:rPr>
                <w:szCs w:val="22"/>
              </w:rPr>
            </w:pPr>
          </w:p>
        </w:tc>
      </w:tr>
      <w:tr w:rsidR="00375094" w:rsidTr="00375094">
        <w:trPr>
          <w:cantSplit/>
          <w:trHeight w:val="400"/>
          <w:jc w:val="center"/>
        </w:trPr>
        <w:tc>
          <w:tcPr>
            <w:tcW w:w="4984" w:type="dxa"/>
          </w:tcPr>
          <w:p w:rsidR="00375094" w:rsidRDefault="00375094" w:rsidP="009F6127">
            <w:pPr>
              <w:spacing w:before="0" w:after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extenzivní zeleň, meze, remízky</w:t>
            </w:r>
          </w:p>
        </w:tc>
        <w:tc>
          <w:tcPr>
            <w:tcW w:w="722" w:type="dxa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tcBorders>
              <w:bottom w:val="single" w:sz="4" w:space="0" w:color="595959"/>
            </w:tcBorders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  <w:highlight w:val="lightGray"/>
              </w:rPr>
            </w:pPr>
          </w:p>
        </w:tc>
        <w:tc>
          <w:tcPr>
            <w:tcW w:w="722" w:type="dxa"/>
            <w:shd w:val="pct35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  <w:r w:rsidRPr="00260678">
              <w:rPr>
                <w:b/>
                <w:color w:val="000000"/>
                <w:szCs w:val="22"/>
              </w:rPr>
              <w:t>15</w:t>
            </w:r>
          </w:p>
        </w:tc>
        <w:tc>
          <w:tcPr>
            <w:tcW w:w="722" w:type="dxa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shd w:val="pct35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557" w:type="dxa"/>
            <w:shd w:val="solid" w:color="auto" w:fill="auto"/>
            <w:vAlign w:val="center"/>
          </w:tcPr>
          <w:p w:rsidR="00375094" w:rsidRDefault="00375094" w:rsidP="00E836B0">
            <w:pPr>
              <w:spacing w:before="0" w:after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57" w:type="dxa"/>
            <w:shd w:val="solid" w:color="auto" w:fill="auto"/>
          </w:tcPr>
          <w:p w:rsidR="00375094" w:rsidRDefault="00375094" w:rsidP="00E836B0">
            <w:pPr>
              <w:spacing w:before="0" w:after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57" w:type="dxa"/>
            <w:shd w:val="solid" w:color="auto" w:fill="auto"/>
          </w:tcPr>
          <w:p w:rsidR="00375094" w:rsidRDefault="00375094" w:rsidP="00E836B0">
            <w:pPr>
              <w:spacing w:before="0" w:after="0"/>
              <w:jc w:val="center"/>
              <w:rPr>
                <w:b/>
                <w:color w:val="000000"/>
                <w:szCs w:val="22"/>
              </w:rPr>
            </w:pPr>
          </w:p>
        </w:tc>
      </w:tr>
      <w:tr w:rsidR="00375094" w:rsidTr="00375094">
        <w:trPr>
          <w:cantSplit/>
          <w:trHeight w:val="400"/>
          <w:jc w:val="center"/>
        </w:trPr>
        <w:tc>
          <w:tcPr>
            <w:tcW w:w="4984" w:type="dxa"/>
          </w:tcPr>
          <w:p w:rsidR="00375094" w:rsidRDefault="00375094" w:rsidP="009F6127">
            <w:pPr>
              <w:spacing w:before="0" w:after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sady, ochranná zeleň</w:t>
            </w:r>
          </w:p>
        </w:tc>
        <w:tc>
          <w:tcPr>
            <w:tcW w:w="722" w:type="dxa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shd w:val="pct35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  <w:r w:rsidRPr="00260678">
              <w:rPr>
                <w:b/>
                <w:color w:val="000000"/>
                <w:szCs w:val="22"/>
              </w:rPr>
              <w:t>15</w:t>
            </w:r>
          </w:p>
        </w:tc>
        <w:tc>
          <w:tcPr>
            <w:tcW w:w="722" w:type="dxa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solid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solid" w:color="auto" w:fill="auto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solid" w:color="auto" w:fill="auto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</w:tr>
      <w:tr w:rsidR="00375094" w:rsidTr="00375094">
        <w:trPr>
          <w:cantSplit/>
          <w:trHeight w:val="400"/>
          <w:jc w:val="center"/>
        </w:trPr>
        <w:tc>
          <w:tcPr>
            <w:tcW w:w="4984" w:type="dxa"/>
          </w:tcPr>
          <w:p w:rsidR="00375094" w:rsidRDefault="00375094" w:rsidP="009F6127">
            <w:pPr>
              <w:spacing w:before="0" w:after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rychle rostoucí dřeviny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shd w:val="clear" w:color="auto" w:fill="A6A6A6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  <w:r w:rsidRPr="00260678">
              <w:rPr>
                <w:b/>
                <w:color w:val="000000"/>
                <w:szCs w:val="22"/>
              </w:rPr>
              <w:t>13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</w:tr>
      <w:tr w:rsidR="00375094" w:rsidTr="00375094">
        <w:trPr>
          <w:cantSplit/>
          <w:trHeight w:val="400"/>
          <w:jc w:val="center"/>
        </w:trPr>
        <w:tc>
          <w:tcPr>
            <w:tcW w:w="4984" w:type="dxa"/>
          </w:tcPr>
          <w:p w:rsidR="00375094" w:rsidRDefault="00375094" w:rsidP="009F6127">
            <w:pPr>
              <w:spacing w:before="0" w:after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lesní porosty</w:t>
            </w:r>
            <w:r w:rsidRPr="001F152B">
              <w:rPr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722" w:type="dxa"/>
            <w:shd w:val="clear" w:color="auto" w:fill="A6A6A6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  <w:r w:rsidRPr="00260678">
              <w:rPr>
                <w:b/>
                <w:color w:val="000000"/>
                <w:szCs w:val="22"/>
              </w:rPr>
              <w:t>13</w:t>
            </w:r>
          </w:p>
        </w:tc>
        <w:tc>
          <w:tcPr>
            <w:tcW w:w="722" w:type="dxa"/>
            <w:shd w:val="clear" w:color="auto" w:fill="A6A6A6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  <w:r w:rsidRPr="00260678">
              <w:rPr>
                <w:b/>
                <w:color w:val="000000"/>
                <w:szCs w:val="22"/>
              </w:rPr>
              <w:t>13</w:t>
            </w:r>
          </w:p>
        </w:tc>
        <w:tc>
          <w:tcPr>
            <w:tcW w:w="722" w:type="dxa"/>
            <w:shd w:val="clear" w:color="auto" w:fill="A6A6A6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  <w:r w:rsidRPr="00260678">
              <w:rPr>
                <w:b/>
                <w:color w:val="000000"/>
                <w:szCs w:val="22"/>
              </w:rPr>
              <w:t>13</w:t>
            </w:r>
          </w:p>
        </w:tc>
        <w:tc>
          <w:tcPr>
            <w:tcW w:w="722" w:type="dxa"/>
            <w:shd w:val="clear" w:color="auto" w:fill="000000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shd w:val="clear" w:color="auto" w:fill="A6A6A6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  <w:r w:rsidRPr="00260678">
              <w:rPr>
                <w:b/>
                <w:color w:val="000000"/>
                <w:szCs w:val="22"/>
              </w:rPr>
              <w:t>13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  <w:shd w:val="clear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</w:tcPr>
          <w:p w:rsidR="00375094" w:rsidRPr="00260678" w:rsidRDefault="00375094" w:rsidP="00E836B0">
            <w:pPr>
              <w:spacing w:before="0" w:after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</w:tcPr>
          <w:p w:rsidR="00375094" w:rsidRPr="00260678" w:rsidRDefault="00375094" w:rsidP="00E836B0">
            <w:pPr>
              <w:spacing w:before="0" w:after="0"/>
              <w:jc w:val="center"/>
              <w:rPr>
                <w:b/>
                <w:color w:val="000000"/>
                <w:szCs w:val="22"/>
              </w:rPr>
            </w:pPr>
          </w:p>
        </w:tc>
      </w:tr>
      <w:tr w:rsidR="00375094" w:rsidTr="00375094">
        <w:trPr>
          <w:cantSplit/>
          <w:trHeight w:val="400"/>
          <w:jc w:val="center"/>
        </w:trPr>
        <w:tc>
          <w:tcPr>
            <w:tcW w:w="4984" w:type="dxa"/>
          </w:tcPr>
          <w:p w:rsidR="00375094" w:rsidRDefault="00375094" w:rsidP="009F6127">
            <w:pPr>
              <w:spacing w:before="0" w:after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vodní plochy a toky</w:t>
            </w:r>
          </w:p>
        </w:tc>
        <w:tc>
          <w:tcPr>
            <w:tcW w:w="722" w:type="dxa"/>
            <w:tcBorders>
              <w:bottom w:val="single" w:sz="4" w:space="0" w:color="595959"/>
            </w:tcBorders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tcBorders>
              <w:bottom w:val="single" w:sz="4" w:space="0" w:color="595959"/>
            </w:tcBorders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tcBorders>
              <w:bottom w:val="single" w:sz="4" w:space="0" w:color="595959"/>
            </w:tcBorders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tcBorders>
              <w:bottom w:val="single" w:sz="4" w:space="0" w:color="595959"/>
            </w:tcBorders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tcBorders>
              <w:bottom w:val="single" w:sz="4" w:space="0" w:color="595959"/>
            </w:tcBorders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  <w:shd w:val="solid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  <w:shd w:val="solid" w:color="auto" w:fill="auto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  <w:shd w:val="solid" w:color="auto" w:fill="auto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</w:tr>
      <w:tr w:rsidR="00375094" w:rsidTr="00375094">
        <w:trPr>
          <w:cantSplit/>
          <w:trHeight w:val="400"/>
          <w:jc w:val="center"/>
        </w:trPr>
        <w:tc>
          <w:tcPr>
            <w:tcW w:w="4984" w:type="dxa"/>
          </w:tcPr>
          <w:p w:rsidR="00375094" w:rsidRDefault="00375094" w:rsidP="009F6127">
            <w:pPr>
              <w:spacing w:before="0" w:after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stavby nezbytné pro obhospodařování </w:t>
            </w:r>
          </w:p>
        </w:tc>
        <w:tc>
          <w:tcPr>
            <w:tcW w:w="722" w:type="dxa"/>
            <w:tcBorders>
              <w:bottom w:val="single" w:sz="4" w:space="0" w:color="595959"/>
            </w:tcBorders>
            <w:shd w:val="pct35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  <w:r w:rsidRPr="00260678">
              <w:rPr>
                <w:b/>
                <w:color w:val="000000"/>
                <w:szCs w:val="22"/>
              </w:rPr>
              <w:t>18</w:t>
            </w:r>
          </w:p>
        </w:tc>
        <w:tc>
          <w:tcPr>
            <w:tcW w:w="722" w:type="dxa"/>
            <w:shd w:val="pct35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  <w:r w:rsidRPr="00260678">
              <w:rPr>
                <w:b/>
                <w:color w:val="000000"/>
                <w:szCs w:val="22"/>
              </w:rPr>
              <w:t>18</w:t>
            </w:r>
          </w:p>
        </w:tc>
        <w:tc>
          <w:tcPr>
            <w:tcW w:w="722" w:type="dxa"/>
            <w:tcBorders>
              <w:bottom w:val="single" w:sz="4" w:space="0" w:color="595959"/>
            </w:tcBorders>
            <w:shd w:val="pct35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  <w:r w:rsidRPr="00260678">
              <w:rPr>
                <w:b/>
                <w:color w:val="000000"/>
                <w:szCs w:val="22"/>
              </w:rPr>
              <w:t>18</w:t>
            </w:r>
          </w:p>
        </w:tc>
        <w:tc>
          <w:tcPr>
            <w:tcW w:w="722" w:type="dxa"/>
            <w:shd w:val="pct35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  <w:r w:rsidRPr="00260678">
              <w:rPr>
                <w:b/>
                <w:color w:val="000000"/>
                <w:szCs w:val="22"/>
              </w:rPr>
              <w:t>18</w:t>
            </w:r>
          </w:p>
        </w:tc>
        <w:tc>
          <w:tcPr>
            <w:tcW w:w="722" w:type="dxa"/>
            <w:tcBorders>
              <w:bottom w:val="single" w:sz="4" w:space="0" w:color="595959"/>
            </w:tcBorders>
            <w:shd w:val="pct35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  <w:r w:rsidRPr="00260678">
              <w:rPr>
                <w:b/>
                <w:color w:val="000000"/>
                <w:szCs w:val="22"/>
              </w:rPr>
              <w:t>18</w:t>
            </w:r>
          </w:p>
        </w:tc>
        <w:tc>
          <w:tcPr>
            <w:tcW w:w="722" w:type="dxa"/>
            <w:tcBorders>
              <w:bottom w:val="single" w:sz="4" w:space="0" w:color="595959"/>
            </w:tcBorders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  <w:shd w:val="pct30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b/>
                <w:color w:val="000000"/>
                <w:szCs w:val="22"/>
              </w:rPr>
            </w:pPr>
            <w:r w:rsidRPr="00260678">
              <w:rPr>
                <w:b/>
                <w:color w:val="000000"/>
                <w:szCs w:val="22"/>
              </w:rPr>
              <w:t>18</w:t>
            </w:r>
          </w:p>
        </w:tc>
        <w:tc>
          <w:tcPr>
            <w:tcW w:w="557" w:type="dxa"/>
            <w:tcBorders>
              <w:bottom w:val="single" w:sz="4" w:space="0" w:color="595959"/>
            </w:tcBorders>
            <w:shd w:val="pct30" w:color="auto" w:fill="auto"/>
            <w:vAlign w:val="center"/>
          </w:tcPr>
          <w:p w:rsidR="00375094" w:rsidRPr="00260678" w:rsidRDefault="00375094" w:rsidP="009E06FC">
            <w:pPr>
              <w:spacing w:before="0" w:after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18</w:t>
            </w:r>
          </w:p>
        </w:tc>
        <w:tc>
          <w:tcPr>
            <w:tcW w:w="557" w:type="dxa"/>
            <w:tcBorders>
              <w:bottom w:val="single" w:sz="4" w:space="0" w:color="595959"/>
            </w:tcBorders>
            <w:shd w:val="pct30" w:color="auto" w:fill="auto"/>
            <w:vAlign w:val="center"/>
          </w:tcPr>
          <w:p w:rsidR="00375094" w:rsidRDefault="00375094" w:rsidP="00375094">
            <w:pPr>
              <w:spacing w:before="0" w:after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18</w:t>
            </w:r>
          </w:p>
        </w:tc>
      </w:tr>
      <w:tr w:rsidR="00375094" w:rsidTr="00375094">
        <w:trPr>
          <w:cantSplit/>
          <w:trHeight w:val="400"/>
          <w:jc w:val="center"/>
        </w:trPr>
        <w:tc>
          <w:tcPr>
            <w:tcW w:w="4984" w:type="dxa"/>
          </w:tcPr>
          <w:p w:rsidR="00375094" w:rsidRDefault="00375094" w:rsidP="009F6127">
            <w:pPr>
              <w:spacing w:before="0" w:after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účelová komunikace</w:t>
            </w:r>
          </w:p>
        </w:tc>
        <w:tc>
          <w:tcPr>
            <w:tcW w:w="722" w:type="dxa"/>
            <w:shd w:val="pct35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  <w:r w:rsidRPr="00260678">
              <w:rPr>
                <w:b/>
                <w:color w:val="000000"/>
                <w:szCs w:val="22"/>
              </w:rPr>
              <w:t>15</w:t>
            </w:r>
          </w:p>
        </w:tc>
        <w:tc>
          <w:tcPr>
            <w:tcW w:w="722" w:type="dxa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2" w:type="dxa"/>
            <w:tcBorders>
              <w:bottom w:val="single" w:sz="4" w:space="0" w:color="595959"/>
            </w:tcBorders>
            <w:shd w:val="pct35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  <w:r w:rsidRPr="00260678">
              <w:rPr>
                <w:b/>
                <w:color w:val="000000"/>
                <w:szCs w:val="22"/>
              </w:rPr>
              <w:t>15</w:t>
            </w:r>
          </w:p>
        </w:tc>
        <w:tc>
          <w:tcPr>
            <w:tcW w:w="722" w:type="dxa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shd w:val="pct35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  <w:r w:rsidRPr="00260678">
              <w:rPr>
                <w:b/>
                <w:color w:val="000000"/>
                <w:szCs w:val="22"/>
              </w:rPr>
              <w:t>15</w:t>
            </w:r>
          </w:p>
        </w:tc>
        <w:tc>
          <w:tcPr>
            <w:tcW w:w="722" w:type="dxa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57" w:type="dxa"/>
            <w:tcBorders>
              <w:bottom w:val="single" w:sz="4" w:space="0" w:color="595959"/>
            </w:tcBorders>
            <w:shd w:val="pct30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b/>
                <w:color w:val="000000"/>
                <w:szCs w:val="22"/>
              </w:rPr>
            </w:pPr>
            <w:r w:rsidRPr="00260678">
              <w:rPr>
                <w:b/>
                <w:color w:val="000000"/>
                <w:szCs w:val="22"/>
              </w:rPr>
              <w:t>15</w:t>
            </w:r>
          </w:p>
        </w:tc>
        <w:tc>
          <w:tcPr>
            <w:tcW w:w="557" w:type="dxa"/>
            <w:tcBorders>
              <w:bottom w:val="single" w:sz="4" w:space="0" w:color="595959"/>
            </w:tcBorders>
            <w:shd w:val="pct30" w:color="auto" w:fill="auto"/>
            <w:vAlign w:val="center"/>
          </w:tcPr>
          <w:p w:rsidR="00375094" w:rsidRPr="00260678" w:rsidRDefault="00375094" w:rsidP="009E06FC">
            <w:pPr>
              <w:spacing w:before="0" w:after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15</w:t>
            </w:r>
          </w:p>
        </w:tc>
        <w:tc>
          <w:tcPr>
            <w:tcW w:w="557" w:type="dxa"/>
            <w:tcBorders>
              <w:bottom w:val="single" w:sz="4" w:space="0" w:color="595959"/>
            </w:tcBorders>
            <w:shd w:val="pct30" w:color="auto" w:fill="auto"/>
          </w:tcPr>
          <w:p w:rsidR="00375094" w:rsidRDefault="00375094" w:rsidP="009E06FC">
            <w:pPr>
              <w:spacing w:before="0" w:after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15</w:t>
            </w:r>
          </w:p>
        </w:tc>
      </w:tr>
      <w:tr w:rsidR="00375094" w:rsidTr="00375094">
        <w:trPr>
          <w:cantSplit/>
          <w:trHeight w:val="400"/>
          <w:jc w:val="center"/>
        </w:trPr>
        <w:tc>
          <w:tcPr>
            <w:tcW w:w="4984" w:type="dxa"/>
          </w:tcPr>
          <w:p w:rsidR="00375094" w:rsidRDefault="00375094" w:rsidP="009F6127">
            <w:pPr>
              <w:spacing w:before="0" w:after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oplocení</w:t>
            </w:r>
          </w:p>
        </w:tc>
        <w:tc>
          <w:tcPr>
            <w:tcW w:w="722" w:type="dxa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2" w:type="dxa"/>
            <w:shd w:val="pct35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  <w:r w:rsidRPr="00260678">
              <w:rPr>
                <w:b/>
                <w:color w:val="000000"/>
                <w:szCs w:val="22"/>
              </w:rPr>
              <w:t>16</w:t>
            </w:r>
          </w:p>
        </w:tc>
        <w:tc>
          <w:tcPr>
            <w:tcW w:w="722" w:type="dxa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solid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solid" w:color="auto" w:fill="auto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</w:tr>
      <w:tr w:rsidR="00375094" w:rsidTr="00375094">
        <w:trPr>
          <w:cantSplit/>
          <w:trHeight w:val="400"/>
          <w:jc w:val="center"/>
        </w:trPr>
        <w:tc>
          <w:tcPr>
            <w:tcW w:w="4984" w:type="dxa"/>
          </w:tcPr>
          <w:p w:rsidR="00375094" w:rsidRDefault="00375094" w:rsidP="00F61BC6">
            <w:pPr>
              <w:spacing w:before="0" w:after="0"/>
              <w:rPr>
                <w:color w:val="000000"/>
                <w:sz w:val="18"/>
              </w:rPr>
            </w:pPr>
            <w:r w:rsidRPr="00763BF4">
              <w:rPr>
                <w:color w:val="000000"/>
                <w:sz w:val="18"/>
              </w:rPr>
              <w:t xml:space="preserve">plochy těžby a souvisejícího technického vybavení a </w:t>
            </w:r>
            <w:r>
              <w:rPr>
                <w:color w:val="000000"/>
                <w:sz w:val="18"/>
              </w:rPr>
              <w:t xml:space="preserve">dočasných </w:t>
            </w:r>
            <w:r w:rsidRPr="00763BF4">
              <w:rPr>
                <w:color w:val="000000"/>
                <w:sz w:val="18"/>
              </w:rPr>
              <w:t>staveb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2" w:type="dxa"/>
            <w:shd w:val="clear" w:color="auto" w:fill="FFFFFF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2" w:type="dxa"/>
            <w:shd w:val="clear" w:color="auto" w:fill="FFFFFF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7" w:type="dxa"/>
          </w:tcPr>
          <w:p w:rsidR="00375094" w:rsidRPr="00260678" w:rsidRDefault="00375094" w:rsidP="00E836B0">
            <w:pPr>
              <w:spacing w:before="0" w:after="0"/>
              <w:jc w:val="center"/>
              <w:rPr>
                <w:color w:val="000000"/>
                <w:szCs w:val="22"/>
              </w:rPr>
            </w:pPr>
          </w:p>
        </w:tc>
      </w:tr>
    </w:tbl>
    <w:p w:rsidR="009F6127" w:rsidRPr="007F1442" w:rsidRDefault="009F6127" w:rsidP="009F6127">
      <w:pPr>
        <w:pStyle w:val="Nadpis2"/>
        <w:spacing w:before="240"/>
        <w:jc w:val="both"/>
      </w:pPr>
      <w:bookmarkStart w:id="148" w:name="_Toc356399020"/>
      <w:bookmarkStart w:id="149" w:name="_Toc219910043"/>
      <w:r w:rsidRPr="007F1442">
        <w:t>STANOVENÍ  PODMÍNEK PROSTOROVÉHO USPOŘÁDÁNÍ, VČETNĚ ZÁKLADNÍCH PODMÍNEK OCHRANY KRAJINNÉHO RÁZU</w:t>
      </w:r>
      <w:bookmarkEnd w:id="148"/>
      <w:bookmarkEnd w:id="149"/>
    </w:p>
    <w:p w:rsidR="009F6127" w:rsidRDefault="009F6127" w:rsidP="00DA351B">
      <w:pPr>
        <w:numPr>
          <w:ilvl w:val="0"/>
          <w:numId w:val="19"/>
        </w:numPr>
        <w:ind w:left="567" w:hanging="567"/>
        <w:jc w:val="both"/>
      </w:pPr>
      <w:r w:rsidRPr="0078153C">
        <w:rPr>
          <w:lang w:val="x-none" w:eastAsia="x-none"/>
        </w:rPr>
        <w:t xml:space="preserve">V místech, kde nevytváří plocha zahrad (zahrádek, vysoké zeleně) mezi plochami zastavěnými či zastavitelnými a plochami zemědělskými přechod do krajiny, bude v rámci ploch určených pro zástavbu povinně vznikat zelený pás tvořený trvalým </w:t>
      </w:r>
      <w:r>
        <w:rPr>
          <w:lang w:eastAsia="x-none"/>
        </w:rPr>
        <w:t xml:space="preserve"> </w:t>
      </w:r>
      <w:r w:rsidRPr="0078153C">
        <w:rPr>
          <w:lang w:val="x-none" w:eastAsia="x-none"/>
        </w:rPr>
        <w:t>travním porostem, keřovými bloky a stromovými skupinami.</w:t>
      </w:r>
    </w:p>
    <w:p w:rsidR="009F6127" w:rsidRDefault="009F6127" w:rsidP="00DA351B">
      <w:pPr>
        <w:numPr>
          <w:ilvl w:val="0"/>
          <w:numId w:val="19"/>
        </w:numPr>
        <w:ind w:left="567" w:hanging="567"/>
        <w:jc w:val="both"/>
      </w:pPr>
      <w:r>
        <w:t xml:space="preserve">Ukazatele pro přípustnou intenzitu využití se týkají vždy stavebního pozemku včetně prostorově souvisejících pozemků nádvoří, zahrad apod., pokud mají tvořit se stavebním pozemkem jeden funkční a provozní celek (funkční plochu).  </w:t>
      </w:r>
    </w:p>
    <w:p w:rsidR="009F6127" w:rsidRDefault="009F6127" w:rsidP="00DA351B">
      <w:pPr>
        <w:numPr>
          <w:ilvl w:val="0"/>
          <w:numId w:val="19"/>
        </w:numPr>
        <w:ind w:left="567" w:hanging="567"/>
        <w:jc w:val="both"/>
      </w:pPr>
      <w:r>
        <w:t xml:space="preserve">Intenzita využití stávající plochy (stabilizované) při úpravách </w:t>
      </w:r>
      <w:r w:rsidR="00072B68">
        <w:t xml:space="preserve">(změnách) </w:t>
      </w:r>
      <w:r>
        <w:t>zastavění nepřekročí míru využití stejných funkčních ploch v</w:t>
      </w:r>
      <w:r w:rsidR="00072B68">
        <w:t> </w:t>
      </w:r>
      <w:r>
        <w:t>blízk</w:t>
      </w:r>
      <w:r w:rsidR="00072B68">
        <w:t>ém okolí</w:t>
      </w:r>
      <w:r>
        <w:t xml:space="preserve"> včetně </w:t>
      </w:r>
      <w:r w:rsidRPr="0078153C">
        <w:t>výškové hladiny</w:t>
      </w:r>
      <w:r>
        <w:t xml:space="preserve">, případně </w:t>
      </w:r>
      <w:r w:rsidR="00072B68">
        <w:t xml:space="preserve">(při nejasnostech) </w:t>
      </w:r>
      <w:r>
        <w:t xml:space="preserve">bude odpovídat míře využití a </w:t>
      </w:r>
      <w:r w:rsidRPr="0078153C">
        <w:t>výškové regulaci zástavby</w:t>
      </w:r>
      <w:r>
        <w:t xml:space="preserve"> stanovené pro nejbližší </w:t>
      </w:r>
      <w:r w:rsidR="00072B68">
        <w:t>návrhovou stejnou</w:t>
      </w:r>
      <w:r>
        <w:t xml:space="preserve"> funkční plochu.</w:t>
      </w:r>
    </w:p>
    <w:p w:rsidR="009F6127" w:rsidRDefault="009F6127" w:rsidP="009F6127">
      <w:pPr>
        <w:pStyle w:val="Nadpis5"/>
        <w:jc w:val="both"/>
      </w:pPr>
      <w:r>
        <w:t>Definice užívaných pojmů</w:t>
      </w:r>
    </w:p>
    <w:p w:rsidR="009F6127" w:rsidRDefault="009F6127" w:rsidP="00DA351B">
      <w:pPr>
        <w:pStyle w:val="fousy"/>
        <w:numPr>
          <w:ilvl w:val="0"/>
          <w:numId w:val="5"/>
        </w:numPr>
        <w:suppressAutoHyphens w:val="0"/>
        <w:jc w:val="both"/>
        <w:rPr>
          <w:position w:val="5"/>
        </w:rPr>
      </w:pPr>
      <w:r w:rsidRPr="00165AC7">
        <w:t>Výšková regulace zástavby</w:t>
      </w:r>
      <w:r>
        <w:t xml:space="preserve"> – Počet nadzemních podlaží zástavby. Pokud se počet nadzemních podlaží v různých částech zástavby liší, uvažuje se vždy největší počet nadzemních podlaží dosažený v jednom místě zástavby při přilehlé veřejné komunikaci. Pokud je stavebně upraveno k účelům využití podkroví o světlé výšce nejméně 1,70 m alespoň v jednom místě, považuje se za zvláštní druh nadzemního podlaží zástavby. </w:t>
      </w:r>
      <w:r>
        <w:lastRenderedPageBreak/>
        <w:t>Označení výškové regulace zástavby se skládá z přípustného počtu nadzemních podlaží + označení „P“ v případech, kdy se připustí využití podkroví.</w:t>
      </w:r>
    </w:p>
    <w:p w:rsidR="009F6127" w:rsidRDefault="009F6127" w:rsidP="00375094">
      <w:pPr>
        <w:pStyle w:val="fousy"/>
        <w:numPr>
          <w:ilvl w:val="0"/>
          <w:numId w:val="5"/>
        </w:numPr>
        <w:tabs>
          <w:tab w:val="left" w:pos="567"/>
        </w:tabs>
        <w:suppressAutoHyphens w:val="0"/>
        <w:jc w:val="both"/>
        <w:rPr>
          <w:position w:val="5"/>
        </w:rPr>
      </w:pPr>
      <w:r>
        <w:t xml:space="preserve">Nadzemní podlaží </w:t>
      </w:r>
      <w:r w:rsidRPr="00165AC7">
        <w:t xml:space="preserve">– </w:t>
      </w:r>
      <w:r>
        <w:t xml:space="preserve">podlaží s </w:t>
      </w:r>
      <w:r w:rsidRPr="00165AC7">
        <w:t>horní</w:t>
      </w:r>
      <w:r>
        <w:t>m</w:t>
      </w:r>
      <w:r w:rsidRPr="00165AC7">
        <w:t xml:space="preserve"> líc</w:t>
      </w:r>
      <w:r>
        <w:t>em</w:t>
      </w:r>
      <w:r w:rsidRPr="00165AC7">
        <w:t xml:space="preserve"> </w:t>
      </w:r>
      <w:r w:rsidR="004333E8">
        <w:t xml:space="preserve">(niveleta) </w:t>
      </w:r>
      <w:r>
        <w:t>podlah</w:t>
      </w:r>
      <w:r w:rsidRPr="00165AC7">
        <w:t>, který není níže než 0,80m pod úrovní okolního neupraveného terénu ve styku s lícem zástavby.</w:t>
      </w:r>
    </w:p>
    <w:p w:rsidR="009F6127" w:rsidRPr="00072B68" w:rsidRDefault="009F6127" w:rsidP="00DA351B">
      <w:pPr>
        <w:pStyle w:val="fousy"/>
        <w:numPr>
          <w:ilvl w:val="0"/>
          <w:numId w:val="5"/>
        </w:numPr>
        <w:suppressAutoHyphens w:val="0"/>
        <w:jc w:val="both"/>
        <w:rPr>
          <w:position w:val="5"/>
        </w:rPr>
      </w:pPr>
      <w:r>
        <w:t xml:space="preserve">Zastavěná plocha </w:t>
      </w:r>
      <w:r w:rsidRPr="00165AC7">
        <w:t xml:space="preserve">– obecně plocha ohraničená ortogonálními průměty vnějšího líce svislých konstrukcí všech </w:t>
      </w:r>
      <w:r>
        <w:t>podlaží</w:t>
      </w:r>
      <w:r w:rsidRPr="00165AC7">
        <w:t xml:space="preserve"> a komunikací do vodorovné roviny (přesné znění viz </w:t>
      </w:r>
      <w:r>
        <w:t>Stavební zákon</w:t>
      </w:r>
      <w:r w:rsidRPr="00165AC7">
        <w:t>).</w:t>
      </w:r>
    </w:p>
    <w:p w:rsidR="00072B68" w:rsidRPr="008C45F2" w:rsidRDefault="00072B68" w:rsidP="00DA351B">
      <w:pPr>
        <w:pStyle w:val="fousy"/>
        <w:numPr>
          <w:ilvl w:val="0"/>
          <w:numId w:val="5"/>
        </w:numPr>
        <w:suppressAutoHyphens w:val="0"/>
        <w:jc w:val="both"/>
        <w:rPr>
          <w:position w:val="5"/>
        </w:rPr>
      </w:pPr>
      <w:r>
        <w:t>Minimální velikost stavebního pozemku (netýká se oddělování pozemku pod stavbou) – geodeticky odděl</w:t>
      </w:r>
      <w:r w:rsidR="00504B8F">
        <w:t>ovaný</w:t>
      </w:r>
      <w:r>
        <w:t xml:space="preserve"> pozemek musí mít minimálně tuto výměru(stávající pozemky již oddělené před schválením tohoto územního plánu mohou mít nižší, adekvátně se však snižuje i jejich maximální zastavěná plocha).</w:t>
      </w:r>
    </w:p>
    <w:p w:rsidR="00072B68" w:rsidRDefault="00072B68" w:rsidP="00072B68">
      <w:pPr>
        <w:pStyle w:val="fousy"/>
        <w:numPr>
          <w:ilvl w:val="0"/>
          <w:numId w:val="0"/>
        </w:numPr>
        <w:suppressAutoHyphens w:val="0"/>
        <w:ind w:left="360"/>
        <w:jc w:val="both"/>
        <w:rPr>
          <w:position w:val="5"/>
        </w:rPr>
      </w:pPr>
    </w:p>
    <w:p w:rsidR="009F6127" w:rsidRDefault="009F6127" w:rsidP="009F6127">
      <w:pPr>
        <w:pStyle w:val="fousy"/>
        <w:numPr>
          <w:ilvl w:val="0"/>
          <w:numId w:val="0"/>
        </w:numPr>
        <w:suppressAutoHyphens w:val="0"/>
        <w:ind w:left="360"/>
        <w:jc w:val="both"/>
        <w:rPr>
          <w:u w:val="single"/>
        </w:rPr>
      </w:pPr>
      <w:r w:rsidRPr="00872253">
        <w:rPr>
          <w:u w:val="single"/>
        </w:rPr>
        <w:t>Stanovení rozmezí výměry pro vymezování  stavebních pozemků a intenzity jejich využití:</w:t>
      </w:r>
    </w:p>
    <w:tbl>
      <w:tblPr>
        <w:tblW w:w="7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542"/>
        <w:gridCol w:w="1652"/>
        <w:gridCol w:w="983"/>
        <w:gridCol w:w="1121"/>
        <w:gridCol w:w="1999"/>
        <w:gridCol w:w="546"/>
      </w:tblGrid>
      <w:tr w:rsidR="00AB6CA1" w:rsidRPr="00AE7DD5" w:rsidTr="00AB6CA1">
        <w:trPr>
          <w:cantSplit/>
          <w:trHeight w:val="2302"/>
          <w:tblHeader/>
          <w:jc w:val="center"/>
        </w:trPr>
        <w:tc>
          <w:tcPr>
            <w:tcW w:w="796" w:type="dxa"/>
            <w:shd w:val="clear" w:color="auto" w:fill="D9D9D9"/>
            <w:textDirection w:val="btLr"/>
            <w:vAlign w:val="center"/>
          </w:tcPr>
          <w:p w:rsidR="00AB6CA1" w:rsidRPr="00975135" w:rsidRDefault="00AB6CA1" w:rsidP="005E4E23">
            <w:pPr>
              <w:spacing w:after="0"/>
              <w:ind w:left="113" w:right="113"/>
              <w:rPr>
                <w:b/>
              </w:rPr>
            </w:pPr>
            <w:r>
              <w:rPr>
                <w:b/>
              </w:rPr>
              <w:t>identifikátor plochy</w:t>
            </w:r>
          </w:p>
        </w:tc>
        <w:tc>
          <w:tcPr>
            <w:tcW w:w="542" w:type="dxa"/>
            <w:shd w:val="clear" w:color="auto" w:fill="D9D9D9"/>
            <w:textDirection w:val="btLr"/>
            <w:vAlign w:val="center"/>
          </w:tcPr>
          <w:p w:rsidR="00AB6CA1" w:rsidRPr="00975135" w:rsidRDefault="00AB6CA1" w:rsidP="005E4E23">
            <w:pPr>
              <w:spacing w:after="0"/>
              <w:ind w:left="113" w:right="113"/>
              <w:rPr>
                <w:b/>
              </w:rPr>
            </w:pPr>
            <w:r>
              <w:rPr>
                <w:b/>
              </w:rPr>
              <w:t>funkční plocha</w:t>
            </w:r>
          </w:p>
        </w:tc>
        <w:tc>
          <w:tcPr>
            <w:tcW w:w="1652" w:type="dxa"/>
            <w:shd w:val="clear" w:color="auto" w:fill="D9D9D9"/>
            <w:textDirection w:val="btLr"/>
            <w:vAlign w:val="center"/>
          </w:tcPr>
          <w:p w:rsidR="00AB6CA1" w:rsidRPr="00975135" w:rsidRDefault="00AB6CA1" w:rsidP="005E4E23">
            <w:pPr>
              <w:spacing w:after="0"/>
              <w:ind w:left="113" w:right="113"/>
              <w:rPr>
                <w:b/>
              </w:rPr>
            </w:pPr>
            <w:r>
              <w:rPr>
                <w:b/>
              </w:rPr>
              <w:t xml:space="preserve">výměra plochy </w:t>
            </w:r>
            <w:r>
              <w:rPr>
                <w:rFonts w:cs="Arial"/>
                <w:b/>
                <w:color w:val="000000"/>
                <w:szCs w:val="22"/>
                <w:lang w:eastAsia="cs-CZ"/>
              </w:rPr>
              <w:t xml:space="preserve"> </w:t>
            </w:r>
            <w:r>
              <w:rPr>
                <w:rFonts w:cs="Arial"/>
                <w:color w:val="000000"/>
                <w:szCs w:val="22"/>
                <w:lang w:eastAsia="cs-CZ"/>
              </w:rPr>
              <w:t>maximální velikost stavebního pozemku</w:t>
            </w:r>
            <w:r>
              <w:t xml:space="preserve"> (včetně obslužných komunikací v ha)</w:t>
            </w:r>
          </w:p>
        </w:tc>
        <w:tc>
          <w:tcPr>
            <w:tcW w:w="983" w:type="dxa"/>
            <w:shd w:val="clear" w:color="auto" w:fill="D9D9D9"/>
            <w:textDirection w:val="btLr"/>
            <w:vAlign w:val="center"/>
          </w:tcPr>
          <w:p w:rsidR="00AB6CA1" w:rsidRDefault="00AB6CA1" w:rsidP="005E4E23">
            <w:pPr>
              <w:spacing w:after="0"/>
              <w:ind w:left="113" w:right="113"/>
              <w:rPr>
                <w:b/>
              </w:rPr>
            </w:pPr>
            <w:r>
              <w:rPr>
                <w:b/>
              </w:rPr>
              <w:t xml:space="preserve">výšková regulace zástavby </w:t>
            </w:r>
            <w:r>
              <w:t>(počet podlaží+podkroví)</w:t>
            </w:r>
          </w:p>
        </w:tc>
        <w:tc>
          <w:tcPr>
            <w:tcW w:w="1121" w:type="dxa"/>
            <w:shd w:val="clear" w:color="auto" w:fill="D9D9D9"/>
            <w:textDirection w:val="btLr"/>
            <w:vAlign w:val="center"/>
          </w:tcPr>
          <w:p w:rsidR="00AB6CA1" w:rsidRDefault="00AB6CA1" w:rsidP="005E4E23">
            <w:pPr>
              <w:spacing w:after="0"/>
              <w:ind w:left="113" w:right="113"/>
              <w:rPr>
                <w:b/>
              </w:rPr>
            </w:pPr>
            <w:r>
              <w:rPr>
                <w:b/>
              </w:rPr>
              <w:t xml:space="preserve">minimální velikost stavebního pozemku </w:t>
            </w:r>
            <w:r w:rsidRPr="00021F6B">
              <w:t>[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1999" w:type="dxa"/>
            <w:shd w:val="clear" w:color="auto" w:fill="D9D9D9"/>
            <w:textDirection w:val="btLr"/>
            <w:vAlign w:val="center"/>
          </w:tcPr>
          <w:p w:rsidR="00AB6CA1" w:rsidRDefault="00AB6CA1" w:rsidP="005E4E23">
            <w:pPr>
              <w:spacing w:after="0"/>
              <w:ind w:left="113" w:right="113"/>
              <w:rPr>
                <w:b/>
              </w:rPr>
            </w:pPr>
            <w:r>
              <w:rPr>
                <w:b/>
              </w:rPr>
              <w:t xml:space="preserve">maximální celková zastavěná plocha na jednom pozemku </w:t>
            </w:r>
            <w:r>
              <w:t>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:rsidR="00AB6CA1" w:rsidRPr="00975135" w:rsidRDefault="00AB6CA1" w:rsidP="005E4E23">
            <w:pPr>
              <w:spacing w:after="0"/>
              <w:ind w:left="113" w:right="113"/>
              <w:rPr>
                <w:b/>
              </w:rPr>
            </w:pPr>
            <w:r>
              <w:rPr>
                <w:b/>
              </w:rPr>
              <w:t>o</w:t>
            </w:r>
            <w:r w:rsidRPr="00975135">
              <w:rPr>
                <w:b/>
              </w:rPr>
              <w:t>značení lokality</w:t>
            </w:r>
          </w:p>
        </w:tc>
      </w:tr>
      <w:tr w:rsidR="00AB6CA1" w:rsidRPr="00AE7DD5" w:rsidTr="00AB6CA1">
        <w:trPr>
          <w:jc w:val="center"/>
        </w:trPr>
        <w:tc>
          <w:tcPr>
            <w:tcW w:w="796" w:type="dxa"/>
            <w:vAlign w:val="bottom"/>
          </w:tcPr>
          <w:p w:rsidR="00AB6CA1" w:rsidRPr="00D50021" w:rsidRDefault="00AB6CA1" w:rsidP="00B16378">
            <w:pPr>
              <w:spacing w:after="0"/>
              <w:rPr>
                <w:b/>
              </w:rPr>
            </w:pPr>
            <w:r w:rsidRPr="00D50021">
              <w:rPr>
                <w:b/>
              </w:rPr>
              <w:t>Z.1</w:t>
            </w:r>
          </w:p>
        </w:tc>
        <w:tc>
          <w:tcPr>
            <w:tcW w:w="542" w:type="dxa"/>
            <w:vAlign w:val="bottom"/>
          </w:tcPr>
          <w:p w:rsidR="00AB6CA1" w:rsidRDefault="00AB6CA1" w:rsidP="005E4E23">
            <w:pPr>
              <w:spacing w:after="0"/>
              <w:jc w:val="center"/>
            </w:pPr>
            <w:r>
              <w:t>BV</w:t>
            </w:r>
          </w:p>
        </w:tc>
        <w:tc>
          <w:tcPr>
            <w:tcW w:w="1652" w:type="dxa"/>
            <w:vAlign w:val="bottom"/>
          </w:tcPr>
          <w:p w:rsidR="00AB6CA1" w:rsidRDefault="00AB6CA1" w:rsidP="005E4E23">
            <w:pPr>
              <w:spacing w:after="0"/>
              <w:jc w:val="right"/>
            </w:pPr>
            <w:r>
              <w:t>2,1294</w:t>
            </w:r>
          </w:p>
        </w:tc>
        <w:tc>
          <w:tcPr>
            <w:tcW w:w="983" w:type="dxa"/>
          </w:tcPr>
          <w:p w:rsidR="00AB6CA1" w:rsidRDefault="00AB6CA1" w:rsidP="005E4E23">
            <w:pPr>
              <w:spacing w:after="0"/>
              <w:jc w:val="center"/>
            </w:pPr>
            <w:r>
              <w:t>1+P</w:t>
            </w:r>
          </w:p>
        </w:tc>
        <w:tc>
          <w:tcPr>
            <w:tcW w:w="1121" w:type="dxa"/>
          </w:tcPr>
          <w:p w:rsidR="00AB6CA1" w:rsidRDefault="00942957" w:rsidP="005E4E23">
            <w:pPr>
              <w:spacing w:after="0"/>
              <w:jc w:val="right"/>
            </w:pPr>
            <w:r>
              <w:t>570</w:t>
            </w:r>
          </w:p>
        </w:tc>
        <w:tc>
          <w:tcPr>
            <w:tcW w:w="1999" w:type="dxa"/>
          </w:tcPr>
          <w:p w:rsidR="00AB6CA1" w:rsidRDefault="00EB26CF" w:rsidP="00EB26CF">
            <w:pPr>
              <w:spacing w:after="0"/>
              <w:jc w:val="right"/>
            </w:pPr>
            <w:r>
              <w:t>4</w:t>
            </w:r>
            <w:r w:rsidR="00AB6CA1">
              <w:t xml:space="preserve">5%, max. </w:t>
            </w:r>
            <w:r>
              <w:t>30</w:t>
            </w:r>
            <w:r w:rsidR="00AB6CA1">
              <w:t>0</w:t>
            </w:r>
          </w:p>
        </w:tc>
        <w:tc>
          <w:tcPr>
            <w:tcW w:w="546" w:type="dxa"/>
            <w:tcBorders>
              <w:bottom w:val="nil"/>
            </w:tcBorders>
          </w:tcPr>
          <w:p w:rsidR="00AB6CA1" w:rsidRDefault="00AB6CA1" w:rsidP="005E4E23">
            <w:pPr>
              <w:spacing w:after="0"/>
              <w:jc w:val="center"/>
            </w:pPr>
            <w:r>
              <w:t>PA</w:t>
            </w:r>
          </w:p>
        </w:tc>
      </w:tr>
      <w:tr w:rsidR="00AB6CA1" w:rsidRPr="00AE7DD5" w:rsidTr="00AB6CA1">
        <w:trPr>
          <w:jc w:val="center"/>
        </w:trPr>
        <w:tc>
          <w:tcPr>
            <w:tcW w:w="796" w:type="dxa"/>
            <w:vAlign w:val="bottom"/>
          </w:tcPr>
          <w:p w:rsidR="00AB6CA1" w:rsidRPr="00D50021" w:rsidRDefault="00AB6CA1" w:rsidP="00B16378">
            <w:pPr>
              <w:spacing w:after="0"/>
              <w:rPr>
                <w:b/>
              </w:rPr>
            </w:pPr>
            <w:r w:rsidRPr="00D50021">
              <w:rPr>
                <w:b/>
              </w:rPr>
              <w:t>Z.2</w:t>
            </w:r>
          </w:p>
        </w:tc>
        <w:tc>
          <w:tcPr>
            <w:tcW w:w="542" w:type="dxa"/>
            <w:vAlign w:val="bottom"/>
          </w:tcPr>
          <w:p w:rsidR="00AB6CA1" w:rsidRDefault="00AB6CA1" w:rsidP="005E4E23">
            <w:pPr>
              <w:spacing w:after="0"/>
              <w:jc w:val="center"/>
            </w:pPr>
            <w:r>
              <w:t>BV</w:t>
            </w:r>
          </w:p>
        </w:tc>
        <w:tc>
          <w:tcPr>
            <w:tcW w:w="1652" w:type="dxa"/>
            <w:vAlign w:val="bottom"/>
          </w:tcPr>
          <w:p w:rsidR="00AB6CA1" w:rsidRDefault="00AB6CA1" w:rsidP="005E4E23">
            <w:pPr>
              <w:spacing w:after="0"/>
              <w:jc w:val="right"/>
            </w:pPr>
            <w:r>
              <w:t>1,1928</w:t>
            </w:r>
          </w:p>
        </w:tc>
        <w:tc>
          <w:tcPr>
            <w:tcW w:w="983" w:type="dxa"/>
          </w:tcPr>
          <w:p w:rsidR="00AB6CA1" w:rsidRDefault="00AB6CA1" w:rsidP="005E4E23">
            <w:pPr>
              <w:spacing w:after="0"/>
              <w:jc w:val="center"/>
            </w:pPr>
            <w:r>
              <w:t>1+P</w:t>
            </w:r>
          </w:p>
        </w:tc>
        <w:tc>
          <w:tcPr>
            <w:tcW w:w="1121" w:type="dxa"/>
          </w:tcPr>
          <w:p w:rsidR="00AB6CA1" w:rsidRDefault="00EB26CF" w:rsidP="005E4E23">
            <w:pPr>
              <w:spacing w:after="0"/>
              <w:jc w:val="right"/>
            </w:pPr>
            <w:r>
              <w:t>570</w:t>
            </w:r>
          </w:p>
        </w:tc>
        <w:tc>
          <w:tcPr>
            <w:tcW w:w="1999" w:type="dxa"/>
          </w:tcPr>
          <w:p w:rsidR="00AB6CA1" w:rsidRDefault="00EB26CF" w:rsidP="005E4E23">
            <w:pPr>
              <w:spacing w:after="0"/>
              <w:jc w:val="right"/>
            </w:pPr>
            <w:r>
              <w:t>4</w:t>
            </w:r>
            <w:r w:rsidR="00AB6CA1">
              <w:t>5%, max. 300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:rsidR="00AB6CA1" w:rsidRDefault="00AB6CA1" w:rsidP="005E4E23">
            <w:pPr>
              <w:spacing w:after="0"/>
              <w:jc w:val="center"/>
            </w:pPr>
          </w:p>
        </w:tc>
      </w:tr>
      <w:tr w:rsidR="00AB6CA1" w:rsidRPr="00AE7DD5" w:rsidTr="00AB6CA1">
        <w:trPr>
          <w:jc w:val="center"/>
        </w:trPr>
        <w:tc>
          <w:tcPr>
            <w:tcW w:w="796" w:type="dxa"/>
            <w:vAlign w:val="bottom"/>
          </w:tcPr>
          <w:p w:rsidR="00AB6CA1" w:rsidRPr="00D50021" w:rsidRDefault="00AB6CA1" w:rsidP="00B16378">
            <w:pPr>
              <w:spacing w:after="0"/>
              <w:rPr>
                <w:b/>
              </w:rPr>
            </w:pPr>
            <w:r w:rsidRPr="00D50021">
              <w:rPr>
                <w:b/>
              </w:rPr>
              <w:t>Z.3</w:t>
            </w:r>
          </w:p>
        </w:tc>
        <w:tc>
          <w:tcPr>
            <w:tcW w:w="542" w:type="dxa"/>
            <w:vAlign w:val="bottom"/>
          </w:tcPr>
          <w:p w:rsidR="00AB6CA1" w:rsidRDefault="00AB6CA1" w:rsidP="005E4E23">
            <w:pPr>
              <w:spacing w:after="0"/>
              <w:jc w:val="center"/>
            </w:pPr>
            <w:r>
              <w:t>BV</w:t>
            </w:r>
          </w:p>
        </w:tc>
        <w:tc>
          <w:tcPr>
            <w:tcW w:w="1652" w:type="dxa"/>
            <w:vAlign w:val="bottom"/>
          </w:tcPr>
          <w:p w:rsidR="00AB6CA1" w:rsidRDefault="00AB6CA1" w:rsidP="005E4E23">
            <w:pPr>
              <w:spacing w:after="0"/>
              <w:jc w:val="right"/>
            </w:pPr>
            <w:r>
              <w:t>0,6121</w:t>
            </w:r>
          </w:p>
        </w:tc>
        <w:tc>
          <w:tcPr>
            <w:tcW w:w="983" w:type="dxa"/>
          </w:tcPr>
          <w:p w:rsidR="00AB6CA1" w:rsidRDefault="00AB6CA1" w:rsidP="005E4E23">
            <w:pPr>
              <w:spacing w:after="0"/>
              <w:jc w:val="center"/>
            </w:pPr>
            <w:r>
              <w:t>1+P</w:t>
            </w:r>
          </w:p>
        </w:tc>
        <w:tc>
          <w:tcPr>
            <w:tcW w:w="1121" w:type="dxa"/>
          </w:tcPr>
          <w:p w:rsidR="00AB6CA1" w:rsidRDefault="00AB6CA1" w:rsidP="005E4E23">
            <w:pPr>
              <w:spacing w:after="0"/>
              <w:jc w:val="right"/>
            </w:pPr>
            <w:r>
              <w:t>1 200</w:t>
            </w:r>
          </w:p>
        </w:tc>
        <w:tc>
          <w:tcPr>
            <w:tcW w:w="1999" w:type="dxa"/>
          </w:tcPr>
          <w:p w:rsidR="00AB6CA1" w:rsidRDefault="00AB6CA1" w:rsidP="005E4E23">
            <w:pPr>
              <w:spacing w:after="0"/>
              <w:jc w:val="right"/>
            </w:pPr>
            <w:r>
              <w:t>25%, max. 300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:rsidR="00AB6CA1" w:rsidRDefault="00AB6CA1" w:rsidP="005E4E23">
            <w:pPr>
              <w:spacing w:after="0"/>
              <w:jc w:val="center"/>
            </w:pPr>
          </w:p>
        </w:tc>
      </w:tr>
      <w:tr w:rsidR="00AB6CA1" w:rsidRPr="00AE7DD5" w:rsidTr="00AB6CA1">
        <w:trPr>
          <w:jc w:val="center"/>
        </w:trPr>
        <w:tc>
          <w:tcPr>
            <w:tcW w:w="796" w:type="dxa"/>
            <w:vAlign w:val="bottom"/>
          </w:tcPr>
          <w:p w:rsidR="00AB6CA1" w:rsidRPr="00D50021" w:rsidRDefault="00AB6CA1" w:rsidP="00B16378">
            <w:pPr>
              <w:spacing w:after="0"/>
              <w:rPr>
                <w:b/>
              </w:rPr>
            </w:pPr>
            <w:r w:rsidRPr="00D50021">
              <w:rPr>
                <w:b/>
              </w:rPr>
              <w:t>Z.4</w:t>
            </w:r>
          </w:p>
        </w:tc>
        <w:tc>
          <w:tcPr>
            <w:tcW w:w="542" w:type="dxa"/>
            <w:vAlign w:val="bottom"/>
          </w:tcPr>
          <w:p w:rsidR="00AB6CA1" w:rsidRDefault="00AB6CA1" w:rsidP="005E4E23">
            <w:pPr>
              <w:spacing w:after="0"/>
              <w:jc w:val="center"/>
            </w:pPr>
            <w:r>
              <w:t>BV</w:t>
            </w:r>
          </w:p>
        </w:tc>
        <w:tc>
          <w:tcPr>
            <w:tcW w:w="1652" w:type="dxa"/>
            <w:vAlign w:val="bottom"/>
          </w:tcPr>
          <w:p w:rsidR="00AB6CA1" w:rsidRDefault="00AB6CA1" w:rsidP="005E4E23">
            <w:pPr>
              <w:spacing w:after="0"/>
              <w:jc w:val="right"/>
            </w:pPr>
            <w:r>
              <w:t>0,2137</w:t>
            </w:r>
          </w:p>
        </w:tc>
        <w:tc>
          <w:tcPr>
            <w:tcW w:w="983" w:type="dxa"/>
          </w:tcPr>
          <w:p w:rsidR="00AB6CA1" w:rsidRDefault="00AB6CA1" w:rsidP="005E4E23">
            <w:pPr>
              <w:spacing w:after="0"/>
              <w:jc w:val="center"/>
            </w:pPr>
            <w:r>
              <w:t>1+P</w:t>
            </w:r>
          </w:p>
        </w:tc>
        <w:tc>
          <w:tcPr>
            <w:tcW w:w="1121" w:type="dxa"/>
          </w:tcPr>
          <w:p w:rsidR="00AB6CA1" w:rsidRDefault="00AB6CA1" w:rsidP="005E4E23">
            <w:pPr>
              <w:spacing w:after="0"/>
              <w:jc w:val="right"/>
            </w:pPr>
            <w:r>
              <w:t>1 000</w:t>
            </w:r>
          </w:p>
        </w:tc>
        <w:tc>
          <w:tcPr>
            <w:tcW w:w="1999" w:type="dxa"/>
          </w:tcPr>
          <w:p w:rsidR="00AB6CA1" w:rsidRDefault="00EB26CF" w:rsidP="005E4E23">
            <w:pPr>
              <w:spacing w:after="0"/>
              <w:jc w:val="right"/>
            </w:pPr>
            <w:r>
              <w:t>30%, max. 30</w:t>
            </w:r>
            <w:r w:rsidR="00AB6CA1">
              <w:t>0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:rsidR="00AB6CA1" w:rsidRDefault="00AB6CA1" w:rsidP="005E4E23">
            <w:pPr>
              <w:spacing w:after="0"/>
              <w:jc w:val="center"/>
            </w:pPr>
          </w:p>
        </w:tc>
      </w:tr>
      <w:tr w:rsidR="00AB6CA1" w:rsidRPr="00AE7DD5" w:rsidTr="00AB6CA1">
        <w:trPr>
          <w:jc w:val="center"/>
        </w:trPr>
        <w:tc>
          <w:tcPr>
            <w:tcW w:w="796" w:type="dxa"/>
            <w:vAlign w:val="bottom"/>
          </w:tcPr>
          <w:p w:rsidR="00AB6CA1" w:rsidRPr="00D50021" w:rsidRDefault="00AB6CA1" w:rsidP="00B16378">
            <w:pPr>
              <w:spacing w:after="0"/>
              <w:rPr>
                <w:b/>
              </w:rPr>
            </w:pPr>
            <w:r w:rsidRPr="00D50021">
              <w:rPr>
                <w:b/>
              </w:rPr>
              <w:t>Z.5</w:t>
            </w:r>
          </w:p>
        </w:tc>
        <w:tc>
          <w:tcPr>
            <w:tcW w:w="542" w:type="dxa"/>
            <w:vAlign w:val="bottom"/>
          </w:tcPr>
          <w:p w:rsidR="00AB6CA1" w:rsidRDefault="00AB6CA1" w:rsidP="005E4E23">
            <w:pPr>
              <w:spacing w:after="0"/>
              <w:jc w:val="center"/>
            </w:pPr>
            <w:r>
              <w:t>BV</w:t>
            </w:r>
          </w:p>
        </w:tc>
        <w:tc>
          <w:tcPr>
            <w:tcW w:w="1652" w:type="dxa"/>
            <w:vAlign w:val="bottom"/>
          </w:tcPr>
          <w:p w:rsidR="00AB6CA1" w:rsidRDefault="00AB6CA1" w:rsidP="005E4E23">
            <w:pPr>
              <w:spacing w:after="0"/>
              <w:jc w:val="right"/>
            </w:pPr>
            <w:r>
              <w:t>0,6023</w:t>
            </w:r>
          </w:p>
        </w:tc>
        <w:tc>
          <w:tcPr>
            <w:tcW w:w="983" w:type="dxa"/>
          </w:tcPr>
          <w:p w:rsidR="00AB6CA1" w:rsidRDefault="00AB6CA1" w:rsidP="005E4E23">
            <w:pPr>
              <w:spacing w:after="0"/>
              <w:jc w:val="center"/>
            </w:pPr>
            <w:r>
              <w:t>1+P</w:t>
            </w:r>
          </w:p>
        </w:tc>
        <w:tc>
          <w:tcPr>
            <w:tcW w:w="1121" w:type="dxa"/>
          </w:tcPr>
          <w:p w:rsidR="00AB6CA1" w:rsidRDefault="00AB6CA1" w:rsidP="005E4E23">
            <w:pPr>
              <w:spacing w:after="0"/>
              <w:jc w:val="right"/>
            </w:pPr>
            <w:r>
              <w:t>900</w:t>
            </w:r>
          </w:p>
        </w:tc>
        <w:tc>
          <w:tcPr>
            <w:tcW w:w="1999" w:type="dxa"/>
          </w:tcPr>
          <w:p w:rsidR="00AB6CA1" w:rsidRDefault="00EB26CF" w:rsidP="005E4E23">
            <w:pPr>
              <w:spacing w:after="0"/>
              <w:jc w:val="right"/>
            </w:pPr>
            <w:r>
              <w:t>30%, max. 30</w:t>
            </w:r>
            <w:r w:rsidR="00AB6CA1">
              <w:t>0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:rsidR="00AB6CA1" w:rsidRDefault="00AB6CA1" w:rsidP="005E4E23">
            <w:pPr>
              <w:spacing w:after="0"/>
              <w:jc w:val="center"/>
            </w:pPr>
          </w:p>
        </w:tc>
      </w:tr>
      <w:tr w:rsidR="00AB6CA1" w:rsidRPr="00AE7DD5" w:rsidTr="00AB6CA1">
        <w:trPr>
          <w:jc w:val="center"/>
        </w:trPr>
        <w:tc>
          <w:tcPr>
            <w:tcW w:w="796" w:type="dxa"/>
            <w:vAlign w:val="bottom"/>
          </w:tcPr>
          <w:p w:rsidR="00AB6CA1" w:rsidRPr="00D50021" w:rsidRDefault="00AB6CA1" w:rsidP="00B16378">
            <w:pPr>
              <w:spacing w:after="0"/>
              <w:rPr>
                <w:b/>
              </w:rPr>
            </w:pPr>
            <w:r w:rsidRPr="00D50021">
              <w:rPr>
                <w:b/>
              </w:rPr>
              <w:t>Z.6</w:t>
            </w:r>
          </w:p>
        </w:tc>
        <w:tc>
          <w:tcPr>
            <w:tcW w:w="542" w:type="dxa"/>
            <w:vAlign w:val="bottom"/>
          </w:tcPr>
          <w:p w:rsidR="00AB6CA1" w:rsidRDefault="00AB6CA1" w:rsidP="005E4E23">
            <w:pPr>
              <w:spacing w:after="0"/>
              <w:jc w:val="center"/>
            </w:pPr>
            <w:r>
              <w:t>BV</w:t>
            </w:r>
          </w:p>
        </w:tc>
        <w:tc>
          <w:tcPr>
            <w:tcW w:w="1652" w:type="dxa"/>
            <w:vAlign w:val="bottom"/>
          </w:tcPr>
          <w:p w:rsidR="00AB6CA1" w:rsidRDefault="00AB6CA1" w:rsidP="005E4E23">
            <w:pPr>
              <w:spacing w:after="0"/>
              <w:jc w:val="right"/>
            </w:pPr>
            <w:r>
              <w:t>0,1848</w:t>
            </w:r>
          </w:p>
        </w:tc>
        <w:tc>
          <w:tcPr>
            <w:tcW w:w="983" w:type="dxa"/>
          </w:tcPr>
          <w:p w:rsidR="00AB6CA1" w:rsidRDefault="00AB6CA1" w:rsidP="005E4E23">
            <w:pPr>
              <w:spacing w:after="0"/>
              <w:jc w:val="center"/>
            </w:pPr>
            <w:r>
              <w:t>1+P</w:t>
            </w:r>
          </w:p>
        </w:tc>
        <w:tc>
          <w:tcPr>
            <w:tcW w:w="1121" w:type="dxa"/>
          </w:tcPr>
          <w:p w:rsidR="00AB6CA1" w:rsidRDefault="00AB6CA1" w:rsidP="005E4E23">
            <w:pPr>
              <w:spacing w:after="0"/>
              <w:jc w:val="right"/>
            </w:pPr>
            <w:r>
              <w:t>1 200</w:t>
            </w:r>
          </w:p>
        </w:tc>
        <w:tc>
          <w:tcPr>
            <w:tcW w:w="1999" w:type="dxa"/>
          </w:tcPr>
          <w:p w:rsidR="00AB6CA1" w:rsidRDefault="00AB6CA1" w:rsidP="005E4E23">
            <w:pPr>
              <w:spacing w:after="0"/>
              <w:jc w:val="right"/>
            </w:pPr>
            <w:r>
              <w:t>25%, max. 300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:rsidR="00AB6CA1" w:rsidRDefault="00AB6CA1" w:rsidP="005E4E23">
            <w:pPr>
              <w:spacing w:after="0"/>
              <w:jc w:val="center"/>
            </w:pPr>
          </w:p>
        </w:tc>
      </w:tr>
      <w:tr w:rsidR="00AB6CA1" w:rsidRPr="00AE7DD5" w:rsidTr="00AB6CA1">
        <w:trPr>
          <w:jc w:val="center"/>
        </w:trPr>
        <w:tc>
          <w:tcPr>
            <w:tcW w:w="796" w:type="dxa"/>
            <w:vAlign w:val="bottom"/>
          </w:tcPr>
          <w:p w:rsidR="00AB6CA1" w:rsidRPr="00D50021" w:rsidRDefault="00AB6CA1" w:rsidP="00B16378">
            <w:pPr>
              <w:spacing w:after="0"/>
              <w:rPr>
                <w:b/>
              </w:rPr>
            </w:pPr>
            <w:r w:rsidRPr="00D50021">
              <w:rPr>
                <w:b/>
              </w:rPr>
              <w:t>Z.7</w:t>
            </w:r>
          </w:p>
        </w:tc>
        <w:tc>
          <w:tcPr>
            <w:tcW w:w="542" w:type="dxa"/>
            <w:vAlign w:val="bottom"/>
          </w:tcPr>
          <w:p w:rsidR="00AB6CA1" w:rsidRDefault="00AB6CA1" w:rsidP="005E4E23">
            <w:pPr>
              <w:spacing w:after="0"/>
              <w:jc w:val="center"/>
            </w:pPr>
            <w:r>
              <w:t>BV</w:t>
            </w:r>
          </w:p>
        </w:tc>
        <w:tc>
          <w:tcPr>
            <w:tcW w:w="1652" w:type="dxa"/>
            <w:vAlign w:val="bottom"/>
          </w:tcPr>
          <w:p w:rsidR="00AB6CA1" w:rsidRDefault="00AB6CA1" w:rsidP="00375094">
            <w:pPr>
              <w:spacing w:after="0"/>
              <w:jc w:val="right"/>
            </w:pPr>
            <w:r>
              <w:t>0,1</w:t>
            </w:r>
            <w:r w:rsidR="00375094">
              <w:t>657</w:t>
            </w:r>
          </w:p>
        </w:tc>
        <w:tc>
          <w:tcPr>
            <w:tcW w:w="983" w:type="dxa"/>
          </w:tcPr>
          <w:p w:rsidR="00AB6CA1" w:rsidRDefault="00AB6CA1" w:rsidP="005E4E23">
            <w:pPr>
              <w:spacing w:after="0"/>
              <w:jc w:val="center"/>
            </w:pPr>
            <w:r>
              <w:t>1+P</w:t>
            </w:r>
          </w:p>
        </w:tc>
        <w:tc>
          <w:tcPr>
            <w:tcW w:w="1121" w:type="dxa"/>
          </w:tcPr>
          <w:p w:rsidR="00AB6CA1" w:rsidRDefault="00AB6CA1" w:rsidP="005E4E23">
            <w:pPr>
              <w:spacing w:after="0"/>
              <w:jc w:val="right"/>
            </w:pPr>
            <w:r>
              <w:t>1 200</w:t>
            </w:r>
          </w:p>
        </w:tc>
        <w:tc>
          <w:tcPr>
            <w:tcW w:w="1999" w:type="dxa"/>
          </w:tcPr>
          <w:p w:rsidR="00AB6CA1" w:rsidRDefault="00AB6CA1" w:rsidP="005E4E23">
            <w:pPr>
              <w:spacing w:after="0"/>
              <w:jc w:val="right"/>
            </w:pPr>
            <w:r>
              <w:t>25%, max. 300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:rsidR="00AB6CA1" w:rsidRDefault="00AB6CA1" w:rsidP="005E4E23">
            <w:pPr>
              <w:spacing w:after="0"/>
              <w:jc w:val="center"/>
            </w:pPr>
          </w:p>
        </w:tc>
      </w:tr>
      <w:tr w:rsidR="00AB6CA1" w:rsidRPr="00AE7DD5" w:rsidTr="00AB6CA1">
        <w:trPr>
          <w:jc w:val="center"/>
        </w:trPr>
        <w:tc>
          <w:tcPr>
            <w:tcW w:w="796" w:type="dxa"/>
            <w:vAlign w:val="bottom"/>
          </w:tcPr>
          <w:p w:rsidR="00AB6CA1" w:rsidRPr="00D50021" w:rsidRDefault="00AB6CA1" w:rsidP="00B16378">
            <w:pPr>
              <w:spacing w:after="0"/>
              <w:rPr>
                <w:b/>
              </w:rPr>
            </w:pPr>
            <w:r w:rsidRPr="00D50021">
              <w:rPr>
                <w:b/>
              </w:rPr>
              <w:t>Z.8</w:t>
            </w:r>
          </w:p>
        </w:tc>
        <w:tc>
          <w:tcPr>
            <w:tcW w:w="542" w:type="dxa"/>
            <w:vAlign w:val="bottom"/>
          </w:tcPr>
          <w:p w:rsidR="00AB6CA1" w:rsidRDefault="00AB6CA1" w:rsidP="005E4E23">
            <w:pPr>
              <w:spacing w:after="0"/>
              <w:jc w:val="center"/>
            </w:pPr>
            <w:r>
              <w:t>BV</w:t>
            </w:r>
          </w:p>
        </w:tc>
        <w:tc>
          <w:tcPr>
            <w:tcW w:w="1652" w:type="dxa"/>
            <w:vAlign w:val="bottom"/>
          </w:tcPr>
          <w:p w:rsidR="00AB6CA1" w:rsidRDefault="00AB6CA1" w:rsidP="005E4E23">
            <w:pPr>
              <w:spacing w:after="0"/>
              <w:jc w:val="right"/>
            </w:pPr>
            <w:r>
              <w:t>0,1264</w:t>
            </w:r>
          </w:p>
        </w:tc>
        <w:tc>
          <w:tcPr>
            <w:tcW w:w="983" w:type="dxa"/>
          </w:tcPr>
          <w:p w:rsidR="00AB6CA1" w:rsidRDefault="00AB6CA1" w:rsidP="005E4E23">
            <w:pPr>
              <w:spacing w:after="0"/>
              <w:jc w:val="center"/>
            </w:pPr>
            <w:r>
              <w:t>1+P</w:t>
            </w:r>
          </w:p>
        </w:tc>
        <w:tc>
          <w:tcPr>
            <w:tcW w:w="1121" w:type="dxa"/>
          </w:tcPr>
          <w:p w:rsidR="00AB6CA1" w:rsidRDefault="00AB6CA1" w:rsidP="005E4E23">
            <w:pPr>
              <w:spacing w:after="0"/>
              <w:jc w:val="right"/>
            </w:pPr>
            <w:r>
              <w:t>1 200</w:t>
            </w:r>
          </w:p>
        </w:tc>
        <w:tc>
          <w:tcPr>
            <w:tcW w:w="1999" w:type="dxa"/>
          </w:tcPr>
          <w:p w:rsidR="00AB6CA1" w:rsidRDefault="00AB6CA1" w:rsidP="005E4E23">
            <w:pPr>
              <w:spacing w:after="0"/>
              <w:jc w:val="right"/>
            </w:pPr>
            <w:r>
              <w:t>25%, max. 300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:rsidR="00AB6CA1" w:rsidRDefault="00AB6CA1" w:rsidP="005E4E23">
            <w:pPr>
              <w:spacing w:after="0"/>
              <w:jc w:val="center"/>
            </w:pPr>
          </w:p>
        </w:tc>
      </w:tr>
      <w:tr w:rsidR="00AB6CA1" w:rsidRPr="00AE7DD5" w:rsidTr="00AB6CA1">
        <w:trPr>
          <w:jc w:val="center"/>
        </w:trPr>
        <w:tc>
          <w:tcPr>
            <w:tcW w:w="796" w:type="dxa"/>
            <w:vAlign w:val="bottom"/>
          </w:tcPr>
          <w:p w:rsidR="00AB6CA1" w:rsidRPr="00D50021" w:rsidRDefault="00AB6CA1" w:rsidP="00B16378">
            <w:pPr>
              <w:spacing w:after="0"/>
              <w:rPr>
                <w:b/>
              </w:rPr>
            </w:pPr>
            <w:r w:rsidRPr="00D50021">
              <w:rPr>
                <w:b/>
              </w:rPr>
              <w:t>Z.9</w:t>
            </w:r>
          </w:p>
        </w:tc>
        <w:tc>
          <w:tcPr>
            <w:tcW w:w="542" w:type="dxa"/>
            <w:vAlign w:val="bottom"/>
          </w:tcPr>
          <w:p w:rsidR="00AB6CA1" w:rsidRDefault="00AB6CA1" w:rsidP="005E4E23">
            <w:pPr>
              <w:spacing w:after="0"/>
              <w:jc w:val="center"/>
            </w:pPr>
            <w:r>
              <w:t>BV</w:t>
            </w:r>
          </w:p>
        </w:tc>
        <w:tc>
          <w:tcPr>
            <w:tcW w:w="1652" w:type="dxa"/>
            <w:vAlign w:val="bottom"/>
          </w:tcPr>
          <w:p w:rsidR="00AB6CA1" w:rsidRDefault="00AB6CA1" w:rsidP="003271CF">
            <w:pPr>
              <w:spacing w:after="0"/>
              <w:jc w:val="right"/>
            </w:pPr>
            <w:r>
              <w:t>0,</w:t>
            </w:r>
            <w:r w:rsidR="003271CF">
              <w:t>4486</w:t>
            </w:r>
          </w:p>
        </w:tc>
        <w:tc>
          <w:tcPr>
            <w:tcW w:w="983" w:type="dxa"/>
          </w:tcPr>
          <w:p w:rsidR="00AB6CA1" w:rsidRDefault="00AB6CA1" w:rsidP="005E4E23">
            <w:pPr>
              <w:spacing w:after="0"/>
              <w:jc w:val="center"/>
            </w:pPr>
            <w:r>
              <w:t>1+P</w:t>
            </w:r>
          </w:p>
        </w:tc>
        <w:tc>
          <w:tcPr>
            <w:tcW w:w="1121" w:type="dxa"/>
          </w:tcPr>
          <w:p w:rsidR="00AB6CA1" w:rsidRDefault="00EB26CF" w:rsidP="005E4E23">
            <w:pPr>
              <w:spacing w:after="0"/>
              <w:jc w:val="right"/>
            </w:pPr>
            <w:r>
              <w:t>400</w:t>
            </w:r>
          </w:p>
        </w:tc>
        <w:tc>
          <w:tcPr>
            <w:tcW w:w="1999" w:type="dxa"/>
          </w:tcPr>
          <w:p w:rsidR="00AB6CA1" w:rsidRDefault="00EB26CF" w:rsidP="00EB26CF">
            <w:pPr>
              <w:spacing w:after="0"/>
              <w:jc w:val="right"/>
            </w:pPr>
            <w:r>
              <w:t>50%, max. 30</w:t>
            </w:r>
            <w:r w:rsidR="00AB6CA1">
              <w:t>0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:rsidR="00AB6CA1" w:rsidRDefault="00AB6CA1" w:rsidP="005E4E23">
            <w:pPr>
              <w:spacing w:after="0"/>
              <w:jc w:val="center"/>
            </w:pPr>
          </w:p>
        </w:tc>
      </w:tr>
      <w:tr w:rsidR="00AB6CA1" w:rsidRPr="00AE7DD5" w:rsidTr="00AB6CA1">
        <w:trPr>
          <w:jc w:val="center"/>
        </w:trPr>
        <w:tc>
          <w:tcPr>
            <w:tcW w:w="796" w:type="dxa"/>
            <w:vAlign w:val="bottom"/>
          </w:tcPr>
          <w:p w:rsidR="00AB6CA1" w:rsidRPr="00D50021" w:rsidRDefault="00AB6CA1" w:rsidP="00B16378">
            <w:pPr>
              <w:spacing w:after="0"/>
              <w:rPr>
                <w:b/>
              </w:rPr>
            </w:pPr>
            <w:r w:rsidRPr="00D50021">
              <w:rPr>
                <w:b/>
              </w:rPr>
              <w:t>Z.10</w:t>
            </w:r>
          </w:p>
        </w:tc>
        <w:tc>
          <w:tcPr>
            <w:tcW w:w="542" w:type="dxa"/>
            <w:vAlign w:val="bottom"/>
          </w:tcPr>
          <w:p w:rsidR="00AB6CA1" w:rsidRDefault="00AB6CA1" w:rsidP="005E4E23">
            <w:pPr>
              <w:spacing w:after="0"/>
              <w:jc w:val="center"/>
            </w:pPr>
            <w:r>
              <w:t>BV</w:t>
            </w:r>
          </w:p>
        </w:tc>
        <w:tc>
          <w:tcPr>
            <w:tcW w:w="1652" w:type="dxa"/>
            <w:vAlign w:val="bottom"/>
          </w:tcPr>
          <w:p w:rsidR="00AB6CA1" w:rsidRDefault="00AB6CA1" w:rsidP="003271CF">
            <w:pPr>
              <w:spacing w:after="0"/>
              <w:jc w:val="right"/>
            </w:pPr>
            <w:r>
              <w:t>0,</w:t>
            </w:r>
            <w:r w:rsidR="003271CF">
              <w:t>1071</w:t>
            </w:r>
          </w:p>
        </w:tc>
        <w:tc>
          <w:tcPr>
            <w:tcW w:w="983" w:type="dxa"/>
          </w:tcPr>
          <w:p w:rsidR="00AB6CA1" w:rsidRDefault="00AB6CA1" w:rsidP="005E4E23">
            <w:pPr>
              <w:spacing w:after="0"/>
              <w:jc w:val="center"/>
            </w:pPr>
            <w:r>
              <w:t>1+P</w:t>
            </w:r>
          </w:p>
        </w:tc>
        <w:tc>
          <w:tcPr>
            <w:tcW w:w="1121" w:type="dxa"/>
          </w:tcPr>
          <w:p w:rsidR="00AB6CA1" w:rsidRDefault="00EB26CF" w:rsidP="005E4E23">
            <w:pPr>
              <w:spacing w:after="0"/>
              <w:jc w:val="right"/>
            </w:pPr>
            <w:r>
              <w:t>550</w:t>
            </w:r>
          </w:p>
        </w:tc>
        <w:tc>
          <w:tcPr>
            <w:tcW w:w="1999" w:type="dxa"/>
          </w:tcPr>
          <w:p w:rsidR="00AB6CA1" w:rsidRDefault="00EB26CF" w:rsidP="005E4E23">
            <w:pPr>
              <w:spacing w:after="0"/>
              <w:jc w:val="right"/>
            </w:pPr>
            <w:r>
              <w:t>60%, max. 30</w:t>
            </w:r>
            <w:r w:rsidR="00AB6CA1">
              <w:t>0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:rsidR="00AB6CA1" w:rsidRDefault="00AB6CA1" w:rsidP="005E4E23">
            <w:pPr>
              <w:spacing w:after="0"/>
              <w:jc w:val="center"/>
            </w:pPr>
          </w:p>
        </w:tc>
      </w:tr>
      <w:tr w:rsidR="00AB6CA1" w:rsidRPr="00AE7DD5" w:rsidTr="00AB6CA1">
        <w:trPr>
          <w:jc w:val="center"/>
        </w:trPr>
        <w:tc>
          <w:tcPr>
            <w:tcW w:w="796" w:type="dxa"/>
            <w:vAlign w:val="bottom"/>
          </w:tcPr>
          <w:p w:rsidR="00AB6CA1" w:rsidRPr="00D50021" w:rsidRDefault="00AB6CA1" w:rsidP="00B16378">
            <w:pPr>
              <w:spacing w:after="0"/>
              <w:rPr>
                <w:b/>
              </w:rPr>
            </w:pPr>
            <w:r w:rsidRPr="00D50021">
              <w:rPr>
                <w:b/>
              </w:rPr>
              <w:t>Z.11</w:t>
            </w:r>
          </w:p>
        </w:tc>
        <w:tc>
          <w:tcPr>
            <w:tcW w:w="542" w:type="dxa"/>
            <w:vAlign w:val="bottom"/>
          </w:tcPr>
          <w:p w:rsidR="00AB6CA1" w:rsidRDefault="00AB6CA1" w:rsidP="005E4E23">
            <w:pPr>
              <w:spacing w:after="0"/>
              <w:jc w:val="center"/>
            </w:pPr>
            <w:r>
              <w:t>BV</w:t>
            </w:r>
          </w:p>
        </w:tc>
        <w:tc>
          <w:tcPr>
            <w:tcW w:w="1652" w:type="dxa"/>
            <w:vAlign w:val="bottom"/>
          </w:tcPr>
          <w:p w:rsidR="00AB6CA1" w:rsidRDefault="00AB6CA1" w:rsidP="003271CF">
            <w:pPr>
              <w:spacing w:after="0"/>
              <w:jc w:val="right"/>
            </w:pPr>
            <w:r>
              <w:t>0,</w:t>
            </w:r>
            <w:r w:rsidR="003271CF">
              <w:t>1704</w:t>
            </w:r>
          </w:p>
        </w:tc>
        <w:tc>
          <w:tcPr>
            <w:tcW w:w="983" w:type="dxa"/>
          </w:tcPr>
          <w:p w:rsidR="00AB6CA1" w:rsidRDefault="00AB6CA1" w:rsidP="005E4E23">
            <w:pPr>
              <w:spacing w:after="0"/>
              <w:jc w:val="center"/>
            </w:pPr>
            <w:r>
              <w:t>1+P</w:t>
            </w:r>
          </w:p>
        </w:tc>
        <w:tc>
          <w:tcPr>
            <w:tcW w:w="1121" w:type="dxa"/>
          </w:tcPr>
          <w:p w:rsidR="00AB6CA1" w:rsidRDefault="00AB6CA1" w:rsidP="005E4E23">
            <w:pPr>
              <w:spacing w:after="0"/>
              <w:jc w:val="right"/>
            </w:pPr>
            <w:r>
              <w:t>800</w:t>
            </w:r>
          </w:p>
        </w:tc>
        <w:tc>
          <w:tcPr>
            <w:tcW w:w="1999" w:type="dxa"/>
          </w:tcPr>
          <w:p w:rsidR="00AB6CA1" w:rsidRDefault="00EB26CF" w:rsidP="00EB26CF">
            <w:pPr>
              <w:spacing w:after="0"/>
              <w:jc w:val="right"/>
            </w:pPr>
            <w:r>
              <w:t>3</w:t>
            </w:r>
            <w:r w:rsidR="00AB6CA1">
              <w:t xml:space="preserve">5%, max. </w:t>
            </w:r>
            <w:r>
              <w:t>3</w:t>
            </w:r>
            <w:r w:rsidR="00AB6CA1">
              <w:t>00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:rsidR="00AB6CA1" w:rsidRDefault="00AB6CA1" w:rsidP="005E4E23">
            <w:pPr>
              <w:spacing w:after="0"/>
              <w:jc w:val="center"/>
            </w:pPr>
          </w:p>
        </w:tc>
      </w:tr>
      <w:tr w:rsidR="00AB6CA1" w:rsidRPr="00AE7DD5" w:rsidTr="00AB6CA1">
        <w:trPr>
          <w:jc w:val="center"/>
        </w:trPr>
        <w:tc>
          <w:tcPr>
            <w:tcW w:w="796" w:type="dxa"/>
            <w:vAlign w:val="bottom"/>
          </w:tcPr>
          <w:p w:rsidR="00AB6CA1" w:rsidRPr="00D50021" w:rsidRDefault="00AB6CA1" w:rsidP="00B16378">
            <w:pPr>
              <w:spacing w:after="0"/>
              <w:rPr>
                <w:b/>
              </w:rPr>
            </w:pPr>
            <w:r w:rsidRPr="00D50021">
              <w:rPr>
                <w:b/>
              </w:rPr>
              <w:t>T.13</w:t>
            </w:r>
          </w:p>
        </w:tc>
        <w:tc>
          <w:tcPr>
            <w:tcW w:w="542" w:type="dxa"/>
            <w:vAlign w:val="bottom"/>
          </w:tcPr>
          <w:p w:rsidR="00AB6CA1" w:rsidRDefault="00AB6CA1" w:rsidP="005E4E23">
            <w:pPr>
              <w:spacing w:after="0"/>
              <w:jc w:val="center"/>
            </w:pPr>
            <w:r>
              <w:t>SV</w:t>
            </w:r>
          </w:p>
        </w:tc>
        <w:tc>
          <w:tcPr>
            <w:tcW w:w="1652" w:type="dxa"/>
            <w:vAlign w:val="bottom"/>
          </w:tcPr>
          <w:p w:rsidR="00AB6CA1" w:rsidRDefault="00AB6CA1" w:rsidP="005E4E23">
            <w:pPr>
              <w:spacing w:after="0"/>
              <w:jc w:val="right"/>
            </w:pPr>
            <w:r>
              <w:t>2,0451</w:t>
            </w:r>
          </w:p>
        </w:tc>
        <w:tc>
          <w:tcPr>
            <w:tcW w:w="983" w:type="dxa"/>
          </w:tcPr>
          <w:p w:rsidR="00AB6CA1" w:rsidRDefault="00AB6CA1" w:rsidP="005E4E23">
            <w:pPr>
              <w:spacing w:after="0"/>
              <w:jc w:val="center"/>
            </w:pPr>
            <w:r>
              <w:t>1+P</w:t>
            </w:r>
          </w:p>
        </w:tc>
        <w:tc>
          <w:tcPr>
            <w:tcW w:w="1121" w:type="dxa"/>
          </w:tcPr>
          <w:p w:rsidR="00AB6CA1" w:rsidRDefault="00EB26CF" w:rsidP="005E4E23">
            <w:pPr>
              <w:spacing w:after="0"/>
              <w:jc w:val="right"/>
            </w:pPr>
            <w:r>
              <w:t>200</w:t>
            </w:r>
          </w:p>
        </w:tc>
        <w:tc>
          <w:tcPr>
            <w:tcW w:w="1999" w:type="dxa"/>
          </w:tcPr>
          <w:p w:rsidR="00AB6CA1" w:rsidRDefault="00EB26CF" w:rsidP="0069145A">
            <w:pPr>
              <w:spacing w:after="0"/>
              <w:jc w:val="right"/>
            </w:pPr>
            <w:r>
              <w:t>6</w:t>
            </w:r>
            <w:r w:rsidR="00AB6CA1">
              <w:t xml:space="preserve">0%, max. </w:t>
            </w:r>
            <w:r w:rsidR="0069145A">
              <w:t>25</w:t>
            </w:r>
            <w:r w:rsidR="00AB6CA1">
              <w:t>0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:rsidR="00AB6CA1" w:rsidRDefault="00AB6CA1" w:rsidP="005E4E23">
            <w:pPr>
              <w:spacing w:after="0"/>
              <w:jc w:val="center"/>
            </w:pPr>
          </w:p>
        </w:tc>
      </w:tr>
      <w:tr w:rsidR="00AB6CA1" w:rsidRPr="00AE7DD5" w:rsidTr="00AB6CA1">
        <w:trPr>
          <w:jc w:val="center"/>
        </w:trPr>
        <w:tc>
          <w:tcPr>
            <w:tcW w:w="796" w:type="dxa"/>
            <w:vAlign w:val="bottom"/>
          </w:tcPr>
          <w:p w:rsidR="00AB6CA1" w:rsidRPr="00D50021" w:rsidRDefault="00AB6CA1" w:rsidP="00B16378">
            <w:pPr>
              <w:spacing w:after="0"/>
              <w:rPr>
                <w:b/>
              </w:rPr>
            </w:pPr>
            <w:r w:rsidRPr="00D50021">
              <w:rPr>
                <w:b/>
              </w:rPr>
              <w:t>Z.17</w:t>
            </w:r>
          </w:p>
        </w:tc>
        <w:tc>
          <w:tcPr>
            <w:tcW w:w="542" w:type="dxa"/>
            <w:vAlign w:val="bottom"/>
          </w:tcPr>
          <w:p w:rsidR="00AB6CA1" w:rsidRDefault="00AB6CA1" w:rsidP="005E4E23">
            <w:pPr>
              <w:spacing w:after="0"/>
              <w:jc w:val="center"/>
            </w:pPr>
            <w:r>
              <w:t>BV</w:t>
            </w:r>
          </w:p>
        </w:tc>
        <w:tc>
          <w:tcPr>
            <w:tcW w:w="1652" w:type="dxa"/>
            <w:vAlign w:val="bottom"/>
          </w:tcPr>
          <w:p w:rsidR="00AB6CA1" w:rsidRDefault="00AB6CA1" w:rsidP="005E4E23">
            <w:pPr>
              <w:spacing w:after="0"/>
              <w:jc w:val="right"/>
            </w:pPr>
            <w:r>
              <w:t>0,1960</w:t>
            </w:r>
          </w:p>
        </w:tc>
        <w:tc>
          <w:tcPr>
            <w:tcW w:w="983" w:type="dxa"/>
          </w:tcPr>
          <w:p w:rsidR="00AB6CA1" w:rsidRDefault="00AB6CA1" w:rsidP="005E4E23">
            <w:pPr>
              <w:spacing w:after="0"/>
              <w:jc w:val="center"/>
            </w:pPr>
            <w:r>
              <w:t>1+P</w:t>
            </w:r>
          </w:p>
        </w:tc>
        <w:tc>
          <w:tcPr>
            <w:tcW w:w="1121" w:type="dxa"/>
          </w:tcPr>
          <w:p w:rsidR="00AB6CA1" w:rsidRDefault="00AB6CA1" w:rsidP="005E4E23">
            <w:pPr>
              <w:spacing w:after="0"/>
              <w:jc w:val="right"/>
            </w:pPr>
            <w:r>
              <w:t>1 200</w:t>
            </w:r>
          </w:p>
        </w:tc>
        <w:tc>
          <w:tcPr>
            <w:tcW w:w="1999" w:type="dxa"/>
          </w:tcPr>
          <w:p w:rsidR="00AB6CA1" w:rsidRDefault="00AB6CA1" w:rsidP="005E4E23">
            <w:pPr>
              <w:spacing w:after="0"/>
              <w:jc w:val="right"/>
            </w:pPr>
            <w:r>
              <w:t>25%, max. 300</w:t>
            </w:r>
          </w:p>
        </w:tc>
        <w:tc>
          <w:tcPr>
            <w:tcW w:w="546" w:type="dxa"/>
            <w:tcBorders>
              <w:top w:val="nil"/>
              <w:bottom w:val="single" w:sz="4" w:space="0" w:color="auto"/>
            </w:tcBorders>
          </w:tcPr>
          <w:p w:rsidR="00AB6CA1" w:rsidRDefault="00AB6CA1" w:rsidP="005E4E23">
            <w:pPr>
              <w:spacing w:after="0"/>
              <w:jc w:val="center"/>
            </w:pPr>
          </w:p>
        </w:tc>
      </w:tr>
    </w:tbl>
    <w:p w:rsidR="00AB6CA1" w:rsidRDefault="00AB6CA1" w:rsidP="009F6127">
      <w:pPr>
        <w:pStyle w:val="fousy"/>
        <w:numPr>
          <w:ilvl w:val="0"/>
          <w:numId w:val="0"/>
        </w:numPr>
        <w:suppressAutoHyphens w:val="0"/>
        <w:ind w:left="360"/>
        <w:jc w:val="both"/>
        <w:rPr>
          <w:u w:val="single"/>
        </w:rPr>
      </w:pPr>
    </w:p>
    <w:p w:rsidR="009F6127" w:rsidRPr="000D5956" w:rsidRDefault="009F6127" w:rsidP="009F6127">
      <w:pPr>
        <w:pStyle w:val="fousy"/>
        <w:numPr>
          <w:ilvl w:val="0"/>
          <w:numId w:val="0"/>
        </w:numPr>
        <w:suppressAutoHyphens w:val="0"/>
        <w:jc w:val="both"/>
        <w:rPr>
          <w:rFonts w:cs="Arial"/>
          <w:szCs w:val="22"/>
          <w:u w:val="single"/>
        </w:rPr>
      </w:pPr>
      <w:r w:rsidRPr="000D5956">
        <w:rPr>
          <w:rFonts w:cs="Arial"/>
          <w:szCs w:val="22"/>
          <w:u w:val="single"/>
        </w:rPr>
        <w:t>Charakter a struktura zástavby, výšková hladina zástavby</w:t>
      </w:r>
    </w:p>
    <w:p w:rsidR="004333E8" w:rsidRPr="0053390F" w:rsidRDefault="009F6127" w:rsidP="00DA351B">
      <w:pPr>
        <w:pStyle w:val="fousy"/>
        <w:numPr>
          <w:ilvl w:val="0"/>
          <w:numId w:val="5"/>
        </w:numPr>
        <w:suppressAutoHyphens w:val="0"/>
        <w:jc w:val="both"/>
        <w:rPr>
          <w:position w:val="5"/>
        </w:rPr>
      </w:pPr>
      <w:r w:rsidRPr="000D5956">
        <w:t xml:space="preserve">Celková výška zástavby nesmí překročit </w:t>
      </w:r>
      <w:r w:rsidR="00AB6CA1">
        <w:t>1</w:t>
      </w:r>
      <w:r w:rsidR="00B94CD7">
        <w:t>2</w:t>
      </w:r>
      <w:r w:rsidR="00E01D2C">
        <w:t xml:space="preserve"> </w:t>
      </w:r>
      <w:r w:rsidRPr="000D5956">
        <w:t>m nad okolním terénem stavebního pozemku.</w:t>
      </w:r>
    </w:p>
    <w:p w:rsidR="0053390F" w:rsidRDefault="0053390F" w:rsidP="0053390F">
      <w:pPr>
        <w:pStyle w:val="fousy"/>
        <w:numPr>
          <w:ilvl w:val="0"/>
          <w:numId w:val="0"/>
        </w:numPr>
        <w:suppressAutoHyphens w:val="0"/>
        <w:jc w:val="both"/>
      </w:pPr>
    </w:p>
    <w:p w:rsidR="009F6127" w:rsidRDefault="009F6127" w:rsidP="009F6127">
      <w:pPr>
        <w:pStyle w:val="Nadpis1"/>
        <w:jc w:val="both"/>
      </w:pPr>
      <w:bookmarkStart w:id="150" w:name="_Ref513572833"/>
      <w:bookmarkStart w:id="151" w:name="_Toc115604419"/>
      <w:bookmarkStart w:id="152" w:name="_Toc219910044"/>
      <w:r>
        <w:t xml:space="preserve">Vymezení veřejně prospěšných staveb, </w:t>
      </w:r>
      <w:bookmarkEnd w:id="150"/>
      <w:bookmarkEnd w:id="151"/>
      <w:r>
        <w:t xml:space="preserve">veřejně prospěšných opatření, staveb a opatření k zajišŤOVÁNÍ OBRANY </w:t>
      </w:r>
      <w:r w:rsidR="00F4416F">
        <w:rPr>
          <w:lang w:val="cs-CZ"/>
        </w:rPr>
        <w:t xml:space="preserve">a bezpečnosti </w:t>
      </w:r>
      <w:r>
        <w:t>STÁTU A PLOCH PRO ASANACI</w:t>
      </w:r>
      <w:bookmarkEnd w:id="152"/>
      <w:r>
        <w:t xml:space="preserve"> </w:t>
      </w:r>
    </w:p>
    <w:p w:rsidR="009F6127" w:rsidRPr="00972869" w:rsidRDefault="009F6127" w:rsidP="009F6127">
      <w:pPr>
        <w:pStyle w:val="Nadpis2"/>
        <w:spacing w:before="240"/>
        <w:jc w:val="both"/>
      </w:pPr>
      <w:bookmarkStart w:id="153" w:name="_Toc232414433"/>
      <w:bookmarkStart w:id="154" w:name="_Toc219910045"/>
      <w:r>
        <w:t xml:space="preserve">plochy a </w:t>
      </w:r>
      <w:r w:rsidRPr="00972869">
        <w:t xml:space="preserve">koridory VPS dopravní a technické </w:t>
      </w:r>
      <w:r w:rsidRPr="00972869">
        <w:lastRenderedPageBreak/>
        <w:t xml:space="preserve">infrastruktury, VPO, asanací a asanačních úprav </w:t>
      </w:r>
      <w:r>
        <w:t xml:space="preserve">(V) </w:t>
      </w:r>
      <w:r w:rsidRPr="00972869">
        <w:t>:</w:t>
      </w:r>
      <w:bookmarkEnd w:id="153"/>
      <w:bookmarkEnd w:id="154"/>
      <w:r w:rsidRPr="00972869">
        <w:t xml:space="preserve"> </w:t>
      </w:r>
    </w:p>
    <w:p w:rsidR="009F6127" w:rsidRPr="001F434D" w:rsidRDefault="009F6127" w:rsidP="009F6127">
      <w:pPr>
        <w:pStyle w:val="Nadpis3"/>
        <w:tabs>
          <w:tab w:val="clear" w:pos="1855"/>
          <w:tab w:val="num" w:pos="851"/>
        </w:tabs>
      </w:pPr>
      <w:bookmarkStart w:id="155" w:name="_Toc111356567"/>
      <w:r w:rsidRPr="00972869">
        <w:t>VEŘEJNĚ PROSPĚŠNÉ STAVBY PRO DOPRAVU</w:t>
      </w:r>
      <w:bookmarkEnd w:id="155"/>
      <w:r w:rsidRPr="00972869">
        <w:t>, vymezení koridorů</w:t>
      </w:r>
      <w:r>
        <w:t xml:space="preserve"> (VD)</w:t>
      </w:r>
    </w:p>
    <w:p w:rsidR="006A6B2E" w:rsidRPr="00C55F56" w:rsidRDefault="006A6B2E" w:rsidP="006A6B2E">
      <w:pPr>
        <w:spacing w:before="120" w:after="0"/>
        <w:ind w:left="720"/>
      </w:pPr>
      <w:r w:rsidRPr="00C55F56">
        <w:t>Nejsou navrhovány.</w:t>
      </w:r>
    </w:p>
    <w:p w:rsidR="009F6127" w:rsidRPr="001F434D" w:rsidRDefault="009F6127" w:rsidP="009F6127">
      <w:pPr>
        <w:pStyle w:val="Nadpis3"/>
        <w:tabs>
          <w:tab w:val="clear" w:pos="1855"/>
          <w:tab w:val="num" w:pos="851"/>
        </w:tabs>
      </w:pPr>
      <w:bookmarkStart w:id="156" w:name="_Toc111356568"/>
      <w:r w:rsidRPr="00972869">
        <w:t>STAVBY PRO VEŘEJNÉ TECHNICKÉ VYBAVENÍ</w:t>
      </w:r>
      <w:bookmarkEnd w:id="156"/>
      <w:r w:rsidRPr="00972869">
        <w:t>, vymezení koridorů</w:t>
      </w:r>
      <w:r>
        <w:t xml:space="preserve"> a ploch  ( VT)</w:t>
      </w:r>
    </w:p>
    <w:p w:rsidR="006A6B2E" w:rsidRDefault="006A6B2E" w:rsidP="006A6B2E">
      <w:r>
        <w:t>Územní plán vymezuje tyto plochy a koridory veřejně prospěšných staveb pro veřejné technické vybavení: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1073"/>
        <w:gridCol w:w="1230"/>
        <w:gridCol w:w="3505"/>
        <w:gridCol w:w="3477"/>
      </w:tblGrid>
      <w:tr w:rsidR="003271CF" w:rsidRPr="00A8671C" w:rsidTr="00CC08FD">
        <w:trPr>
          <w:cantSplit/>
          <w:trHeight w:val="1008"/>
          <w:tblHeader/>
        </w:trPr>
        <w:tc>
          <w:tcPr>
            <w:tcW w:w="0" w:type="auto"/>
            <w:tcBorders>
              <w:bottom w:val="single" w:sz="2" w:space="0" w:color="000000"/>
            </w:tcBorders>
            <w:shd w:val="clear" w:color="auto" w:fill="D9D9D9"/>
            <w:vAlign w:val="center"/>
          </w:tcPr>
          <w:p w:rsidR="006A6B2E" w:rsidRPr="00C25F8A" w:rsidRDefault="006A6B2E" w:rsidP="00CC08FD">
            <w:pPr>
              <w:spacing w:before="0" w:after="0"/>
              <w:rPr>
                <w:b/>
                <w:szCs w:val="22"/>
              </w:rPr>
            </w:pPr>
            <w:r w:rsidRPr="00C25F8A">
              <w:rPr>
                <w:b/>
                <w:szCs w:val="22"/>
              </w:rPr>
              <w:t>ozna- čení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shd w:val="clear" w:color="auto" w:fill="D9D9D9"/>
            <w:vAlign w:val="center"/>
          </w:tcPr>
          <w:p w:rsidR="006A6B2E" w:rsidRPr="00A8671C" w:rsidRDefault="006A6B2E" w:rsidP="00CC08FD">
            <w:pPr>
              <w:spacing w:before="0" w:after="0"/>
              <w:rPr>
                <w:b/>
              </w:rPr>
            </w:pPr>
            <w:r w:rsidRPr="00A8671C">
              <w:rPr>
                <w:b/>
              </w:rPr>
              <w:t>katastr. území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shd w:val="clear" w:color="auto" w:fill="D9D9D9"/>
            <w:vAlign w:val="center"/>
          </w:tcPr>
          <w:p w:rsidR="006A6B2E" w:rsidRPr="00CC08FD" w:rsidRDefault="006A6B2E" w:rsidP="00CC08FD">
            <w:pPr>
              <w:spacing w:before="0" w:after="0"/>
              <w:rPr>
                <w:b/>
              </w:rPr>
            </w:pPr>
            <w:r w:rsidRPr="00A8671C">
              <w:rPr>
                <w:b/>
              </w:rPr>
              <w:t>účel stavby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shd w:val="clear" w:color="auto" w:fill="D9D9D9"/>
            <w:vAlign w:val="center"/>
          </w:tcPr>
          <w:p w:rsidR="006A6B2E" w:rsidRPr="00A8671C" w:rsidRDefault="006A6B2E" w:rsidP="00CC08FD">
            <w:pPr>
              <w:pStyle w:val="Nadpis3"/>
              <w:numPr>
                <w:ilvl w:val="0"/>
                <w:numId w:val="0"/>
              </w:numPr>
              <w:spacing w:before="0" w:after="0"/>
              <w:rPr>
                <w:caps w:val="0"/>
              </w:rPr>
            </w:pPr>
            <w:r>
              <w:rPr>
                <w:caps w:val="0"/>
              </w:rPr>
              <w:t>d</w:t>
            </w:r>
            <w:r w:rsidRPr="00A8671C">
              <w:rPr>
                <w:caps w:val="0"/>
              </w:rPr>
              <w:t>otčené pozemky určené k vymezení koridorů a ploch</w:t>
            </w:r>
            <w:r>
              <w:rPr>
                <w:caps w:val="0"/>
              </w:rPr>
              <w:t xml:space="preserve"> </w:t>
            </w:r>
            <w:r w:rsidRPr="00A8671C">
              <w:rPr>
                <w:caps w:val="0"/>
              </w:rPr>
              <w:t>v katastr. území</w:t>
            </w:r>
          </w:p>
        </w:tc>
      </w:tr>
      <w:tr w:rsidR="003271CF" w:rsidRPr="00272CD5" w:rsidTr="00B16378">
        <w:trPr>
          <w:cantSplit/>
          <w:trHeight w:val="377"/>
          <w:tblHeader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6A6B2E" w:rsidRPr="00236ECA" w:rsidRDefault="006A6B2E" w:rsidP="0026095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VT.R01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6A6B2E" w:rsidRDefault="006A6B2E" w:rsidP="00260953">
            <w:pPr>
              <w:rPr>
                <w:szCs w:val="22"/>
              </w:rPr>
            </w:pPr>
            <w:r>
              <w:rPr>
                <w:szCs w:val="22"/>
              </w:rPr>
              <w:t>PA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6A6B2E" w:rsidRDefault="00CC08FD" w:rsidP="001520EF">
            <w:pPr>
              <w:rPr>
                <w:szCs w:val="22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k</w:t>
            </w:r>
            <w:r w:rsidR="006A6B2E" w:rsidRPr="00FA36BB">
              <w:rPr>
                <w:rFonts w:cs="Arial"/>
                <w:color w:val="000000"/>
                <w:szCs w:val="22"/>
                <w:lang w:eastAsia="cs-CZ"/>
              </w:rPr>
              <w:t>oridor ropovodu</w:t>
            </w:r>
            <w:r w:rsidR="006A6B2E"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="006A6B2E" w:rsidRPr="00FA36BB">
              <w:rPr>
                <w:rFonts w:cs="Arial"/>
                <w:b/>
                <w:color w:val="000000"/>
                <w:szCs w:val="22"/>
                <w:lang w:eastAsia="cs-CZ"/>
              </w:rPr>
              <w:t>CNZ</w:t>
            </w:r>
            <w:r w:rsidR="006A6B2E">
              <w:rPr>
                <w:rFonts w:cs="Arial"/>
                <w:b/>
                <w:color w:val="000000"/>
                <w:szCs w:val="22"/>
                <w:lang w:eastAsia="cs-CZ"/>
              </w:rPr>
              <w:t>.</w:t>
            </w:r>
            <w:r w:rsidR="006A6B2E" w:rsidRPr="00FA36BB">
              <w:rPr>
                <w:rFonts w:cs="Arial"/>
                <w:b/>
                <w:color w:val="000000"/>
                <w:szCs w:val="22"/>
                <w:lang w:eastAsia="cs-CZ"/>
              </w:rPr>
              <w:t>R01</w:t>
            </w:r>
            <w:r w:rsidR="006A6B2E">
              <w:rPr>
                <w:rFonts w:cs="Arial"/>
                <w:color w:val="000000"/>
                <w:szCs w:val="22"/>
                <w:lang w:eastAsia="cs-CZ"/>
              </w:rPr>
              <w:t xml:space="preserve"> p</w:t>
            </w:r>
            <w:r w:rsidR="006A6B2E" w:rsidRPr="00FA36BB">
              <w:rPr>
                <w:rFonts w:cs="Arial"/>
                <w:color w:val="000000"/>
                <w:szCs w:val="22"/>
                <w:lang w:eastAsia="cs-CZ"/>
              </w:rPr>
              <w:t>řípolož/</w:t>
            </w:r>
            <w:r w:rsidR="006A6B2E"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="006A6B2E" w:rsidRPr="00FA36BB">
              <w:rPr>
                <w:rFonts w:cs="Arial"/>
                <w:color w:val="000000"/>
                <w:szCs w:val="22"/>
                <w:lang w:eastAsia="cs-CZ"/>
              </w:rPr>
              <w:t>zkapacitnění Družba (</w:t>
            </w:r>
            <w:r w:rsidR="006A6B2E" w:rsidRPr="00FA36BB">
              <w:rPr>
                <w:rFonts w:cs="Arial"/>
                <w:b/>
                <w:color w:val="000000"/>
                <w:szCs w:val="22"/>
                <w:lang w:eastAsia="cs-CZ"/>
              </w:rPr>
              <w:t>DV1</w:t>
            </w:r>
            <w:r w:rsidR="006A6B2E" w:rsidRPr="00FA36BB">
              <w:rPr>
                <w:rFonts w:cs="Arial"/>
                <w:color w:val="000000"/>
                <w:szCs w:val="22"/>
                <w:lang w:eastAsia="cs-CZ"/>
              </w:rPr>
              <w:t xml:space="preserve"> - PÚR).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6A6B2E" w:rsidRDefault="006A6B2E" w:rsidP="00260953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3271CF" w:rsidRPr="00272CD5" w:rsidTr="003271CF">
        <w:trPr>
          <w:cantSplit/>
          <w:trHeight w:val="377"/>
          <w:tblHeader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1520EF" w:rsidRPr="00236ECA" w:rsidRDefault="001520EF" w:rsidP="003271C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VT.</w:t>
            </w:r>
            <w:r w:rsidR="003271CF">
              <w:rPr>
                <w:b/>
                <w:szCs w:val="22"/>
              </w:rPr>
              <w:t>E26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1520EF" w:rsidRDefault="001520EF" w:rsidP="003271CF">
            <w:pPr>
              <w:rPr>
                <w:szCs w:val="22"/>
              </w:rPr>
            </w:pPr>
            <w:r>
              <w:rPr>
                <w:szCs w:val="22"/>
              </w:rPr>
              <w:t>PA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1520EF" w:rsidRDefault="001520EF" w:rsidP="003271CF">
            <w:pPr>
              <w:rPr>
                <w:szCs w:val="22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k</w:t>
            </w:r>
            <w:r w:rsidRPr="00FA36BB">
              <w:rPr>
                <w:rFonts w:cs="Arial"/>
                <w:color w:val="000000"/>
                <w:szCs w:val="22"/>
                <w:lang w:eastAsia="cs-CZ"/>
              </w:rPr>
              <w:t xml:space="preserve">oridor </w:t>
            </w:r>
            <w:r w:rsidR="003271CF">
              <w:rPr>
                <w:rFonts w:cs="Arial"/>
                <w:color w:val="000000"/>
                <w:szCs w:val="22"/>
                <w:lang w:eastAsia="cs-CZ"/>
              </w:rPr>
              <w:t>vedení ZVN 400kV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Pr="00FA36BB">
              <w:rPr>
                <w:rFonts w:cs="Arial"/>
                <w:b/>
                <w:color w:val="000000"/>
                <w:szCs w:val="22"/>
                <w:lang w:eastAsia="cs-CZ"/>
              </w:rPr>
              <w:t>CNZ</w:t>
            </w:r>
            <w:r>
              <w:rPr>
                <w:rFonts w:cs="Arial"/>
                <w:b/>
                <w:color w:val="000000"/>
                <w:szCs w:val="22"/>
                <w:lang w:eastAsia="cs-CZ"/>
              </w:rPr>
              <w:t>.</w:t>
            </w:r>
            <w:r w:rsidR="003271CF">
              <w:rPr>
                <w:rFonts w:cs="Arial"/>
                <w:b/>
                <w:color w:val="000000"/>
                <w:szCs w:val="22"/>
                <w:lang w:eastAsia="cs-CZ"/>
              </w:rPr>
              <w:t>E26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="003271CF" w:rsidRPr="003271CF">
              <w:rPr>
                <w:rFonts w:cs="Arial"/>
                <w:color w:val="000000"/>
                <w:szCs w:val="22"/>
                <w:lang w:eastAsia="cs-CZ"/>
              </w:rPr>
              <w:t>Čechy Střed – Opočínek</w:t>
            </w:r>
            <w:r w:rsidRPr="00FA36BB">
              <w:rPr>
                <w:rFonts w:cs="Arial"/>
                <w:color w:val="000000"/>
                <w:szCs w:val="22"/>
                <w:lang w:eastAsia="cs-CZ"/>
              </w:rPr>
              <w:t xml:space="preserve"> (</w:t>
            </w:r>
            <w:r>
              <w:rPr>
                <w:rFonts w:cs="Arial"/>
                <w:b/>
                <w:color w:val="000000"/>
                <w:szCs w:val="22"/>
                <w:lang w:eastAsia="cs-CZ"/>
              </w:rPr>
              <w:t>E26</w:t>
            </w:r>
            <w:r w:rsidRPr="00FA36BB">
              <w:rPr>
                <w:rFonts w:cs="Arial"/>
                <w:color w:val="000000"/>
                <w:szCs w:val="22"/>
                <w:lang w:eastAsia="cs-CZ"/>
              </w:rPr>
              <w:t xml:space="preserve"> - P</w:t>
            </w:r>
            <w:r>
              <w:rPr>
                <w:rFonts w:cs="Arial"/>
                <w:color w:val="000000"/>
                <w:szCs w:val="22"/>
                <w:lang w:eastAsia="cs-CZ"/>
              </w:rPr>
              <w:t>ÚR</w:t>
            </w:r>
            <w:r w:rsidRPr="00FA36BB">
              <w:rPr>
                <w:rFonts w:cs="Arial"/>
                <w:color w:val="000000"/>
                <w:szCs w:val="22"/>
                <w:lang w:eastAsia="cs-CZ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:rsidR="001520EF" w:rsidRDefault="001520EF" w:rsidP="003271CF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</w:tbl>
    <w:p w:rsidR="009F6127" w:rsidRDefault="009F6127" w:rsidP="00DA351B">
      <w:pPr>
        <w:numPr>
          <w:ilvl w:val="2"/>
          <w:numId w:val="12"/>
        </w:numPr>
        <w:spacing w:before="120" w:after="0"/>
        <w:rPr>
          <w:b/>
          <w:caps/>
        </w:rPr>
      </w:pPr>
      <w:bookmarkStart w:id="157" w:name="_Toc122777313"/>
      <w:r w:rsidRPr="009041EF">
        <w:rPr>
          <w:b/>
          <w:caps/>
        </w:rPr>
        <w:t xml:space="preserve">SNIŽOVÁNÍ </w:t>
      </w:r>
      <w:r w:rsidR="0069145A">
        <w:rPr>
          <w:b/>
          <w:caps/>
        </w:rPr>
        <w:t>NEBEZPEČÍ</w:t>
      </w:r>
      <w:r w:rsidRPr="009041EF">
        <w:rPr>
          <w:b/>
          <w:caps/>
        </w:rPr>
        <w:t xml:space="preserve"> V ÚZEMÍ </w:t>
      </w:r>
      <w:r>
        <w:rPr>
          <w:b/>
          <w:caps/>
        </w:rPr>
        <w:t>(V</w:t>
      </w:r>
      <w:r w:rsidR="006A6B2E">
        <w:rPr>
          <w:b/>
          <w:caps/>
        </w:rPr>
        <w:t>N</w:t>
      </w:r>
      <w:r>
        <w:rPr>
          <w:b/>
          <w:caps/>
        </w:rPr>
        <w:t>)</w:t>
      </w:r>
    </w:p>
    <w:p w:rsidR="009F6127" w:rsidRDefault="009F6127" w:rsidP="009F6127">
      <w:pPr>
        <w:spacing w:before="120" w:after="0"/>
        <w:ind w:left="555"/>
      </w:pPr>
      <w:r>
        <w:t xml:space="preserve">Územní plán vymezuje </w:t>
      </w:r>
      <w:r w:rsidR="006A6B2E">
        <w:t>následující veřejně prospěšná opatření: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964"/>
        <w:gridCol w:w="1084"/>
        <w:gridCol w:w="4050"/>
        <w:gridCol w:w="3187"/>
      </w:tblGrid>
      <w:tr w:rsidR="006A6B2E" w:rsidRPr="00A8671C" w:rsidTr="00CC08FD">
        <w:trPr>
          <w:cantSplit/>
          <w:trHeight w:val="1008"/>
          <w:tblHeader/>
        </w:trPr>
        <w:tc>
          <w:tcPr>
            <w:tcW w:w="519" w:type="pct"/>
            <w:tcBorders>
              <w:bottom w:val="single" w:sz="2" w:space="0" w:color="000000"/>
            </w:tcBorders>
            <w:shd w:val="clear" w:color="auto" w:fill="D9D9D9"/>
            <w:vAlign w:val="center"/>
          </w:tcPr>
          <w:p w:rsidR="006A6B2E" w:rsidRPr="00C25F8A" w:rsidRDefault="006A6B2E" w:rsidP="00CC08FD">
            <w:pPr>
              <w:spacing w:before="0" w:after="0"/>
              <w:rPr>
                <w:b/>
                <w:szCs w:val="22"/>
              </w:rPr>
            </w:pPr>
            <w:r w:rsidRPr="00C25F8A">
              <w:rPr>
                <w:b/>
                <w:szCs w:val="22"/>
              </w:rPr>
              <w:t>ozna- čení</w:t>
            </w:r>
          </w:p>
        </w:tc>
        <w:tc>
          <w:tcPr>
            <w:tcW w:w="584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6A6B2E" w:rsidRPr="00A8671C" w:rsidRDefault="006A6B2E" w:rsidP="00CC08FD">
            <w:pPr>
              <w:spacing w:before="0" w:after="0"/>
              <w:rPr>
                <w:b/>
              </w:rPr>
            </w:pPr>
            <w:r w:rsidRPr="00A8671C">
              <w:rPr>
                <w:b/>
              </w:rPr>
              <w:t>katastr. území</w:t>
            </w:r>
          </w:p>
        </w:tc>
        <w:tc>
          <w:tcPr>
            <w:tcW w:w="2181" w:type="pct"/>
            <w:tcBorders>
              <w:bottom w:val="single" w:sz="2" w:space="0" w:color="000000"/>
            </w:tcBorders>
            <w:shd w:val="clear" w:color="auto" w:fill="D9D9D9"/>
            <w:vAlign w:val="center"/>
          </w:tcPr>
          <w:p w:rsidR="006A6B2E" w:rsidRPr="00CC08FD" w:rsidRDefault="006A6B2E" w:rsidP="00CC08FD">
            <w:pPr>
              <w:spacing w:before="0" w:after="0"/>
              <w:rPr>
                <w:b/>
              </w:rPr>
            </w:pPr>
            <w:r w:rsidRPr="00A8671C">
              <w:rPr>
                <w:b/>
              </w:rPr>
              <w:t xml:space="preserve">účel </w:t>
            </w:r>
            <w:r w:rsidR="00794172">
              <w:rPr>
                <w:b/>
              </w:rPr>
              <w:t>opatření</w:t>
            </w:r>
          </w:p>
        </w:tc>
        <w:tc>
          <w:tcPr>
            <w:tcW w:w="1716" w:type="pct"/>
            <w:tcBorders>
              <w:bottom w:val="single" w:sz="2" w:space="0" w:color="000000"/>
            </w:tcBorders>
            <w:shd w:val="clear" w:color="auto" w:fill="D9D9D9"/>
            <w:vAlign w:val="center"/>
          </w:tcPr>
          <w:p w:rsidR="006A6B2E" w:rsidRPr="00A8671C" w:rsidRDefault="006A6B2E" w:rsidP="00CC08FD">
            <w:pPr>
              <w:pStyle w:val="Nadpis3"/>
              <w:numPr>
                <w:ilvl w:val="0"/>
                <w:numId w:val="0"/>
              </w:numPr>
              <w:spacing w:before="0" w:after="0"/>
              <w:rPr>
                <w:caps w:val="0"/>
              </w:rPr>
            </w:pPr>
            <w:r>
              <w:rPr>
                <w:caps w:val="0"/>
              </w:rPr>
              <w:t>d</w:t>
            </w:r>
            <w:r w:rsidRPr="00A8671C">
              <w:rPr>
                <w:caps w:val="0"/>
              </w:rPr>
              <w:t>otčené pozemky určené k vymezení koridorů a ploch</w:t>
            </w:r>
            <w:r>
              <w:rPr>
                <w:caps w:val="0"/>
              </w:rPr>
              <w:t xml:space="preserve"> </w:t>
            </w:r>
            <w:r w:rsidRPr="00A8671C">
              <w:rPr>
                <w:caps w:val="0"/>
              </w:rPr>
              <w:t>v katastr. území</w:t>
            </w:r>
          </w:p>
        </w:tc>
      </w:tr>
      <w:tr w:rsidR="006A6B2E" w:rsidRPr="00272CD5" w:rsidTr="00794172">
        <w:trPr>
          <w:cantSplit/>
          <w:trHeight w:val="377"/>
          <w:tblHeader/>
        </w:trPr>
        <w:tc>
          <w:tcPr>
            <w:tcW w:w="519" w:type="pct"/>
            <w:tcBorders>
              <w:top w:val="single" w:sz="6" w:space="0" w:color="auto"/>
              <w:bottom w:val="single" w:sz="6" w:space="0" w:color="auto"/>
            </w:tcBorders>
          </w:tcPr>
          <w:p w:rsidR="006A6B2E" w:rsidRPr="00236ECA" w:rsidRDefault="00794172" w:rsidP="0026095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VN.1</w:t>
            </w:r>
          </w:p>
        </w:tc>
        <w:tc>
          <w:tcPr>
            <w:tcW w:w="584" w:type="pct"/>
            <w:tcBorders>
              <w:top w:val="single" w:sz="6" w:space="0" w:color="auto"/>
              <w:bottom w:val="nil"/>
            </w:tcBorders>
          </w:tcPr>
          <w:p w:rsidR="006A6B2E" w:rsidRDefault="006A6B2E" w:rsidP="00260953">
            <w:pPr>
              <w:rPr>
                <w:szCs w:val="22"/>
              </w:rPr>
            </w:pPr>
            <w:r>
              <w:rPr>
                <w:szCs w:val="22"/>
              </w:rPr>
              <w:t>PA</w:t>
            </w:r>
          </w:p>
        </w:tc>
        <w:tc>
          <w:tcPr>
            <w:tcW w:w="2181" w:type="pct"/>
            <w:tcBorders>
              <w:top w:val="single" w:sz="6" w:space="0" w:color="auto"/>
              <w:bottom w:val="single" w:sz="6" w:space="0" w:color="auto"/>
            </w:tcBorders>
          </w:tcPr>
          <w:p w:rsidR="006A6B2E" w:rsidRPr="00794172" w:rsidRDefault="00CC08FD" w:rsidP="00CC08FD">
            <w:pPr>
              <w:rPr>
                <w:szCs w:val="22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</w:t>
            </w:r>
            <w:r w:rsidR="00794172">
              <w:rPr>
                <w:rFonts w:cs="Arial"/>
                <w:color w:val="000000"/>
                <w:szCs w:val="22"/>
                <w:lang w:eastAsia="cs-CZ"/>
              </w:rPr>
              <w:t xml:space="preserve">atravnění </w:t>
            </w:r>
            <w:r w:rsidR="00794172" w:rsidRPr="00794172">
              <w:rPr>
                <w:rFonts w:cs="Arial"/>
                <w:b/>
                <w:color w:val="000000"/>
                <w:szCs w:val="22"/>
                <w:lang w:eastAsia="cs-CZ"/>
              </w:rPr>
              <w:t xml:space="preserve">K.20 </w:t>
            </w:r>
            <w:r w:rsidR="00794172">
              <w:rPr>
                <w:rFonts w:cs="Arial"/>
                <w:b/>
                <w:color w:val="000000"/>
                <w:szCs w:val="22"/>
                <w:lang w:eastAsia="cs-CZ"/>
              </w:rPr>
              <w:t>–</w:t>
            </w:r>
            <w:r w:rsidR="00794172" w:rsidRPr="00794172">
              <w:rPr>
                <w:rFonts w:cs="Arial"/>
                <w:b/>
                <w:color w:val="000000"/>
                <w:szCs w:val="22"/>
                <w:lang w:eastAsia="cs-CZ"/>
              </w:rPr>
              <w:t xml:space="preserve"> AL</w:t>
            </w:r>
          </w:p>
        </w:tc>
        <w:tc>
          <w:tcPr>
            <w:tcW w:w="1716" w:type="pct"/>
            <w:tcBorders>
              <w:top w:val="single" w:sz="6" w:space="0" w:color="auto"/>
              <w:bottom w:val="single" w:sz="6" w:space="0" w:color="auto"/>
            </w:tcBorders>
          </w:tcPr>
          <w:p w:rsidR="006A6B2E" w:rsidRDefault="006A6B2E" w:rsidP="00260953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94172" w:rsidRPr="00272CD5" w:rsidTr="00794172">
        <w:trPr>
          <w:cantSplit/>
          <w:trHeight w:val="377"/>
          <w:tblHeader/>
        </w:trPr>
        <w:tc>
          <w:tcPr>
            <w:tcW w:w="519" w:type="pct"/>
            <w:tcBorders>
              <w:top w:val="single" w:sz="6" w:space="0" w:color="auto"/>
              <w:bottom w:val="single" w:sz="6" w:space="0" w:color="auto"/>
            </w:tcBorders>
          </w:tcPr>
          <w:p w:rsidR="00794172" w:rsidRDefault="00794172" w:rsidP="0026095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VN.2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:rsidR="00794172" w:rsidRDefault="00794172" w:rsidP="00260953">
            <w:pPr>
              <w:rPr>
                <w:szCs w:val="22"/>
              </w:rPr>
            </w:pPr>
          </w:p>
        </w:tc>
        <w:tc>
          <w:tcPr>
            <w:tcW w:w="2181" w:type="pct"/>
            <w:tcBorders>
              <w:top w:val="single" w:sz="6" w:space="0" w:color="auto"/>
              <w:bottom w:val="single" w:sz="6" w:space="0" w:color="auto"/>
            </w:tcBorders>
          </w:tcPr>
          <w:p w:rsidR="00794172" w:rsidRPr="00794172" w:rsidRDefault="00CC08FD" w:rsidP="00CC08FD">
            <w:pPr>
              <w:rPr>
                <w:szCs w:val="22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</w:t>
            </w:r>
            <w:r w:rsidR="00794172">
              <w:rPr>
                <w:rFonts w:cs="Arial"/>
                <w:color w:val="000000"/>
                <w:szCs w:val="22"/>
                <w:lang w:eastAsia="cs-CZ"/>
              </w:rPr>
              <w:t xml:space="preserve">atravnění </w:t>
            </w:r>
            <w:r w:rsidR="00794172" w:rsidRPr="00794172">
              <w:rPr>
                <w:rFonts w:cs="Arial"/>
                <w:b/>
                <w:color w:val="000000"/>
                <w:szCs w:val="22"/>
                <w:lang w:eastAsia="cs-CZ"/>
              </w:rPr>
              <w:t>K.2</w:t>
            </w:r>
            <w:r w:rsidR="00794172">
              <w:rPr>
                <w:rFonts w:cs="Arial"/>
                <w:b/>
                <w:color w:val="000000"/>
                <w:szCs w:val="22"/>
                <w:lang w:eastAsia="cs-CZ"/>
              </w:rPr>
              <w:t>3</w:t>
            </w:r>
            <w:r w:rsidR="00794172" w:rsidRPr="00794172">
              <w:rPr>
                <w:rFonts w:cs="Arial"/>
                <w:b/>
                <w:color w:val="000000"/>
                <w:szCs w:val="22"/>
                <w:lang w:eastAsia="cs-CZ"/>
              </w:rPr>
              <w:t xml:space="preserve"> </w:t>
            </w:r>
            <w:r w:rsidR="00794172">
              <w:rPr>
                <w:rFonts w:cs="Arial"/>
                <w:b/>
                <w:color w:val="000000"/>
                <w:szCs w:val="22"/>
                <w:lang w:eastAsia="cs-CZ"/>
              </w:rPr>
              <w:t>–</w:t>
            </w:r>
            <w:r w:rsidR="00794172" w:rsidRPr="00794172">
              <w:rPr>
                <w:rFonts w:cs="Arial"/>
                <w:b/>
                <w:color w:val="000000"/>
                <w:szCs w:val="22"/>
                <w:lang w:eastAsia="cs-CZ"/>
              </w:rPr>
              <w:t xml:space="preserve"> AL</w:t>
            </w:r>
          </w:p>
        </w:tc>
        <w:tc>
          <w:tcPr>
            <w:tcW w:w="1716" w:type="pct"/>
            <w:tcBorders>
              <w:top w:val="single" w:sz="6" w:space="0" w:color="auto"/>
              <w:bottom w:val="single" w:sz="6" w:space="0" w:color="auto"/>
            </w:tcBorders>
          </w:tcPr>
          <w:p w:rsidR="00794172" w:rsidRDefault="00794172" w:rsidP="00260953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94172" w:rsidRPr="00272CD5" w:rsidTr="00794172">
        <w:trPr>
          <w:cantSplit/>
          <w:trHeight w:val="377"/>
          <w:tblHeader/>
        </w:trPr>
        <w:tc>
          <w:tcPr>
            <w:tcW w:w="519" w:type="pct"/>
            <w:tcBorders>
              <w:top w:val="single" w:sz="6" w:space="0" w:color="auto"/>
              <w:bottom w:val="single" w:sz="6" w:space="0" w:color="auto"/>
            </w:tcBorders>
          </w:tcPr>
          <w:p w:rsidR="00794172" w:rsidRDefault="00794172" w:rsidP="0026095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VN.3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:rsidR="00794172" w:rsidRDefault="00794172" w:rsidP="00260953">
            <w:pPr>
              <w:rPr>
                <w:szCs w:val="22"/>
              </w:rPr>
            </w:pPr>
          </w:p>
        </w:tc>
        <w:tc>
          <w:tcPr>
            <w:tcW w:w="2181" w:type="pct"/>
            <w:tcBorders>
              <w:top w:val="single" w:sz="6" w:space="0" w:color="auto"/>
              <w:bottom w:val="single" w:sz="6" w:space="0" w:color="auto"/>
            </w:tcBorders>
          </w:tcPr>
          <w:p w:rsidR="00794172" w:rsidRPr="00794172" w:rsidRDefault="00CC08FD" w:rsidP="00794172">
            <w:pPr>
              <w:rPr>
                <w:szCs w:val="22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</w:t>
            </w:r>
            <w:r w:rsidR="00794172">
              <w:rPr>
                <w:rFonts w:cs="Arial"/>
                <w:color w:val="000000"/>
                <w:szCs w:val="22"/>
                <w:lang w:eastAsia="cs-CZ"/>
              </w:rPr>
              <w:t xml:space="preserve">atravnění </w:t>
            </w:r>
            <w:r w:rsidR="00794172" w:rsidRPr="00794172">
              <w:rPr>
                <w:rFonts w:cs="Arial"/>
                <w:b/>
                <w:color w:val="000000"/>
                <w:szCs w:val="22"/>
                <w:lang w:eastAsia="cs-CZ"/>
              </w:rPr>
              <w:t>K.2</w:t>
            </w:r>
            <w:r w:rsidR="00794172">
              <w:rPr>
                <w:rFonts w:cs="Arial"/>
                <w:b/>
                <w:color w:val="000000"/>
                <w:szCs w:val="22"/>
                <w:lang w:eastAsia="cs-CZ"/>
              </w:rPr>
              <w:t>2</w:t>
            </w:r>
            <w:r w:rsidR="00794172" w:rsidRPr="00794172">
              <w:rPr>
                <w:rFonts w:cs="Arial"/>
                <w:b/>
                <w:color w:val="000000"/>
                <w:szCs w:val="22"/>
                <w:lang w:eastAsia="cs-CZ"/>
              </w:rPr>
              <w:t xml:space="preserve"> </w:t>
            </w:r>
            <w:r w:rsidR="00794172">
              <w:rPr>
                <w:rFonts w:cs="Arial"/>
                <w:b/>
                <w:color w:val="000000"/>
                <w:szCs w:val="22"/>
                <w:lang w:eastAsia="cs-CZ"/>
              </w:rPr>
              <w:t>–</w:t>
            </w:r>
            <w:r w:rsidR="00794172" w:rsidRPr="00794172">
              <w:rPr>
                <w:rFonts w:cs="Arial"/>
                <w:b/>
                <w:color w:val="000000"/>
                <w:szCs w:val="22"/>
                <w:lang w:eastAsia="cs-CZ"/>
              </w:rPr>
              <w:t xml:space="preserve"> AL</w:t>
            </w:r>
          </w:p>
        </w:tc>
        <w:tc>
          <w:tcPr>
            <w:tcW w:w="1716" w:type="pct"/>
            <w:tcBorders>
              <w:top w:val="single" w:sz="6" w:space="0" w:color="auto"/>
              <w:bottom w:val="single" w:sz="6" w:space="0" w:color="auto"/>
            </w:tcBorders>
          </w:tcPr>
          <w:p w:rsidR="00794172" w:rsidRDefault="00794172" w:rsidP="00260953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94172" w:rsidRPr="00272CD5" w:rsidTr="00794172">
        <w:trPr>
          <w:cantSplit/>
          <w:trHeight w:val="377"/>
          <w:tblHeader/>
        </w:trPr>
        <w:tc>
          <w:tcPr>
            <w:tcW w:w="519" w:type="pct"/>
            <w:tcBorders>
              <w:top w:val="single" w:sz="6" w:space="0" w:color="auto"/>
              <w:bottom w:val="single" w:sz="6" w:space="0" w:color="auto"/>
            </w:tcBorders>
          </w:tcPr>
          <w:p w:rsidR="00794172" w:rsidRDefault="00794172" w:rsidP="0026095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VN.4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:rsidR="00794172" w:rsidRDefault="00794172" w:rsidP="00260953">
            <w:pPr>
              <w:rPr>
                <w:szCs w:val="22"/>
              </w:rPr>
            </w:pPr>
          </w:p>
        </w:tc>
        <w:tc>
          <w:tcPr>
            <w:tcW w:w="2181" w:type="pct"/>
            <w:tcBorders>
              <w:top w:val="single" w:sz="6" w:space="0" w:color="auto"/>
              <w:bottom w:val="single" w:sz="6" w:space="0" w:color="auto"/>
            </w:tcBorders>
          </w:tcPr>
          <w:p w:rsidR="00794172" w:rsidRPr="00794172" w:rsidRDefault="00CC08FD" w:rsidP="00794172">
            <w:pPr>
              <w:rPr>
                <w:szCs w:val="22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</w:t>
            </w:r>
            <w:r w:rsidR="00794172">
              <w:rPr>
                <w:rFonts w:cs="Arial"/>
                <w:color w:val="000000"/>
                <w:szCs w:val="22"/>
                <w:lang w:eastAsia="cs-CZ"/>
              </w:rPr>
              <w:t xml:space="preserve">atravnění </w:t>
            </w:r>
            <w:r w:rsidR="00794172" w:rsidRPr="00794172">
              <w:rPr>
                <w:rFonts w:cs="Arial"/>
                <w:b/>
                <w:color w:val="000000"/>
                <w:szCs w:val="22"/>
                <w:lang w:eastAsia="cs-CZ"/>
              </w:rPr>
              <w:t>K.</w:t>
            </w:r>
            <w:r w:rsidR="00794172">
              <w:rPr>
                <w:rFonts w:cs="Arial"/>
                <w:b/>
                <w:color w:val="000000"/>
                <w:szCs w:val="22"/>
                <w:lang w:eastAsia="cs-CZ"/>
              </w:rPr>
              <w:t>25</w:t>
            </w:r>
            <w:r w:rsidR="00794172" w:rsidRPr="00794172">
              <w:rPr>
                <w:rFonts w:cs="Arial"/>
                <w:b/>
                <w:color w:val="000000"/>
                <w:szCs w:val="22"/>
                <w:lang w:eastAsia="cs-CZ"/>
              </w:rPr>
              <w:t xml:space="preserve"> </w:t>
            </w:r>
            <w:r w:rsidR="00794172">
              <w:rPr>
                <w:rFonts w:cs="Arial"/>
                <w:b/>
                <w:color w:val="000000"/>
                <w:szCs w:val="22"/>
                <w:lang w:eastAsia="cs-CZ"/>
              </w:rPr>
              <w:t>–</w:t>
            </w:r>
            <w:r w:rsidR="00794172" w:rsidRPr="00794172">
              <w:rPr>
                <w:rFonts w:cs="Arial"/>
                <w:b/>
                <w:color w:val="000000"/>
                <w:szCs w:val="22"/>
                <w:lang w:eastAsia="cs-CZ"/>
              </w:rPr>
              <w:t xml:space="preserve"> AL</w:t>
            </w:r>
          </w:p>
        </w:tc>
        <w:tc>
          <w:tcPr>
            <w:tcW w:w="1716" w:type="pct"/>
            <w:tcBorders>
              <w:top w:val="single" w:sz="6" w:space="0" w:color="auto"/>
              <w:bottom w:val="single" w:sz="6" w:space="0" w:color="auto"/>
            </w:tcBorders>
          </w:tcPr>
          <w:p w:rsidR="00794172" w:rsidRDefault="00794172" w:rsidP="00260953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94172" w:rsidRPr="00272CD5" w:rsidTr="00794172">
        <w:trPr>
          <w:cantSplit/>
          <w:trHeight w:val="377"/>
          <w:tblHeader/>
        </w:trPr>
        <w:tc>
          <w:tcPr>
            <w:tcW w:w="519" w:type="pct"/>
            <w:tcBorders>
              <w:top w:val="single" w:sz="6" w:space="0" w:color="auto"/>
              <w:bottom w:val="single" w:sz="6" w:space="0" w:color="auto"/>
            </w:tcBorders>
          </w:tcPr>
          <w:p w:rsidR="00794172" w:rsidRDefault="00794172" w:rsidP="0026095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VN.5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:rsidR="00794172" w:rsidRDefault="00794172" w:rsidP="00260953">
            <w:pPr>
              <w:rPr>
                <w:szCs w:val="22"/>
              </w:rPr>
            </w:pPr>
          </w:p>
        </w:tc>
        <w:tc>
          <w:tcPr>
            <w:tcW w:w="2181" w:type="pct"/>
            <w:tcBorders>
              <w:top w:val="single" w:sz="6" w:space="0" w:color="auto"/>
              <w:bottom w:val="single" w:sz="6" w:space="0" w:color="auto"/>
            </w:tcBorders>
          </w:tcPr>
          <w:p w:rsidR="00794172" w:rsidRPr="00794172" w:rsidRDefault="00CC08FD" w:rsidP="00794172">
            <w:pPr>
              <w:rPr>
                <w:szCs w:val="22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</w:t>
            </w:r>
            <w:r w:rsidR="00794172">
              <w:rPr>
                <w:rFonts w:cs="Arial"/>
                <w:color w:val="000000"/>
                <w:szCs w:val="22"/>
                <w:lang w:eastAsia="cs-CZ"/>
              </w:rPr>
              <w:t xml:space="preserve">chranná zeleň </w:t>
            </w:r>
            <w:r w:rsidR="00794172" w:rsidRPr="00794172">
              <w:rPr>
                <w:rFonts w:cs="Arial"/>
                <w:b/>
                <w:color w:val="000000"/>
                <w:szCs w:val="22"/>
                <w:lang w:eastAsia="cs-CZ"/>
              </w:rPr>
              <w:t>K.</w:t>
            </w:r>
            <w:r w:rsidR="00794172">
              <w:rPr>
                <w:rFonts w:cs="Arial"/>
                <w:b/>
                <w:color w:val="000000"/>
                <w:szCs w:val="22"/>
                <w:lang w:eastAsia="cs-CZ"/>
              </w:rPr>
              <w:t>26</w:t>
            </w:r>
            <w:r w:rsidR="00794172" w:rsidRPr="00794172">
              <w:rPr>
                <w:rFonts w:cs="Arial"/>
                <w:b/>
                <w:color w:val="000000"/>
                <w:szCs w:val="22"/>
                <w:lang w:eastAsia="cs-CZ"/>
              </w:rPr>
              <w:t xml:space="preserve"> </w:t>
            </w:r>
            <w:r w:rsidR="00794172">
              <w:rPr>
                <w:rFonts w:cs="Arial"/>
                <w:b/>
                <w:color w:val="000000"/>
                <w:szCs w:val="22"/>
                <w:lang w:eastAsia="cs-CZ"/>
              </w:rPr>
              <w:t>–</w:t>
            </w:r>
            <w:r w:rsidR="00794172" w:rsidRPr="00794172">
              <w:rPr>
                <w:rFonts w:cs="Arial"/>
                <w:b/>
                <w:color w:val="000000"/>
                <w:szCs w:val="22"/>
                <w:lang w:eastAsia="cs-CZ"/>
              </w:rPr>
              <w:t xml:space="preserve"> </w:t>
            </w:r>
            <w:r w:rsidR="00794172">
              <w:rPr>
                <w:rFonts w:cs="Arial"/>
                <w:b/>
                <w:color w:val="000000"/>
                <w:szCs w:val="22"/>
                <w:lang w:eastAsia="cs-CZ"/>
              </w:rPr>
              <w:t>ZO</w:t>
            </w:r>
          </w:p>
        </w:tc>
        <w:tc>
          <w:tcPr>
            <w:tcW w:w="1716" w:type="pct"/>
            <w:tcBorders>
              <w:top w:val="single" w:sz="6" w:space="0" w:color="auto"/>
              <w:bottom w:val="single" w:sz="6" w:space="0" w:color="auto"/>
            </w:tcBorders>
          </w:tcPr>
          <w:p w:rsidR="00794172" w:rsidRDefault="00794172" w:rsidP="00260953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94172" w:rsidRPr="00272CD5" w:rsidTr="00794172">
        <w:trPr>
          <w:cantSplit/>
          <w:trHeight w:val="377"/>
          <w:tblHeader/>
        </w:trPr>
        <w:tc>
          <w:tcPr>
            <w:tcW w:w="519" w:type="pct"/>
            <w:tcBorders>
              <w:top w:val="single" w:sz="6" w:space="0" w:color="auto"/>
              <w:bottom w:val="single" w:sz="6" w:space="0" w:color="auto"/>
            </w:tcBorders>
          </w:tcPr>
          <w:p w:rsidR="00794172" w:rsidRDefault="00794172" w:rsidP="0026095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VN.6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:rsidR="00794172" w:rsidRDefault="00794172" w:rsidP="00260953">
            <w:pPr>
              <w:rPr>
                <w:szCs w:val="22"/>
              </w:rPr>
            </w:pPr>
          </w:p>
        </w:tc>
        <w:tc>
          <w:tcPr>
            <w:tcW w:w="2181" w:type="pct"/>
            <w:tcBorders>
              <w:top w:val="single" w:sz="6" w:space="0" w:color="auto"/>
              <w:bottom w:val="single" w:sz="6" w:space="0" w:color="auto"/>
            </w:tcBorders>
          </w:tcPr>
          <w:p w:rsidR="00794172" w:rsidRPr="00794172" w:rsidRDefault="00CC08FD" w:rsidP="00794172">
            <w:pPr>
              <w:rPr>
                <w:szCs w:val="22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</w:t>
            </w:r>
            <w:r w:rsidR="00794172">
              <w:rPr>
                <w:rFonts w:cs="Arial"/>
                <w:color w:val="000000"/>
                <w:szCs w:val="22"/>
                <w:lang w:eastAsia="cs-CZ"/>
              </w:rPr>
              <w:t xml:space="preserve">chranná zeleň </w:t>
            </w:r>
            <w:r w:rsidR="00794172" w:rsidRPr="00794172">
              <w:rPr>
                <w:rFonts w:cs="Arial"/>
                <w:b/>
                <w:color w:val="000000"/>
                <w:szCs w:val="22"/>
                <w:lang w:eastAsia="cs-CZ"/>
              </w:rPr>
              <w:t>K.</w:t>
            </w:r>
            <w:r w:rsidR="00794172">
              <w:rPr>
                <w:rFonts w:cs="Arial"/>
                <w:b/>
                <w:color w:val="000000"/>
                <w:szCs w:val="22"/>
                <w:lang w:eastAsia="cs-CZ"/>
              </w:rPr>
              <w:t>27</w:t>
            </w:r>
            <w:r w:rsidR="00794172" w:rsidRPr="00794172">
              <w:rPr>
                <w:rFonts w:cs="Arial"/>
                <w:b/>
                <w:color w:val="000000"/>
                <w:szCs w:val="22"/>
                <w:lang w:eastAsia="cs-CZ"/>
              </w:rPr>
              <w:t xml:space="preserve"> </w:t>
            </w:r>
            <w:r w:rsidR="00794172">
              <w:rPr>
                <w:rFonts w:cs="Arial"/>
                <w:b/>
                <w:color w:val="000000"/>
                <w:szCs w:val="22"/>
                <w:lang w:eastAsia="cs-CZ"/>
              </w:rPr>
              <w:t>–</w:t>
            </w:r>
            <w:r w:rsidR="00794172" w:rsidRPr="00794172">
              <w:rPr>
                <w:rFonts w:cs="Arial"/>
                <w:b/>
                <w:color w:val="000000"/>
                <w:szCs w:val="22"/>
                <w:lang w:eastAsia="cs-CZ"/>
              </w:rPr>
              <w:t xml:space="preserve"> </w:t>
            </w:r>
            <w:r w:rsidR="00794172">
              <w:rPr>
                <w:rFonts w:cs="Arial"/>
                <w:b/>
                <w:color w:val="000000"/>
                <w:szCs w:val="22"/>
                <w:lang w:eastAsia="cs-CZ"/>
              </w:rPr>
              <w:t>ZO</w:t>
            </w:r>
          </w:p>
        </w:tc>
        <w:tc>
          <w:tcPr>
            <w:tcW w:w="1716" w:type="pct"/>
            <w:tcBorders>
              <w:top w:val="single" w:sz="6" w:space="0" w:color="auto"/>
              <w:bottom w:val="single" w:sz="6" w:space="0" w:color="auto"/>
            </w:tcBorders>
          </w:tcPr>
          <w:p w:rsidR="00794172" w:rsidRDefault="00794172" w:rsidP="00260953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94172" w:rsidRPr="00272CD5" w:rsidTr="00794172">
        <w:trPr>
          <w:cantSplit/>
          <w:trHeight w:val="377"/>
          <w:tblHeader/>
        </w:trPr>
        <w:tc>
          <w:tcPr>
            <w:tcW w:w="519" w:type="pct"/>
            <w:tcBorders>
              <w:top w:val="single" w:sz="6" w:space="0" w:color="auto"/>
              <w:bottom w:val="single" w:sz="6" w:space="0" w:color="auto"/>
            </w:tcBorders>
          </w:tcPr>
          <w:p w:rsidR="00794172" w:rsidRDefault="00794172" w:rsidP="0079417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VN.7</w:t>
            </w:r>
          </w:p>
        </w:tc>
        <w:tc>
          <w:tcPr>
            <w:tcW w:w="584" w:type="pct"/>
            <w:tcBorders>
              <w:top w:val="nil"/>
              <w:bottom w:val="single" w:sz="6" w:space="0" w:color="auto"/>
            </w:tcBorders>
          </w:tcPr>
          <w:p w:rsidR="00794172" w:rsidRDefault="00794172" w:rsidP="00260953">
            <w:pPr>
              <w:rPr>
                <w:szCs w:val="22"/>
              </w:rPr>
            </w:pPr>
          </w:p>
        </w:tc>
        <w:tc>
          <w:tcPr>
            <w:tcW w:w="2181" w:type="pct"/>
            <w:tcBorders>
              <w:top w:val="single" w:sz="6" w:space="0" w:color="auto"/>
              <w:bottom w:val="single" w:sz="6" w:space="0" w:color="auto"/>
            </w:tcBorders>
          </w:tcPr>
          <w:p w:rsidR="00794172" w:rsidRPr="00794172" w:rsidRDefault="00CC08FD" w:rsidP="00260953">
            <w:pPr>
              <w:rPr>
                <w:szCs w:val="22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</w:t>
            </w:r>
            <w:r w:rsidR="00794172">
              <w:rPr>
                <w:rFonts w:cs="Arial"/>
                <w:color w:val="000000"/>
                <w:szCs w:val="22"/>
                <w:lang w:eastAsia="cs-CZ"/>
              </w:rPr>
              <w:t xml:space="preserve">atravnění </w:t>
            </w:r>
            <w:r w:rsidR="00794172" w:rsidRPr="00794172">
              <w:rPr>
                <w:rFonts w:cs="Arial"/>
                <w:b/>
                <w:color w:val="000000"/>
                <w:szCs w:val="22"/>
                <w:lang w:eastAsia="cs-CZ"/>
              </w:rPr>
              <w:t>K.</w:t>
            </w:r>
            <w:r w:rsidR="00794172">
              <w:rPr>
                <w:rFonts w:cs="Arial"/>
                <w:b/>
                <w:color w:val="000000"/>
                <w:szCs w:val="22"/>
                <w:lang w:eastAsia="cs-CZ"/>
              </w:rPr>
              <w:t>28</w:t>
            </w:r>
            <w:r w:rsidR="00794172" w:rsidRPr="00794172">
              <w:rPr>
                <w:rFonts w:cs="Arial"/>
                <w:b/>
                <w:color w:val="000000"/>
                <w:szCs w:val="22"/>
                <w:lang w:eastAsia="cs-CZ"/>
              </w:rPr>
              <w:t xml:space="preserve"> </w:t>
            </w:r>
            <w:r w:rsidR="00794172">
              <w:rPr>
                <w:rFonts w:cs="Arial"/>
                <w:b/>
                <w:color w:val="000000"/>
                <w:szCs w:val="22"/>
                <w:lang w:eastAsia="cs-CZ"/>
              </w:rPr>
              <w:t>–</w:t>
            </w:r>
            <w:r w:rsidR="00794172" w:rsidRPr="00794172">
              <w:rPr>
                <w:rFonts w:cs="Arial"/>
                <w:b/>
                <w:color w:val="000000"/>
                <w:szCs w:val="22"/>
                <w:lang w:eastAsia="cs-CZ"/>
              </w:rPr>
              <w:t xml:space="preserve"> AL</w:t>
            </w:r>
          </w:p>
        </w:tc>
        <w:tc>
          <w:tcPr>
            <w:tcW w:w="1716" w:type="pct"/>
            <w:tcBorders>
              <w:top w:val="single" w:sz="6" w:space="0" w:color="auto"/>
              <w:bottom w:val="single" w:sz="6" w:space="0" w:color="auto"/>
            </w:tcBorders>
          </w:tcPr>
          <w:p w:rsidR="00794172" w:rsidRDefault="00794172" w:rsidP="00260953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</w:tbl>
    <w:p w:rsidR="009F6127" w:rsidRPr="00977411" w:rsidRDefault="0069145A" w:rsidP="00DA351B">
      <w:pPr>
        <w:numPr>
          <w:ilvl w:val="2"/>
          <w:numId w:val="12"/>
        </w:numPr>
        <w:spacing w:before="120" w:after="0"/>
        <w:rPr>
          <w:b/>
          <w:caps/>
        </w:rPr>
      </w:pPr>
      <w:r>
        <w:rPr>
          <w:b/>
          <w:caps/>
        </w:rPr>
        <w:t>VYTVÁŘENÍ</w:t>
      </w:r>
      <w:r w:rsidR="009F6127" w:rsidRPr="00977411">
        <w:rPr>
          <w:b/>
          <w:caps/>
        </w:rPr>
        <w:t xml:space="preserve"> PRVKŮ ÚZEMNÍHO SYSTÉMU EKOLOGICKÉ STABILITY  (Vu)</w:t>
      </w:r>
    </w:p>
    <w:p w:rsidR="00B32FD7" w:rsidRPr="0082114D" w:rsidRDefault="00B32FD7" w:rsidP="00B32FD7">
      <w:pPr>
        <w:spacing w:before="120" w:after="0"/>
        <w:ind w:left="555"/>
      </w:pPr>
      <w:r>
        <w:t>Územní plán nevymezuje taková veřejně prospěšná opatření.</w:t>
      </w:r>
    </w:p>
    <w:p w:rsidR="009F6127" w:rsidRPr="00344644" w:rsidRDefault="009F6127" w:rsidP="00DA351B">
      <w:pPr>
        <w:numPr>
          <w:ilvl w:val="2"/>
          <w:numId w:val="12"/>
        </w:numPr>
        <w:spacing w:before="120" w:after="0"/>
        <w:rPr>
          <w:b/>
        </w:rPr>
      </w:pPr>
      <w:r w:rsidRPr="00226272">
        <w:rPr>
          <w:b/>
          <w:caps/>
        </w:rPr>
        <w:t>VEŘEJNĚ PROSPĚŠNÁ OPATŘENÍ K</w:t>
      </w:r>
      <w:r w:rsidR="0069145A">
        <w:rPr>
          <w:b/>
          <w:caps/>
        </w:rPr>
        <w:t xml:space="preserve"> ROZVOJI ANEBO </w:t>
      </w:r>
      <w:r w:rsidRPr="00226272">
        <w:rPr>
          <w:b/>
          <w:caps/>
        </w:rPr>
        <w:t>OCHRANĚ PŘÍRODNÍHO, KULTURNÍHO A ARCHEOLOGICKÉHO DĚDICTVÍ   (V</w:t>
      </w:r>
      <w:r w:rsidR="006A6B2E">
        <w:rPr>
          <w:b/>
          <w:caps/>
        </w:rPr>
        <w:t>H</w:t>
      </w:r>
      <w:r w:rsidRPr="00226272">
        <w:rPr>
          <w:b/>
          <w:caps/>
        </w:rPr>
        <w:t xml:space="preserve">) </w:t>
      </w:r>
    </w:p>
    <w:p w:rsidR="00344644" w:rsidRPr="0082114D" w:rsidRDefault="00344644" w:rsidP="00344644">
      <w:pPr>
        <w:spacing w:before="120" w:after="0"/>
        <w:ind w:left="555"/>
      </w:pPr>
      <w:r>
        <w:t xml:space="preserve">  Územní plán nevymezuje taková veřejně prospěšná opatření.</w:t>
      </w:r>
    </w:p>
    <w:p w:rsidR="009F6127" w:rsidRPr="00947845" w:rsidRDefault="009F6127" w:rsidP="00DA351B">
      <w:pPr>
        <w:numPr>
          <w:ilvl w:val="2"/>
          <w:numId w:val="12"/>
        </w:numPr>
        <w:spacing w:before="120" w:after="0"/>
        <w:rPr>
          <w:b/>
        </w:rPr>
      </w:pPr>
      <w:r w:rsidRPr="00947845">
        <w:rPr>
          <w:b/>
          <w:caps/>
        </w:rPr>
        <w:t xml:space="preserve">STAVBY A opatření k zajišŤOVÁNÍ OBRANY </w:t>
      </w:r>
      <w:r w:rsidR="0069145A">
        <w:rPr>
          <w:b/>
          <w:caps/>
        </w:rPr>
        <w:t xml:space="preserve">A BEZPEČNOSTI </w:t>
      </w:r>
      <w:r w:rsidRPr="00947845">
        <w:rPr>
          <w:b/>
          <w:caps/>
        </w:rPr>
        <w:t xml:space="preserve">STÁTU   (Vb)   </w:t>
      </w:r>
    </w:p>
    <w:p w:rsidR="009F6127" w:rsidRPr="00C55F56" w:rsidRDefault="009F6127" w:rsidP="009F6127">
      <w:pPr>
        <w:spacing w:before="120" w:after="0"/>
        <w:ind w:left="720"/>
      </w:pPr>
      <w:r w:rsidRPr="00C55F56">
        <w:t>Nejsou navrhovány.</w:t>
      </w:r>
    </w:p>
    <w:p w:rsidR="009F6127" w:rsidRPr="00057CFC" w:rsidRDefault="009F6127" w:rsidP="00DA351B">
      <w:pPr>
        <w:pStyle w:val="Nadpis2"/>
        <w:numPr>
          <w:ilvl w:val="2"/>
          <w:numId w:val="12"/>
        </w:numPr>
        <w:spacing w:before="240"/>
        <w:rPr>
          <w:sz w:val="22"/>
        </w:rPr>
      </w:pPr>
      <w:bookmarkStart w:id="158" w:name="_Toc232414434"/>
      <w:bookmarkStart w:id="159" w:name="_Toc251925343"/>
      <w:bookmarkStart w:id="160" w:name="_Toc331253815"/>
      <w:bookmarkStart w:id="161" w:name="_Toc385947949"/>
      <w:bookmarkStart w:id="162" w:name="_Toc406405910"/>
      <w:bookmarkStart w:id="163" w:name="_Toc451768868"/>
      <w:bookmarkStart w:id="164" w:name="_Toc456858820"/>
      <w:bookmarkStart w:id="165" w:name="_Toc528068275"/>
      <w:bookmarkStart w:id="166" w:name="_Toc219910046"/>
      <w:r w:rsidRPr="00057CFC">
        <w:rPr>
          <w:sz w:val="22"/>
        </w:rPr>
        <w:t xml:space="preserve">Plochy asanací </w:t>
      </w:r>
      <w:bookmarkEnd w:id="157"/>
      <w:r>
        <w:rPr>
          <w:sz w:val="22"/>
        </w:rPr>
        <w:t>(va)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:rsidR="00E9664A" w:rsidRDefault="009F6127" w:rsidP="009F6127">
      <w:pPr>
        <w:spacing w:before="120" w:after="0"/>
        <w:ind w:left="555"/>
      </w:pPr>
      <w:bookmarkStart w:id="167" w:name="_Toc96504319"/>
      <w:r>
        <w:tab/>
      </w:r>
      <w:r w:rsidRPr="00C55F56">
        <w:t>Nejsou navrhovány.</w:t>
      </w:r>
    </w:p>
    <w:p w:rsidR="005B4677" w:rsidRDefault="005B4677" w:rsidP="005B4677">
      <w:pPr>
        <w:pStyle w:val="Nadpis3"/>
        <w:numPr>
          <w:ilvl w:val="2"/>
          <w:numId w:val="81"/>
        </w:numPr>
        <w:tabs>
          <w:tab w:val="clear" w:pos="1855"/>
          <w:tab w:val="num" w:pos="709"/>
        </w:tabs>
        <w:rPr>
          <w:lang w:val="cs-CZ"/>
        </w:rPr>
      </w:pPr>
      <w:r w:rsidRPr="00D61561">
        <w:lastRenderedPageBreak/>
        <w:t>vEŘEJNĚ PROSPĚŠNÉ STAVBY občanského vybavení  (</w:t>
      </w:r>
      <w:r w:rsidRPr="008B4476">
        <w:rPr>
          <w:lang w:val="cs-CZ"/>
        </w:rPr>
        <w:t>V</w:t>
      </w:r>
      <w:r w:rsidRPr="00D61561">
        <w:t>o)</w:t>
      </w:r>
    </w:p>
    <w:p w:rsidR="005B4677" w:rsidRDefault="005B4677" w:rsidP="005B4677">
      <w:pPr>
        <w:spacing w:before="120" w:after="0"/>
        <w:ind w:left="555"/>
      </w:pPr>
      <w:r>
        <w:tab/>
      </w:r>
      <w:r w:rsidRPr="00C55F56">
        <w:t>Nejsou navrhovány.</w:t>
      </w:r>
    </w:p>
    <w:p w:rsidR="005B4677" w:rsidRPr="00D61561" w:rsidRDefault="005B4677" w:rsidP="005B4677">
      <w:pPr>
        <w:pStyle w:val="Nadpis3"/>
        <w:tabs>
          <w:tab w:val="clear" w:pos="1855"/>
          <w:tab w:val="num" w:pos="709"/>
        </w:tabs>
        <w:rPr>
          <w:lang w:val="cs-CZ"/>
        </w:rPr>
      </w:pPr>
      <w:r w:rsidRPr="00D61561">
        <w:t>VEŘEJNÁ PROSTRANSTVÍ (</w:t>
      </w:r>
      <w:r>
        <w:rPr>
          <w:lang w:val="cs-CZ"/>
        </w:rPr>
        <w:t>V</w:t>
      </w:r>
      <w:r w:rsidRPr="00D61561">
        <w:t>p)</w:t>
      </w:r>
    </w:p>
    <w:p w:rsidR="00060702" w:rsidRDefault="00060702" w:rsidP="00060702">
      <w:pPr>
        <w:spacing w:before="120" w:after="0"/>
        <w:ind w:left="555"/>
      </w:pPr>
      <w:r>
        <w:t>Územní plán vymezuje následující veřejná prostranství: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964"/>
        <w:gridCol w:w="1084"/>
        <w:gridCol w:w="4050"/>
        <w:gridCol w:w="3187"/>
      </w:tblGrid>
      <w:tr w:rsidR="00060702" w:rsidRPr="00A8671C" w:rsidTr="00F166B8">
        <w:trPr>
          <w:cantSplit/>
          <w:trHeight w:val="1008"/>
          <w:tblHeader/>
        </w:trPr>
        <w:tc>
          <w:tcPr>
            <w:tcW w:w="519" w:type="pct"/>
            <w:tcBorders>
              <w:bottom w:val="single" w:sz="2" w:space="0" w:color="000000"/>
            </w:tcBorders>
            <w:shd w:val="clear" w:color="auto" w:fill="D9D9D9"/>
            <w:vAlign w:val="center"/>
          </w:tcPr>
          <w:bookmarkEnd w:id="167"/>
          <w:p w:rsidR="00060702" w:rsidRPr="00C25F8A" w:rsidRDefault="00060702" w:rsidP="00F166B8">
            <w:pPr>
              <w:spacing w:before="0" w:after="0"/>
              <w:rPr>
                <w:b/>
                <w:szCs w:val="22"/>
              </w:rPr>
            </w:pPr>
            <w:r w:rsidRPr="00C25F8A">
              <w:rPr>
                <w:b/>
                <w:szCs w:val="22"/>
              </w:rPr>
              <w:t>ozna- čení</w:t>
            </w:r>
          </w:p>
        </w:tc>
        <w:tc>
          <w:tcPr>
            <w:tcW w:w="584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060702" w:rsidRPr="00A8671C" w:rsidRDefault="00060702" w:rsidP="00F166B8">
            <w:pPr>
              <w:spacing w:before="0" w:after="0"/>
              <w:rPr>
                <w:b/>
              </w:rPr>
            </w:pPr>
            <w:r w:rsidRPr="00A8671C">
              <w:rPr>
                <w:b/>
              </w:rPr>
              <w:t>katastr. území</w:t>
            </w:r>
          </w:p>
        </w:tc>
        <w:tc>
          <w:tcPr>
            <w:tcW w:w="2181" w:type="pct"/>
            <w:tcBorders>
              <w:bottom w:val="single" w:sz="2" w:space="0" w:color="000000"/>
            </w:tcBorders>
            <w:shd w:val="clear" w:color="auto" w:fill="D9D9D9"/>
            <w:vAlign w:val="center"/>
          </w:tcPr>
          <w:p w:rsidR="00060702" w:rsidRPr="00CC08FD" w:rsidRDefault="00060702" w:rsidP="00F166B8">
            <w:pPr>
              <w:spacing w:before="0" w:after="0"/>
              <w:rPr>
                <w:b/>
              </w:rPr>
            </w:pPr>
            <w:r w:rsidRPr="00A8671C">
              <w:rPr>
                <w:b/>
              </w:rPr>
              <w:t xml:space="preserve">účel </w:t>
            </w:r>
            <w:r>
              <w:rPr>
                <w:b/>
              </w:rPr>
              <w:t>opatření</w:t>
            </w:r>
          </w:p>
        </w:tc>
        <w:tc>
          <w:tcPr>
            <w:tcW w:w="1716" w:type="pct"/>
            <w:tcBorders>
              <w:bottom w:val="single" w:sz="2" w:space="0" w:color="000000"/>
            </w:tcBorders>
            <w:shd w:val="clear" w:color="auto" w:fill="D9D9D9"/>
            <w:vAlign w:val="center"/>
          </w:tcPr>
          <w:p w:rsidR="00060702" w:rsidRPr="00A8671C" w:rsidRDefault="00060702" w:rsidP="00F166B8">
            <w:pPr>
              <w:pStyle w:val="Nadpis3"/>
              <w:numPr>
                <w:ilvl w:val="0"/>
                <w:numId w:val="0"/>
              </w:numPr>
              <w:spacing w:before="0" w:after="0"/>
              <w:rPr>
                <w:caps w:val="0"/>
              </w:rPr>
            </w:pPr>
            <w:r>
              <w:rPr>
                <w:caps w:val="0"/>
              </w:rPr>
              <w:t>d</w:t>
            </w:r>
            <w:r w:rsidRPr="00A8671C">
              <w:rPr>
                <w:caps w:val="0"/>
              </w:rPr>
              <w:t>otčené pozemky určené k vymezení koridorů a ploch</w:t>
            </w:r>
            <w:r>
              <w:rPr>
                <w:caps w:val="0"/>
              </w:rPr>
              <w:t xml:space="preserve"> </w:t>
            </w:r>
            <w:r w:rsidRPr="00A8671C">
              <w:rPr>
                <w:caps w:val="0"/>
              </w:rPr>
              <w:t>v katastr. území</w:t>
            </w:r>
          </w:p>
        </w:tc>
      </w:tr>
      <w:tr w:rsidR="00060702" w:rsidRPr="00272CD5" w:rsidTr="00F166B8">
        <w:trPr>
          <w:cantSplit/>
          <w:trHeight w:val="377"/>
          <w:tblHeader/>
        </w:trPr>
        <w:tc>
          <w:tcPr>
            <w:tcW w:w="519" w:type="pct"/>
            <w:tcBorders>
              <w:top w:val="single" w:sz="6" w:space="0" w:color="auto"/>
              <w:bottom w:val="single" w:sz="6" w:space="0" w:color="auto"/>
            </w:tcBorders>
          </w:tcPr>
          <w:p w:rsidR="00060702" w:rsidRPr="00236ECA" w:rsidRDefault="00060702" w:rsidP="00F166B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VP.1</w:t>
            </w:r>
          </w:p>
        </w:tc>
        <w:tc>
          <w:tcPr>
            <w:tcW w:w="584" w:type="pct"/>
            <w:tcBorders>
              <w:top w:val="single" w:sz="6" w:space="0" w:color="auto"/>
              <w:bottom w:val="nil"/>
            </w:tcBorders>
          </w:tcPr>
          <w:p w:rsidR="00060702" w:rsidRDefault="00060702" w:rsidP="00F166B8">
            <w:pPr>
              <w:rPr>
                <w:szCs w:val="22"/>
              </w:rPr>
            </w:pPr>
            <w:r>
              <w:rPr>
                <w:szCs w:val="22"/>
              </w:rPr>
              <w:t>PA</w:t>
            </w:r>
          </w:p>
        </w:tc>
        <w:tc>
          <w:tcPr>
            <w:tcW w:w="2181" w:type="pct"/>
            <w:tcBorders>
              <w:top w:val="single" w:sz="6" w:space="0" w:color="auto"/>
              <w:bottom w:val="single" w:sz="6" w:space="0" w:color="auto"/>
            </w:tcBorders>
          </w:tcPr>
          <w:p w:rsidR="00060702" w:rsidRPr="00794172" w:rsidRDefault="00060702" w:rsidP="00F166B8">
            <w:pPr>
              <w:rPr>
                <w:szCs w:val="22"/>
              </w:rPr>
            </w:pPr>
            <w:r w:rsidRPr="00590D8F">
              <w:rPr>
                <w:rFonts w:cs="Arial"/>
                <w:b/>
                <w:bCs/>
              </w:rPr>
              <w:t>K</w:t>
            </w:r>
            <w:r>
              <w:rPr>
                <w:rFonts w:cs="Arial"/>
                <w:b/>
                <w:bCs/>
              </w:rPr>
              <w:t>.17</w:t>
            </w:r>
            <w:r w:rsidRPr="00590D8F">
              <w:rPr>
                <w:rFonts w:cs="Arial"/>
                <w:b/>
                <w:bCs/>
              </w:rPr>
              <w:t xml:space="preserve"> – P</w:t>
            </w:r>
            <w:r>
              <w:rPr>
                <w:rFonts w:cs="Arial"/>
                <w:b/>
                <w:bCs/>
              </w:rPr>
              <w:t>X</w:t>
            </w:r>
            <w:r w:rsidRPr="00590D8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obnova účelové komuni-kace vedoucí od Božích muk do polí</w:t>
            </w:r>
          </w:p>
        </w:tc>
        <w:tc>
          <w:tcPr>
            <w:tcW w:w="1716" w:type="pct"/>
            <w:tcBorders>
              <w:top w:val="single" w:sz="6" w:space="0" w:color="auto"/>
              <w:bottom w:val="single" w:sz="6" w:space="0" w:color="auto"/>
            </w:tcBorders>
          </w:tcPr>
          <w:p w:rsidR="00060702" w:rsidRDefault="00060702" w:rsidP="00F166B8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060702" w:rsidRPr="00272CD5" w:rsidTr="00F166B8">
        <w:trPr>
          <w:cantSplit/>
          <w:trHeight w:val="377"/>
          <w:tblHeader/>
        </w:trPr>
        <w:tc>
          <w:tcPr>
            <w:tcW w:w="519" w:type="pct"/>
            <w:tcBorders>
              <w:top w:val="single" w:sz="6" w:space="0" w:color="auto"/>
              <w:bottom w:val="single" w:sz="6" w:space="0" w:color="auto"/>
            </w:tcBorders>
          </w:tcPr>
          <w:p w:rsidR="00060702" w:rsidRDefault="00060702" w:rsidP="00F166B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VP.2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:rsidR="00060702" w:rsidRDefault="00060702" w:rsidP="00F166B8">
            <w:pPr>
              <w:rPr>
                <w:szCs w:val="22"/>
              </w:rPr>
            </w:pPr>
          </w:p>
        </w:tc>
        <w:tc>
          <w:tcPr>
            <w:tcW w:w="2181" w:type="pct"/>
            <w:tcBorders>
              <w:top w:val="single" w:sz="6" w:space="0" w:color="auto"/>
              <w:bottom w:val="single" w:sz="6" w:space="0" w:color="auto"/>
            </w:tcBorders>
          </w:tcPr>
          <w:p w:rsidR="00060702" w:rsidRPr="009974E8" w:rsidRDefault="00060702" w:rsidP="00F166B8">
            <w:pPr>
              <w:spacing w:before="125"/>
              <w:jc w:val="both"/>
              <w:rPr>
                <w:iCs/>
                <w:szCs w:val="22"/>
              </w:rPr>
            </w:pPr>
            <w:r w:rsidRPr="00590D8F">
              <w:rPr>
                <w:rFonts w:cs="Arial"/>
                <w:b/>
                <w:bCs/>
              </w:rPr>
              <w:t>K</w:t>
            </w:r>
            <w:r>
              <w:rPr>
                <w:rFonts w:cs="Arial"/>
                <w:b/>
                <w:bCs/>
              </w:rPr>
              <w:t>.18</w:t>
            </w:r>
            <w:r w:rsidRPr="00590D8F">
              <w:rPr>
                <w:rFonts w:cs="Arial"/>
                <w:b/>
                <w:bCs/>
              </w:rPr>
              <w:t xml:space="preserve"> – P</w:t>
            </w:r>
            <w:r>
              <w:rPr>
                <w:rFonts w:cs="Arial"/>
                <w:b/>
                <w:bCs/>
              </w:rPr>
              <w:t>X</w:t>
            </w:r>
            <w:r w:rsidRPr="00590D8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obnova účelové komuni-kace vedoucí od Božích muk k letišti Kolín</w:t>
            </w:r>
          </w:p>
        </w:tc>
        <w:tc>
          <w:tcPr>
            <w:tcW w:w="1716" w:type="pct"/>
            <w:tcBorders>
              <w:top w:val="single" w:sz="6" w:space="0" w:color="auto"/>
              <w:bottom w:val="single" w:sz="6" w:space="0" w:color="auto"/>
            </w:tcBorders>
          </w:tcPr>
          <w:p w:rsidR="00060702" w:rsidRDefault="00060702" w:rsidP="00F166B8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060702" w:rsidRPr="00272CD5" w:rsidTr="00F166B8">
        <w:trPr>
          <w:cantSplit/>
          <w:trHeight w:val="377"/>
          <w:tblHeader/>
        </w:trPr>
        <w:tc>
          <w:tcPr>
            <w:tcW w:w="519" w:type="pct"/>
            <w:tcBorders>
              <w:top w:val="single" w:sz="6" w:space="0" w:color="auto"/>
              <w:bottom w:val="single" w:sz="6" w:space="0" w:color="auto"/>
            </w:tcBorders>
          </w:tcPr>
          <w:p w:rsidR="00060702" w:rsidRDefault="00060702" w:rsidP="00F166B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VP.3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:rsidR="00060702" w:rsidRDefault="00060702" w:rsidP="00F166B8">
            <w:pPr>
              <w:rPr>
                <w:szCs w:val="22"/>
              </w:rPr>
            </w:pPr>
          </w:p>
        </w:tc>
        <w:tc>
          <w:tcPr>
            <w:tcW w:w="2181" w:type="pct"/>
            <w:tcBorders>
              <w:top w:val="single" w:sz="6" w:space="0" w:color="auto"/>
              <w:bottom w:val="single" w:sz="6" w:space="0" w:color="auto"/>
            </w:tcBorders>
          </w:tcPr>
          <w:p w:rsidR="00060702" w:rsidRPr="00794172" w:rsidRDefault="00060702" w:rsidP="00F166B8">
            <w:pPr>
              <w:rPr>
                <w:szCs w:val="22"/>
              </w:rPr>
            </w:pPr>
            <w:r w:rsidRPr="00590D8F">
              <w:rPr>
                <w:rFonts w:cs="Arial"/>
                <w:b/>
                <w:bCs/>
              </w:rPr>
              <w:t>K</w:t>
            </w:r>
            <w:r>
              <w:rPr>
                <w:rFonts w:cs="Arial"/>
                <w:b/>
                <w:bCs/>
              </w:rPr>
              <w:t>.19</w:t>
            </w:r>
            <w:r w:rsidRPr="00590D8F">
              <w:rPr>
                <w:rFonts w:cs="Arial"/>
                <w:b/>
                <w:bCs/>
              </w:rPr>
              <w:t xml:space="preserve"> – P</w:t>
            </w:r>
            <w:r>
              <w:rPr>
                <w:rFonts w:cs="Arial"/>
                <w:b/>
                <w:bCs/>
              </w:rPr>
              <w:t>X</w:t>
            </w:r>
            <w:r w:rsidRPr="00590D8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obnova účelové komuni-kace vedoucí od vodní plochy Ve Varhánkách do správního obvodu města Kolín (Zibohlavy) </w:t>
            </w:r>
          </w:p>
        </w:tc>
        <w:tc>
          <w:tcPr>
            <w:tcW w:w="1716" w:type="pct"/>
            <w:tcBorders>
              <w:top w:val="single" w:sz="6" w:space="0" w:color="auto"/>
              <w:bottom w:val="single" w:sz="6" w:space="0" w:color="auto"/>
            </w:tcBorders>
          </w:tcPr>
          <w:p w:rsidR="00060702" w:rsidRDefault="00060702" w:rsidP="00F166B8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060702" w:rsidRPr="00272CD5" w:rsidTr="00F166B8">
        <w:trPr>
          <w:cantSplit/>
          <w:trHeight w:val="377"/>
          <w:tblHeader/>
        </w:trPr>
        <w:tc>
          <w:tcPr>
            <w:tcW w:w="519" w:type="pct"/>
            <w:tcBorders>
              <w:top w:val="single" w:sz="6" w:space="0" w:color="auto"/>
              <w:bottom w:val="single" w:sz="6" w:space="0" w:color="auto"/>
            </w:tcBorders>
          </w:tcPr>
          <w:p w:rsidR="00060702" w:rsidRDefault="00060702" w:rsidP="00F166B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VP.4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:rsidR="00060702" w:rsidRDefault="00060702" w:rsidP="00F166B8">
            <w:pPr>
              <w:rPr>
                <w:szCs w:val="22"/>
              </w:rPr>
            </w:pPr>
          </w:p>
        </w:tc>
        <w:tc>
          <w:tcPr>
            <w:tcW w:w="2181" w:type="pct"/>
            <w:tcBorders>
              <w:top w:val="single" w:sz="6" w:space="0" w:color="auto"/>
              <w:bottom w:val="single" w:sz="6" w:space="0" w:color="auto"/>
            </w:tcBorders>
          </w:tcPr>
          <w:p w:rsidR="00060702" w:rsidRPr="00794172" w:rsidRDefault="00060702" w:rsidP="00F166B8">
            <w:pPr>
              <w:rPr>
                <w:szCs w:val="22"/>
              </w:rPr>
            </w:pPr>
            <w:r w:rsidRPr="00590D8F">
              <w:rPr>
                <w:rFonts w:cs="Arial"/>
                <w:b/>
                <w:bCs/>
              </w:rPr>
              <w:t>K</w:t>
            </w:r>
            <w:r>
              <w:rPr>
                <w:rFonts w:cs="Arial"/>
                <w:b/>
                <w:bCs/>
              </w:rPr>
              <w:t>.21</w:t>
            </w:r>
            <w:r w:rsidRPr="00590D8F">
              <w:rPr>
                <w:rFonts w:cs="Arial"/>
                <w:b/>
                <w:bCs/>
              </w:rPr>
              <w:t xml:space="preserve"> – P</w:t>
            </w:r>
            <w:r>
              <w:rPr>
                <w:rFonts w:cs="Arial"/>
                <w:b/>
                <w:bCs/>
              </w:rPr>
              <w:t>X</w:t>
            </w:r>
            <w:r w:rsidRPr="00590D8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obnova účelové komuni-kace v západní části správního obvodu obce s připojením na silnici III.třídy mezi Pašinkou a Ratboří. </w:t>
            </w:r>
          </w:p>
        </w:tc>
        <w:tc>
          <w:tcPr>
            <w:tcW w:w="1716" w:type="pct"/>
            <w:tcBorders>
              <w:top w:val="single" w:sz="6" w:space="0" w:color="auto"/>
              <w:bottom w:val="single" w:sz="6" w:space="0" w:color="auto"/>
            </w:tcBorders>
          </w:tcPr>
          <w:p w:rsidR="00060702" w:rsidRDefault="00060702" w:rsidP="00F166B8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060702" w:rsidRPr="00272CD5" w:rsidTr="00F166B8">
        <w:trPr>
          <w:cantSplit/>
          <w:trHeight w:val="377"/>
          <w:tblHeader/>
        </w:trPr>
        <w:tc>
          <w:tcPr>
            <w:tcW w:w="519" w:type="pct"/>
            <w:tcBorders>
              <w:top w:val="single" w:sz="6" w:space="0" w:color="auto"/>
              <w:bottom w:val="single" w:sz="6" w:space="0" w:color="auto"/>
            </w:tcBorders>
          </w:tcPr>
          <w:p w:rsidR="00060702" w:rsidRDefault="00060702" w:rsidP="00F166B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VP.5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:rsidR="00060702" w:rsidRDefault="00060702" w:rsidP="00F166B8">
            <w:pPr>
              <w:rPr>
                <w:szCs w:val="22"/>
              </w:rPr>
            </w:pPr>
          </w:p>
        </w:tc>
        <w:tc>
          <w:tcPr>
            <w:tcW w:w="2181" w:type="pct"/>
            <w:tcBorders>
              <w:top w:val="single" w:sz="6" w:space="0" w:color="auto"/>
              <w:bottom w:val="single" w:sz="6" w:space="0" w:color="auto"/>
            </w:tcBorders>
          </w:tcPr>
          <w:p w:rsidR="00060702" w:rsidRPr="00794172" w:rsidRDefault="00060702" w:rsidP="00F166B8">
            <w:pPr>
              <w:rPr>
                <w:szCs w:val="22"/>
              </w:rPr>
            </w:pPr>
            <w:r w:rsidRPr="00590D8F">
              <w:rPr>
                <w:rFonts w:cs="Arial"/>
                <w:b/>
                <w:bCs/>
              </w:rPr>
              <w:t>K</w:t>
            </w:r>
            <w:r>
              <w:rPr>
                <w:rFonts w:cs="Arial"/>
                <w:b/>
                <w:bCs/>
              </w:rPr>
              <w:t>.24</w:t>
            </w:r>
            <w:r w:rsidRPr="00590D8F">
              <w:rPr>
                <w:rFonts w:cs="Arial"/>
                <w:b/>
                <w:bCs/>
              </w:rPr>
              <w:t xml:space="preserve"> – P</w:t>
            </w:r>
            <w:r>
              <w:rPr>
                <w:rFonts w:cs="Arial"/>
                <w:b/>
                <w:bCs/>
              </w:rPr>
              <w:t>X</w:t>
            </w:r>
            <w:r w:rsidRPr="00590D8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obnova účelové komunikace mezi sídlem Pašinka a železniční tratí v jižní části sídla </w:t>
            </w:r>
          </w:p>
        </w:tc>
        <w:tc>
          <w:tcPr>
            <w:tcW w:w="1716" w:type="pct"/>
            <w:tcBorders>
              <w:top w:val="single" w:sz="6" w:space="0" w:color="auto"/>
              <w:bottom w:val="single" w:sz="6" w:space="0" w:color="auto"/>
            </w:tcBorders>
          </w:tcPr>
          <w:p w:rsidR="00060702" w:rsidRDefault="00060702" w:rsidP="00F166B8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060702" w:rsidRPr="00272CD5" w:rsidTr="00F166B8">
        <w:trPr>
          <w:cantSplit/>
          <w:trHeight w:val="377"/>
          <w:tblHeader/>
        </w:trPr>
        <w:tc>
          <w:tcPr>
            <w:tcW w:w="519" w:type="pct"/>
            <w:tcBorders>
              <w:top w:val="single" w:sz="6" w:space="0" w:color="auto"/>
              <w:bottom w:val="single" w:sz="6" w:space="0" w:color="auto"/>
            </w:tcBorders>
          </w:tcPr>
          <w:p w:rsidR="00060702" w:rsidRDefault="00060702" w:rsidP="00F166B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VP.6</w:t>
            </w:r>
          </w:p>
        </w:tc>
        <w:tc>
          <w:tcPr>
            <w:tcW w:w="584" w:type="pct"/>
            <w:tcBorders>
              <w:top w:val="nil"/>
              <w:bottom w:val="single" w:sz="4" w:space="0" w:color="auto"/>
            </w:tcBorders>
          </w:tcPr>
          <w:p w:rsidR="00060702" w:rsidRDefault="00060702" w:rsidP="00F166B8">
            <w:pPr>
              <w:rPr>
                <w:szCs w:val="22"/>
              </w:rPr>
            </w:pPr>
          </w:p>
        </w:tc>
        <w:tc>
          <w:tcPr>
            <w:tcW w:w="2181" w:type="pct"/>
            <w:tcBorders>
              <w:top w:val="single" w:sz="6" w:space="0" w:color="auto"/>
              <w:bottom w:val="single" w:sz="6" w:space="0" w:color="auto"/>
            </w:tcBorders>
          </w:tcPr>
          <w:p w:rsidR="00060702" w:rsidRPr="00794172" w:rsidRDefault="00060702" w:rsidP="00F166B8">
            <w:pPr>
              <w:rPr>
                <w:szCs w:val="22"/>
              </w:rPr>
            </w:pPr>
            <w:r>
              <w:rPr>
                <w:rFonts w:cs="Arial"/>
                <w:b/>
                <w:bCs/>
              </w:rPr>
              <w:t xml:space="preserve">K.29 – PX </w:t>
            </w:r>
            <w:r>
              <w:rPr>
                <w:rFonts w:cs="Arial"/>
                <w:bCs/>
              </w:rPr>
              <w:t>nová účelová komunikace v krajině vymezená po východním obvodu sídla a tvořící zároveň přechod sídla do krajiny</w:t>
            </w:r>
          </w:p>
        </w:tc>
        <w:tc>
          <w:tcPr>
            <w:tcW w:w="1716" w:type="pct"/>
            <w:tcBorders>
              <w:top w:val="single" w:sz="6" w:space="0" w:color="auto"/>
              <w:bottom w:val="single" w:sz="6" w:space="0" w:color="auto"/>
            </w:tcBorders>
          </w:tcPr>
          <w:p w:rsidR="00060702" w:rsidRDefault="00060702" w:rsidP="00F166B8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</w:tbl>
    <w:p w:rsidR="00026594" w:rsidRPr="0082114D" w:rsidRDefault="00026594" w:rsidP="00026594">
      <w:pPr>
        <w:spacing w:before="120" w:after="0"/>
        <w:ind w:left="555"/>
      </w:pPr>
    </w:p>
    <w:p w:rsidR="009F6127" w:rsidRDefault="009F6127" w:rsidP="009F6127">
      <w:pPr>
        <w:pStyle w:val="Nadpis1"/>
        <w:spacing w:before="0" w:after="0"/>
        <w:jc w:val="both"/>
        <w:rPr>
          <w:color w:val="auto"/>
        </w:rPr>
      </w:pPr>
      <w:bookmarkStart w:id="168" w:name="_Toc346285714"/>
      <w:bookmarkStart w:id="169" w:name="_Toc354483620"/>
      <w:bookmarkStart w:id="170" w:name="_Toc232414440"/>
      <w:bookmarkStart w:id="171" w:name="_Toc253490392"/>
      <w:bookmarkStart w:id="172" w:name="_Toc219910047"/>
      <w:r>
        <w:rPr>
          <w:color w:val="auto"/>
        </w:rPr>
        <w:t xml:space="preserve">kompenzační opatření </w:t>
      </w:r>
      <w:r w:rsidR="00F4416F">
        <w:rPr>
          <w:color w:val="auto"/>
          <w:lang w:val="cs-CZ"/>
        </w:rPr>
        <w:t>po</w:t>
      </w:r>
      <w:r>
        <w:rPr>
          <w:color w:val="auto"/>
        </w:rPr>
        <w:t>dle zákona</w:t>
      </w:r>
      <w:bookmarkEnd w:id="168"/>
      <w:bookmarkEnd w:id="169"/>
      <w:r w:rsidR="00F4416F">
        <w:rPr>
          <w:color w:val="auto"/>
          <w:lang w:val="cs-CZ"/>
        </w:rPr>
        <w:t xml:space="preserve"> O OCHRANĚ PŘÍRODY A KRAJINY</w:t>
      </w:r>
      <w:bookmarkEnd w:id="172"/>
    </w:p>
    <w:p w:rsidR="009F6127" w:rsidRDefault="0057052D" w:rsidP="009F6127">
      <w:pPr>
        <w:spacing w:before="0" w:after="0"/>
      </w:pPr>
      <w:r>
        <w:tab/>
      </w:r>
      <w:r w:rsidR="009F6127">
        <w:t xml:space="preserve">Na návrh ÚP </w:t>
      </w:r>
      <w:r w:rsidR="00DD1155">
        <w:t>Pašinka</w:t>
      </w:r>
      <w:r w:rsidR="00EB5666">
        <w:t xml:space="preserve"> </w:t>
      </w:r>
      <w:r w:rsidR="009F6127">
        <w:t>se nevztahuje.</w:t>
      </w:r>
    </w:p>
    <w:p w:rsidR="00E9664A" w:rsidRDefault="00E9664A" w:rsidP="009F6127">
      <w:pPr>
        <w:spacing w:before="0" w:after="0"/>
      </w:pPr>
    </w:p>
    <w:p w:rsidR="001265BE" w:rsidRDefault="001265BE" w:rsidP="001265BE">
      <w:pPr>
        <w:spacing w:before="0" w:after="20"/>
      </w:pPr>
      <w:bookmarkStart w:id="173" w:name="_Toc200179621"/>
      <w:bookmarkStart w:id="174" w:name="_Toc206996343"/>
      <w:bookmarkEnd w:id="170"/>
      <w:bookmarkEnd w:id="171"/>
    </w:p>
    <w:p w:rsidR="001265BE" w:rsidRPr="001265BE" w:rsidRDefault="00E07136" w:rsidP="001265BE">
      <w:pPr>
        <w:pStyle w:val="Nadpis1"/>
        <w:jc w:val="both"/>
        <w:rPr>
          <w:color w:val="auto"/>
        </w:rPr>
      </w:pPr>
      <w:bookmarkStart w:id="175" w:name="_Toc219910048"/>
      <w:r>
        <w:rPr>
          <w:color w:val="auto"/>
          <w:lang w:val="cs-CZ"/>
        </w:rPr>
        <w:t xml:space="preserve">VYMEZENÍ </w:t>
      </w:r>
      <w:r w:rsidR="001265BE" w:rsidRPr="001265BE">
        <w:rPr>
          <w:color w:val="auto"/>
        </w:rPr>
        <w:t xml:space="preserve">DEFINIC POJMŮ, KTERÉ NEJSOU </w:t>
      </w:r>
      <w:r>
        <w:rPr>
          <w:color w:val="auto"/>
          <w:lang w:val="cs-CZ"/>
        </w:rPr>
        <w:t xml:space="preserve">DEFINOVÁNY VE STAVEBNÍM ZÁKONĚ NEBO </w:t>
      </w:r>
      <w:r w:rsidR="001265BE" w:rsidRPr="001265BE">
        <w:rPr>
          <w:color w:val="auto"/>
        </w:rPr>
        <w:t>V</w:t>
      </w:r>
      <w:r>
        <w:rPr>
          <w:color w:val="auto"/>
        </w:rPr>
        <w:t> </w:t>
      </w:r>
      <w:r>
        <w:rPr>
          <w:color w:val="auto"/>
          <w:lang w:val="cs-CZ"/>
        </w:rPr>
        <w:t xml:space="preserve">JINÝCH </w:t>
      </w:r>
      <w:r w:rsidR="001265BE" w:rsidRPr="001265BE">
        <w:rPr>
          <w:color w:val="auto"/>
        </w:rPr>
        <w:t>PRÁVNÍCH PŘEDPISECH</w:t>
      </w:r>
      <w:bookmarkEnd w:id="175"/>
    </w:p>
    <w:p w:rsidR="001265BE" w:rsidRPr="005D2A4B" w:rsidRDefault="001265BE" w:rsidP="001265BE">
      <w:pPr>
        <w:ind w:firstLine="720"/>
        <w:rPr>
          <w:rFonts w:eastAsia="Calibri" w:cs="Arial"/>
        </w:rPr>
      </w:pPr>
      <w:r w:rsidRPr="005D2A4B">
        <w:rPr>
          <w:rFonts w:eastAsia="Calibri" w:cs="Arial"/>
        </w:rPr>
        <w:t>Lehký průmysl je např. lehké strojírenství a spotřební průmysl, výroba oděvů, obuvi, nábytku, spotřební elektroniky, domácích spotřebičů, papírenství a polygrafie, potravinářství, farmaceutická výroba, dřevovýroba, skladování, výrobní služby apod.</w:t>
      </w:r>
    </w:p>
    <w:p w:rsidR="001265BE" w:rsidRPr="005D2A4B" w:rsidRDefault="001265BE" w:rsidP="001265BE">
      <w:pPr>
        <w:ind w:firstLine="720"/>
        <w:rPr>
          <w:rFonts w:eastAsia="Calibri" w:cs="Arial"/>
        </w:rPr>
      </w:pPr>
      <w:r w:rsidRPr="005D2A4B">
        <w:rPr>
          <w:rFonts w:eastAsia="Calibri" w:cs="Arial"/>
        </w:rPr>
        <w:t>Brownfields jsou opuštěná, zanedbaná, nevyužívaná nebo nevhodně využívaná území povětšinou v zastavěném území, která mohou, ale nemusí vykazovat ekologickou zátěž. Tato území s nevhodnou prostorovou strukturou jsou určená k revitalizaci, dostavbě, případně k asanaci a nové výstavbě odpovídající navrhované urbanistické koncepci.</w:t>
      </w:r>
    </w:p>
    <w:p w:rsidR="001265BE" w:rsidRPr="005D2A4B" w:rsidRDefault="001265BE" w:rsidP="001265BE">
      <w:pPr>
        <w:ind w:firstLine="720"/>
        <w:rPr>
          <w:rFonts w:eastAsia="Calibri" w:cs="Arial"/>
        </w:rPr>
      </w:pPr>
      <w:r w:rsidRPr="005D2A4B">
        <w:rPr>
          <w:rFonts w:eastAsia="Calibri" w:cs="Arial"/>
        </w:rPr>
        <w:lastRenderedPageBreak/>
        <w:t>Účelová zařízení pro obhospodařování krajiny jsou stavby pro dosoušení a skladování sena a slámy, stavby pro skladování chlévské mrvy, hnoje, kejdy, močůvky a hnojůvky a stavby pro konzervaci a skladování siláže a silážních šťáv a doprovodné stavby pro úkryt hospodářských zvířat na pastvinách.</w:t>
      </w:r>
    </w:p>
    <w:p w:rsidR="001265BE" w:rsidRPr="005D2A4B" w:rsidRDefault="001265BE" w:rsidP="001265BE">
      <w:pPr>
        <w:ind w:firstLine="720"/>
        <w:rPr>
          <w:rFonts w:eastAsia="Calibri" w:cs="Arial"/>
        </w:rPr>
      </w:pPr>
      <w:r w:rsidRPr="005D2A4B">
        <w:rPr>
          <w:rFonts w:eastAsia="Calibri" w:cs="Arial"/>
        </w:rPr>
        <w:t>Drobné kulturní artefakty jsou doprovodné objekty zpravidla veřejných prostranství nebo dílčích významných či zajímavých míst v krajině, přispívající ke zvýšení jejich estetické či uživatelské hodnoty. Typicky jde o drobný mobiliář, přístřešky, pergoly, altány, turistické informační tabule a rozcestníky, umělecká díla, drobné sakrální stavby (kapličky, boží muka).</w:t>
      </w:r>
    </w:p>
    <w:p w:rsidR="001265BE" w:rsidRPr="005D2A4B" w:rsidRDefault="001265BE" w:rsidP="001265BE">
      <w:pPr>
        <w:ind w:firstLine="720"/>
        <w:rPr>
          <w:rFonts w:eastAsia="Calibri" w:cs="Arial"/>
        </w:rPr>
      </w:pPr>
      <w:r w:rsidRPr="005D2A4B">
        <w:rPr>
          <w:rFonts w:eastAsia="Calibri" w:cs="Arial"/>
        </w:rPr>
        <w:t>Rozptýlená zeleň v krajině (vegetační prvky rostoucí mimo les) - skupiny stromů, keřů, trvalých travních porostů na terénních nerovnostech, mezích, remízech, stržích, v břehových hranách vodních toků a v litorálním pásu vodních nádrží a dále zeleň v dotěžených dobývacích prostorech, lomech, pískovnách apod.</w:t>
      </w:r>
    </w:p>
    <w:p w:rsidR="001265BE" w:rsidRPr="005D2A4B" w:rsidRDefault="001265BE" w:rsidP="001265BE">
      <w:pPr>
        <w:ind w:firstLine="720"/>
        <w:rPr>
          <w:rFonts w:eastAsia="Calibri" w:cs="Arial"/>
        </w:rPr>
      </w:pPr>
      <w:r w:rsidRPr="005D2A4B">
        <w:rPr>
          <w:rFonts w:eastAsia="Calibri" w:cs="Arial"/>
        </w:rPr>
        <w:t>Pojem „negativní vliv“ znamená zhoršující zejména hlukové poměry a kvalitu ovzduší v území, mikroklima, čistotu povrchových nebo podzemních vod, půdu a horninové prostředí anebo životní podmínky pro faunu a flóru.</w:t>
      </w:r>
    </w:p>
    <w:p w:rsidR="001265BE" w:rsidRPr="005D2A4B" w:rsidRDefault="001265BE" w:rsidP="001265BE">
      <w:pPr>
        <w:ind w:firstLine="720"/>
        <w:rPr>
          <w:rFonts w:eastAsia="Calibri" w:cs="Arial"/>
        </w:rPr>
      </w:pPr>
      <w:r w:rsidRPr="005D2A4B">
        <w:rPr>
          <w:rFonts w:eastAsia="Calibri" w:cs="Arial"/>
        </w:rPr>
        <w:t>Označení prodejní plochy stavby pro obchod  (např. do 200m2) je maximální plošná výměra čisté prodejní plochy všech prodejních jednotek, tzn. bez ploch určených pro skladování, zásobování a manipulaci se zbožím.</w:t>
      </w:r>
    </w:p>
    <w:p w:rsidR="001265BE" w:rsidRPr="005D2A4B" w:rsidRDefault="001265BE" w:rsidP="001265BE">
      <w:pPr>
        <w:ind w:firstLine="720"/>
        <w:rPr>
          <w:rFonts w:eastAsia="Calibri" w:cs="Arial"/>
        </w:rPr>
      </w:pPr>
      <w:r w:rsidRPr="005D2A4B">
        <w:rPr>
          <w:rFonts w:eastAsia="Calibri" w:cs="Arial"/>
        </w:rPr>
        <w:t>Řemeslná výroba je malosériová výroba, oproti těžkému průmyslu a areálům lehké výroby s menšími nároky na výměry výrobních a skladovacích ploch a nároky na menší měřítko a objem zástavby, zpravidla s nižším počtem zaměstnanců v jednom podniku či areálu a s nižšími nároky na dopravní obslužnost nebo zcela bez nároků na dopravní obslužnost těžkou nákladní dopravou.</w:t>
      </w:r>
    </w:p>
    <w:p w:rsidR="001265BE" w:rsidRPr="005D2A4B" w:rsidRDefault="001265BE" w:rsidP="001265BE">
      <w:pPr>
        <w:ind w:firstLine="720"/>
        <w:rPr>
          <w:rFonts w:eastAsia="Calibri" w:cs="Arial"/>
        </w:rPr>
      </w:pPr>
      <w:r w:rsidRPr="005D2A4B">
        <w:rPr>
          <w:rFonts w:eastAsia="Calibri" w:cs="Arial"/>
        </w:rPr>
        <w:t>Výšková hladina zástavby je nejvyšší bod stavby, resp. atika, hřeben apod., měřený od nejvyššího bodu rostlého terénu.</w:t>
      </w:r>
    </w:p>
    <w:p w:rsidR="001265BE" w:rsidRPr="005D2A4B" w:rsidRDefault="001265BE" w:rsidP="001265BE">
      <w:pPr>
        <w:ind w:firstLine="720"/>
        <w:rPr>
          <w:rFonts w:eastAsia="Calibri" w:cs="Arial"/>
        </w:rPr>
      </w:pPr>
      <w:r w:rsidRPr="005D2A4B">
        <w:rPr>
          <w:rFonts w:eastAsia="Calibri" w:cs="Arial"/>
        </w:rPr>
        <w:t>Pro účely ÚP jsou definovány tyto používané zkratky: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BPEJ </w:t>
      </w:r>
      <w:r w:rsidRPr="005D2A4B">
        <w:rPr>
          <w:rFonts w:eastAsia="Calibri" w:cs="Arial"/>
        </w:rPr>
        <w:tab/>
        <w:t>… bonitovaná půdně ekologická jednotka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CO</w:t>
      </w:r>
      <w:r w:rsidRPr="005D2A4B">
        <w:rPr>
          <w:rFonts w:eastAsia="Calibri" w:cs="Arial"/>
        </w:rPr>
        <w:tab/>
        <w:t>… civilní ochrana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ČKA </w:t>
      </w:r>
      <w:r w:rsidRPr="005D2A4B">
        <w:rPr>
          <w:rFonts w:eastAsia="Calibri" w:cs="Arial"/>
        </w:rPr>
        <w:tab/>
        <w:t>… Česká komora architektů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ČOV </w:t>
      </w:r>
      <w:r w:rsidRPr="005D2A4B">
        <w:rPr>
          <w:rFonts w:eastAsia="Calibri" w:cs="Arial"/>
        </w:rPr>
        <w:tab/>
        <w:t>… čistírna odpadních vod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ČSN </w:t>
      </w:r>
      <w:r w:rsidRPr="005D2A4B">
        <w:rPr>
          <w:rFonts w:eastAsia="Calibri" w:cs="Arial"/>
        </w:rPr>
        <w:tab/>
        <w:t>… česká státní norma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DO</w:t>
      </w:r>
      <w:r w:rsidRPr="005D2A4B">
        <w:rPr>
          <w:rFonts w:eastAsia="Calibri" w:cs="Arial"/>
        </w:rPr>
        <w:tab/>
        <w:t>… dotčený orgán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EO </w:t>
      </w:r>
      <w:r w:rsidRPr="005D2A4B">
        <w:rPr>
          <w:rFonts w:eastAsia="Calibri" w:cs="Arial"/>
        </w:rPr>
        <w:tab/>
        <w:t>… ekvivalentní obyvatel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EVL </w:t>
      </w:r>
      <w:r w:rsidRPr="005D2A4B">
        <w:rPr>
          <w:rFonts w:eastAsia="Calibri" w:cs="Arial"/>
        </w:rPr>
        <w:tab/>
        <w:t>… evropsky významná lokalita soustavy Natura 2000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FVE</w:t>
      </w:r>
      <w:r w:rsidRPr="005D2A4B">
        <w:rPr>
          <w:rFonts w:eastAsia="Calibri" w:cs="Arial"/>
        </w:rPr>
        <w:tab/>
        <w:t>… fotovoltaická elektrárna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CHLÚ … chráněné ložiskové území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KPÚ</w:t>
      </w:r>
      <w:r w:rsidRPr="005D2A4B">
        <w:rPr>
          <w:rFonts w:eastAsia="Calibri" w:cs="Arial"/>
        </w:rPr>
        <w:tab/>
        <w:t>… komplexní pozemkové úpravy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LBC </w:t>
      </w:r>
      <w:r w:rsidRPr="005D2A4B">
        <w:rPr>
          <w:rFonts w:eastAsia="Calibri" w:cs="Arial"/>
        </w:rPr>
        <w:tab/>
        <w:t>… lokální biocentrum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LBK </w:t>
      </w:r>
      <w:r w:rsidRPr="005D2A4B">
        <w:rPr>
          <w:rFonts w:eastAsia="Calibri" w:cs="Arial"/>
        </w:rPr>
        <w:tab/>
        <w:t>… lokální biokoridor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LHP </w:t>
      </w:r>
      <w:r w:rsidRPr="005D2A4B">
        <w:rPr>
          <w:rFonts w:eastAsia="Calibri" w:cs="Arial"/>
        </w:rPr>
        <w:tab/>
        <w:t>… lesní hospodářský plán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MKR</w:t>
      </w:r>
      <w:r w:rsidRPr="005D2A4B">
        <w:rPr>
          <w:rFonts w:eastAsia="Calibri" w:cs="Arial"/>
        </w:rPr>
        <w:tab/>
        <w:t>… místa krajinného rázu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MMR</w:t>
      </w:r>
      <w:r w:rsidRPr="005D2A4B">
        <w:rPr>
          <w:rFonts w:eastAsia="Calibri" w:cs="Arial"/>
        </w:rPr>
        <w:tab/>
        <w:t>… Ministerstvo pro místní rozvoj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lastRenderedPageBreak/>
        <w:t>MTO</w:t>
      </w:r>
      <w:r w:rsidRPr="005D2A4B">
        <w:rPr>
          <w:rFonts w:eastAsia="Calibri" w:cs="Arial"/>
        </w:rPr>
        <w:tab/>
        <w:t>… místní telefonní obvod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NN</w:t>
      </w:r>
      <w:r w:rsidRPr="005D2A4B">
        <w:rPr>
          <w:rFonts w:eastAsia="Calibri" w:cs="Arial"/>
        </w:rPr>
        <w:tab/>
        <w:t>… nízké napětí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NTL</w:t>
      </w:r>
      <w:r w:rsidRPr="005D2A4B">
        <w:rPr>
          <w:rFonts w:eastAsia="Calibri" w:cs="Arial"/>
        </w:rPr>
        <w:tab/>
        <w:t>… nízkotlaký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OP</w:t>
      </w:r>
      <w:r w:rsidRPr="005D2A4B">
        <w:rPr>
          <w:rFonts w:eastAsia="Calibri" w:cs="Arial"/>
        </w:rPr>
        <w:tab/>
        <w:t>… ochranné pásmo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ORP </w:t>
      </w:r>
      <w:r w:rsidRPr="005D2A4B">
        <w:rPr>
          <w:rFonts w:eastAsia="Calibri" w:cs="Arial"/>
        </w:rPr>
        <w:tab/>
        <w:t>… obec s rozšířenou působností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PUPFL… pozemky určené k plnění funkcí lesa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PÚR</w:t>
      </w:r>
      <w:r w:rsidRPr="005D2A4B">
        <w:rPr>
          <w:rFonts w:eastAsia="Calibri" w:cs="Arial"/>
        </w:rPr>
        <w:tab/>
        <w:t>… Politika územního rozvoje ČR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RBC</w:t>
      </w:r>
      <w:r w:rsidRPr="005D2A4B">
        <w:rPr>
          <w:rFonts w:eastAsia="Calibri" w:cs="Arial"/>
        </w:rPr>
        <w:tab/>
        <w:t>… regionální biocentrum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RBK </w:t>
      </w:r>
      <w:r w:rsidRPr="005D2A4B">
        <w:rPr>
          <w:rFonts w:eastAsia="Calibri" w:cs="Arial"/>
        </w:rPr>
        <w:tab/>
        <w:t>… regionální biokoridor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RD </w:t>
      </w:r>
      <w:r w:rsidRPr="005D2A4B">
        <w:rPr>
          <w:rFonts w:eastAsia="Calibri" w:cs="Arial"/>
        </w:rPr>
        <w:tab/>
        <w:t>… rodinný dům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SEA</w:t>
      </w:r>
      <w:r w:rsidRPr="005D2A4B">
        <w:rPr>
          <w:rFonts w:eastAsia="Calibri" w:cs="Arial"/>
        </w:rPr>
        <w:tab/>
        <w:t>… posouzení vlivů na životní prostředí a udržitelný rozvoj území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SR</w:t>
      </w:r>
      <w:r w:rsidRPr="005D2A4B">
        <w:rPr>
          <w:rFonts w:eastAsia="Calibri" w:cs="Arial"/>
        </w:rPr>
        <w:tab/>
        <w:t>… síťový rozvaděč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STG </w:t>
      </w:r>
      <w:r w:rsidRPr="005D2A4B">
        <w:rPr>
          <w:rFonts w:eastAsia="Calibri" w:cs="Arial"/>
        </w:rPr>
        <w:tab/>
        <w:t>… skupina typů geobiocénů dané biochory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STL</w:t>
      </w:r>
      <w:r w:rsidRPr="005D2A4B">
        <w:rPr>
          <w:rFonts w:eastAsia="Calibri" w:cs="Arial"/>
        </w:rPr>
        <w:tab/>
        <w:t>… středotlaký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SZ</w:t>
      </w:r>
      <w:r w:rsidRPr="005D2A4B">
        <w:rPr>
          <w:rFonts w:eastAsia="Calibri" w:cs="Arial"/>
        </w:rPr>
        <w:tab/>
        <w:t>… stavební zákon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SWOT</w:t>
      </w:r>
      <w:r w:rsidRPr="005D2A4B">
        <w:rPr>
          <w:rFonts w:eastAsia="Calibri" w:cs="Arial"/>
        </w:rPr>
        <w:tab/>
        <w:t xml:space="preserve">… posouzení silných, slabých stránek, příležitostí a hrozeb 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T.I.</w:t>
      </w:r>
      <w:r w:rsidRPr="005D2A4B">
        <w:rPr>
          <w:rFonts w:eastAsia="Calibri" w:cs="Arial"/>
        </w:rPr>
        <w:tab/>
        <w:t>… technická infastruktura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TS </w:t>
      </w:r>
      <w:r w:rsidRPr="005D2A4B">
        <w:rPr>
          <w:rFonts w:eastAsia="Calibri" w:cs="Arial"/>
        </w:rPr>
        <w:tab/>
        <w:t>… trafostanice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TTP </w:t>
      </w:r>
      <w:r w:rsidRPr="005D2A4B">
        <w:rPr>
          <w:rFonts w:eastAsia="Calibri" w:cs="Arial"/>
        </w:rPr>
        <w:tab/>
        <w:t>… trvalý travní porost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ÚAP </w:t>
      </w:r>
      <w:r w:rsidRPr="005D2A4B">
        <w:rPr>
          <w:rFonts w:eastAsia="Calibri" w:cs="Arial"/>
        </w:rPr>
        <w:tab/>
        <w:t>… územně analytické podklady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ÚP </w:t>
      </w:r>
      <w:r w:rsidRPr="005D2A4B">
        <w:rPr>
          <w:rFonts w:eastAsia="Calibri" w:cs="Arial"/>
        </w:rPr>
        <w:tab/>
        <w:t>… územní plán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ÚPnSÚ … územní plán sídelního útvaru (původní stará dokumentace)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ÚPO </w:t>
      </w:r>
      <w:r w:rsidRPr="005D2A4B">
        <w:rPr>
          <w:rFonts w:eastAsia="Calibri" w:cs="Arial"/>
        </w:rPr>
        <w:tab/>
        <w:t>… územní plán obce (původní stará dokumentace)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ÚS </w:t>
      </w:r>
      <w:r w:rsidRPr="005D2A4B">
        <w:rPr>
          <w:rFonts w:eastAsia="Calibri" w:cs="Arial"/>
        </w:rPr>
        <w:tab/>
        <w:t>… územní studie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ÚSES  … územní systém ekologické stability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VE</w:t>
      </w:r>
      <w:r w:rsidRPr="005D2A4B">
        <w:rPr>
          <w:rFonts w:eastAsia="Calibri" w:cs="Arial"/>
        </w:rPr>
        <w:tab/>
        <w:t>… větrná elektrárna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VKP </w:t>
      </w:r>
      <w:r w:rsidRPr="005D2A4B">
        <w:rPr>
          <w:rFonts w:eastAsia="Calibri" w:cs="Arial"/>
        </w:rPr>
        <w:tab/>
        <w:t>… významný krajinný prvek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VN </w:t>
      </w:r>
      <w:r w:rsidRPr="005D2A4B">
        <w:rPr>
          <w:rFonts w:eastAsia="Calibri" w:cs="Arial"/>
        </w:rPr>
        <w:tab/>
        <w:t>… vysoké napětí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VPS </w:t>
      </w:r>
      <w:r w:rsidRPr="005D2A4B">
        <w:rPr>
          <w:rFonts w:eastAsia="Calibri" w:cs="Arial"/>
        </w:rPr>
        <w:tab/>
        <w:t>… veřejně prospěšná stavba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VPO</w:t>
      </w:r>
      <w:r w:rsidRPr="005D2A4B">
        <w:rPr>
          <w:rFonts w:eastAsia="Calibri" w:cs="Arial"/>
        </w:rPr>
        <w:tab/>
        <w:t xml:space="preserve"> … veřejně prospěšné opatření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VTL</w:t>
      </w:r>
      <w:r w:rsidRPr="005D2A4B">
        <w:rPr>
          <w:rFonts w:eastAsia="Calibri" w:cs="Arial"/>
        </w:rPr>
        <w:tab/>
        <w:t>… vysokotlaký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VVN </w:t>
      </w:r>
      <w:r w:rsidRPr="005D2A4B">
        <w:rPr>
          <w:rFonts w:eastAsia="Calibri" w:cs="Arial"/>
        </w:rPr>
        <w:tab/>
        <w:t>… velmi vysoké napětí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VVTL</w:t>
      </w:r>
      <w:r w:rsidRPr="005D2A4B">
        <w:rPr>
          <w:rFonts w:eastAsia="Calibri" w:cs="Arial"/>
        </w:rPr>
        <w:tab/>
        <w:t>… velmi vysokotlaký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ZPF </w:t>
      </w:r>
      <w:r w:rsidRPr="005D2A4B">
        <w:rPr>
          <w:rFonts w:eastAsia="Calibri" w:cs="Arial"/>
        </w:rPr>
        <w:tab/>
        <w:t>… zemědělský půdní fond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 xml:space="preserve">ZÚR </w:t>
      </w:r>
      <w:r w:rsidRPr="005D2A4B">
        <w:rPr>
          <w:rFonts w:eastAsia="Calibri" w:cs="Arial"/>
        </w:rPr>
        <w:tab/>
        <w:t xml:space="preserve">… Zásady územního rozvoje </w:t>
      </w:r>
    </w:p>
    <w:p w:rsidR="001265BE" w:rsidRPr="005D2A4B" w:rsidRDefault="001265BE" w:rsidP="001265BE">
      <w:pPr>
        <w:rPr>
          <w:rFonts w:eastAsia="Calibri" w:cs="Arial"/>
        </w:rPr>
      </w:pPr>
      <w:r w:rsidRPr="005D2A4B">
        <w:rPr>
          <w:rFonts w:eastAsia="Calibri" w:cs="Arial"/>
        </w:rPr>
        <w:t>ZVN</w:t>
      </w:r>
      <w:r w:rsidRPr="005D2A4B">
        <w:rPr>
          <w:rFonts w:eastAsia="Calibri" w:cs="Arial"/>
        </w:rPr>
        <w:tab/>
        <w:t>… zvláště vysoké napětí</w:t>
      </w:r>
    </w:p>
    <w:p w:rsidR="001265BE" w:rsidRDefault="001265BE" w:rsidP="001265BE">
      <w:pPr>
        <w:spacing w:before="0" w:after="20"/>
      </w:pPr>
    </w:p>
    <w:p w:rsidR="007C508D" w:rsidRDefault="007C508D" w:rsidP="001265BE">
      <w:pPr>
        <w:spacing w:before="0" w:after="20"/>
      </w:pPr>
    </w:p>
    <w:p w:rsidR="007C508D" w:rsidRDefault="007C508D" w:rsidP="001265BE">
      <w:pPr>
        <w:spacing w:before="0" w:after="20"/>
      </w:pPr>
    </w:p>
    <w:p w:rsidR="009F6127" w:rsidRDefault="009F6127" w:rsidP="00FB777C">
      <w:pPr>
        <w:spacing w:before="0" w:after="20"/>
        <w:rPr>
          <w:sz w:val="40"/>
          <w:szCs w:val="40"/>
        </w:rPr>
      </w:pPr>
      <w:r w:rsidRPr="00112884">
        <w:rPr>
          <w:sz w:val="40"/>
          <w:szCs w:val="40"/>
        </w:rPr>
        <w:t>ČÁST II.</w:t>
      </w:r>
      <w:bookmarkEnd w:id="173"/>
      <w:bookmarkEnd w:id="174"/>
    </w:p>
    <w:p w:rsidR="009F6127" w:rsidRPr="006B4A36" w:rsidRDefault="009F6127" w:rsidP="009D7829">
      <w:pPr>
        <w:pStyle w:val="Nadpis1"/>
        <w:numPr>
          <w:ilvl w:val="0"/>
          <w:numId w:val="27"/>
        </w:numPr>
        <w:jc w:val="both"/>
        <w:rPr>
          <w:color w:val="auto"/>
        </w:rPr>
      </w:pPr>
      <w:bookmarkStart w:id="176" w:name="_Toc219910049"/>
      <w:r w:rsidRPr="006B4A36">
        <w:rPr>
          <w:color w:val="auto"/>
        </w:rPr>
        <w:t>Vymezení ploch a koridorů územních rezerv</w:t>
      </w:r>
      <w:bookmarkEnd w:id="176"/>
      <w:r w:rsidRPr="006B4A36">
        <w:rPr>
          <w:color w:val="auto"/>
        </w:rPr>
        <w:t xml:space="preserve"> </w:t>
      </w:r>
    </w:p>
    <w:p w:rsidR="004E35FB" w:rsidRDefault="004E35FB" w:rsidP="004E35FB">
      <w:pPr>
        <w:spacing w:before="0" w:after="0"/>
        <w:jc w:val="both"/>
      </w:pPr>
      <w:r>
        <w:rPr>
          <w:rFonts w:cs="Arial"/>
          <w:bCs/>
          <w:iCs/>
          <w:szCs w:val="22"/>
        </w:rPr>
        <w:t xml:space="preserve">Územní plán </w:t>
      </w:r>
      <w:r w:rsidR="00DD1155">
        <w:rPr>
          <w:rFonts w:cs="Arial"/>
          <w:bCs/>
          <w:iCs/>
          <w:szCs w:val="22"/>
        </w:rPr>
        <w:t>Pašinka</w:t>
      </w:r>
      <w:r>
        <w:rPr>
          <w:rFonts w:cs="Arial"/>
          <w:bCs/>
          <w:iCs/>
          <w:szCs w:val="22"/>
        </w:rPr>
        <w:t xml:space="preserve"> nevymezuje takovéto plochy</w:t>
      </w:r>
      <w:r>
        <w:t xml:space="preserve">. </w:t>
      </w:r>
    </w:p>
    <w:p w:rsidR="0057052D" w:rsidRDefault="0057052D" w:rsidP="004A508E">
      <w:pPr>
        <w:pStyle w:val="fousy"/>
        <w:numPr>
          <w:ilvl w:val="0"/>
          <w:numId w:val="0"/>
        </w:numPr>
        <w:spacing w:before="0" w:after="0"/>
        <w:jc w:val="both"/>
        <w:rPr>
          <w:szCs w:val="22"/>
        </w:rPr>
      </w:pPr>
    </w:p>
    <w:p w:rsidR="009F6127" w:rsidRPr="006B4A36" w:rsidRDefault="009F6127" w:rsidP="006B4A36">
      <w:pPr>
        <w:pStyle w:val="Nadpis1"/>
      </w:pPr>
      <w:bookmarkStart w:id="177" w:name="_Toc346285717"/>
      <w:bookmarkStart w:id="178" w:name="_Toc354483624"/>
      <w:bookmarkStart w:id="179" w:name="_Toc356399031"/>
      <w:bookmarkStart w:id="180" w:name="_Toc219910050"/>
      <w:r w:rsidRPr="006B4A36">
        <w:t>vYMEZENÍ PLOCH</w:t>
      </w:r>
      <w:r w:rsidR="00F4416F">
        <w:rPr>
          <w:lang w:val="cs-CZ"/>
        </w:rPr>
        <w:t xml:space="preserve"> A KORIDORŮ</w:t>
      </w:r>
      <w:r w:rsidRPr="006B4A36">
        <w:t>, VE KTERÝCH JE ROZHODOVÁNÍ</w:t>
      </w:r>
      <w:r w:rsidR="009B21E9" w:rsidRPr="006B4A36">
        <w:rPr>
          <w:lang w:val="cs-CZ"/>
        </w:rPr>
        <w:t xml:space="preserve"> O ZMĚNÁCH</w:t>
      </w:r>
      <w:r w:rsidRPr="006B4A36">
        <w:t xml:space="preserve"> PODMÍNĚNO </w:t>
      </w:r>
      <w:bookmarkEnd w:id="177"/>
      <w:bookmarkEnd w:id="178"/>
      <w:bookmarkEnd w:id="179"/>
      <w:r w:rsidR="00F4416F">
        <w:rPr>
          <w:lang w:val="cs-CZ"/>
        </w:rPr>
        <w:t>PLÁNOVACÍ SMLOUVOU</w:t>
      </w:r>
      <w:bookmarkEnd w:id="180"/>
    </w:p>
    <w:p w:rsidR="009F6127" w:rsidRDefault="009F6127" w:rsidP="009F6127">
      <w:pPr>
        <w:spacing w:before="0" w:after="0"/>
        <w:jc w:val="both"/>
      </w:pPr>
      <w:r>
        <w:rPr>
          <w:rFonts w:cs="Arial"/>
          <w:bCs/>
          <w:iCs/>
          <w:szCs w:val="22"/>
        </w:rPr>
        <w:t xml:space="preserve">Územní plán </w:t>
      </w:r>
      <w:r w:rsidR="00DD1155">
        <w:rPr>
          <w:rFonts w:cs="Arial"/>
          <w:bCs/>
          <w:iCs/>
          <w:szCs w:val="22"/>
        </w:rPr>
        <w:t>Pašinka</w:t>
      </w:r>
      <w:r w:rsidR="006317EA">
        <w:rPr>
          <w:rFonts w:cs="Arial"/>
          <w:bCs/>
          <w:iCs/>
          <w:szCs w:val="22"/>
        </w:rPr>
        <w:t xml:space="preserve"> </w:t>
      </w:r>
      <w:r>
        <w:rPr>
          <w:rFonts w:cs="Arial"/>
          <w:bCs/>
          <w:iCs/>
          <w:szCs w:val="22"/>
        </w:rPr>
        <w:t>nevymezuje takovéto plochy</w:t>
      </w:r>
      <w:r>
        <w:t xml:space="preserve">. </w:t>
      </w:r>
    </w:p>
    <w:p w:rsidR="00E9664A" w:rsidRDefault="00E9664A" w:rsidP="009F6127">
      <w:pPr>
        <w:spacing w:before="0" w:after="0"/>
        <w:jc w:val="both"/>
      </w:pPr>
    </w:p>
    <w:p w:rsidR="009F6127" w:rsidRDefault="009F6127" w:rsidP="006B4A36">
      <w:pPr>
        <w:pStyle w:val="Nadpis1"/>
        <w:jc w:val="both"/>
        <w:rPr>
          <w:color w:val="auto"/>
          <w:lang w:val="cs-CZ"/>
        </w:rPr>
      </w:pPr>
      <w:bookmarkStart w:id="181" w:name="_Toc219910051"/>
      <w:r w:rsidRPr="00112884">
        <w:rPr>
          <w:color w:val="auto"/>
        </w:rPr>
        <w:t xml:space="preserve">VYMEZENÍ Ploch a koridorů, ve kterých JE </w:t>
      </w:r>
      <w:r w:rsidRPr="0000305D">
        <w:rPr>
          <w:color w:val="auto"/>
        </w:rPr>
        <w:t>ROZHODOVÁNÍ O ZMĚNÁCH V ÚZEMÍ PODMÍNĚNO ZPRACOVÁNÍM ÚZEMNÍ STUDIE</w:t>
      </w:r>
      <w:bookmarkEnd w:id="181"/>
    </w:p>
    <w:p w:rsidR="006B45C7" w:rsidRDefault="006B45C7" w:rsidP="006B45C7">
      <w:pPr>
        <w:spacing w:before="0" w:after="0"/>
        <w:jc w:val="both"/>
      </w:pPr>
      <w:r>
        <w:rPr>
          <w:rFonts w:cs="Arial"/>
          <w:bCs/>
          <w:iCs/>
          <w:szCs w:val="22"/>
        </w:rPr>
        <w:t>Územní plán Pašinka nevymezuje takovéto plochy</w:t>
      </w:r>
      <w:r>
        <w:t xml:space="preserve">. </w:t>
      </w:r>
    </w:p>
    <w:p w:rsidR="00E9664A" w:rsidRDefault="00E9664A" w:rsidP="001760A5">
      <w:pPr>
        <w:jc w:val="both"/>
        <w:rPr>
          <w:b/>
        </w:rPr>
      </w:pPr>
    </w:p>
    <w:p w:rsidR="009F6127" w:rsidRDefault="009F6127" w:rsidP="0092349F">
      <w:pPr>
        <w:pStyle w:val="Nadpis1"/>
      </w:pPr>
      <w:bookmarkStart w:id="182" w:name="_Toc346285720"/>
      <w:bookmarkStart w:id="183" w:name="_Toc354483626"/>
      <w:bookmarkStart w:id="184" w:name="_Toc356399034"/>
      <w:bookmarkStart w:id="185" w:name="_Toc219910052"/>
      <w:r>
        <w:t xml:space="preserve">vYMEZENÍ </w:t>
      </w:r>
      <w:r w:rsidRPr="00112884">
        <w:t>Ploch a koridorů, ve kterých JE</w:t>
      </w:r>
      <w:r>
        <w:t xml:space="preserve"> rozhodování o změnách v území podmíněno vydáním regulačního plánu</w:t>
      </w:r>
      <w:bookmarkEnd w:id="182"/>
      <w:bookmarkEnd w:id="183"/>
      <w:bookmarkEnd w:id="184"/>
      <w:bookmarkEnd w:id="185"/>
    </w:p>
    <w:p w:rsidR="009F6127" w:rsidRDefault="009F6127" w:rsidP="009F6127">
      <w:pPr>
        <w:spacing w:before="0" w:after="0"/>
        <w:jc w:val="both"/>
      </w:pPr>
      <w:r>
        <w:rPr>
          <w:rFonts w:cs="Arial"/>
          <w:bCs/>
          <w:iCs/>
          <w:szCs w:val="22"/>
        </w:rPr>
        <w:t xml:space="preserve">Územní plán </w:t>
      </w:r>
      <w:r w:rsidR="005E4E23">
        <w:rPr>
          <w:rFonts w:cs="Arial"/>
          <w:bCs/>
          <w:iCs/>
          <w:szCs w:val="22"/>
        </w:rPr>
        <w:t>Pašinka</w:t>
      </w:r>
      <w:r>
        <w:rPr>
          <w:rFonts w:cs="Arial"/>
          <w:bCs/>
          <w:iCs/>
          <w:szCs w:val="22"/>
        </w:rPr>
        <w:t xml:space="preserve"> nevymezuje takovéto plochy</w:t>
      </w:r>
      <w:r>
        <w:t xml:space="preserve">. </w:t>
      </w:r>
    </w:p>
    <w:p w:rsidR="00E9664A" w:rsidRDefault="00E9664A" w:rsidP="009F6127">
      <w:pPr>
        <w:spacing w:before="0" w:after="0"/>
        <w:jc w:val="both"/>
      </w:pPr>
    </w:p>
    <w:p w:rsidR="009F6127" w:rsidRPr="00112884" w:rsidRDefault="009F6127" w:rsidP="006B4A36">
      <w:pPr>
        <w:pStyle w:val="Nadpis1"/>
        <w:rPr>
          <w:color w:val="auto"/>
        </w:rPr>
      </w:pPr>
      <w:bookmarkStart w:id="186" w:name="_Toc219910053"/>
      <w:r w:rsidRPr="00112884">
        <w:rPr>
          <w:color w:val="auto"/>
        </w:rPr>
        <w:t xml:space="preserve">stanovení pořadí </w:t>
      </w:r>
      <w:r w:rsidR="00F4416F">
        <w:rPr>
          <w:color w:val="auto"/>
          <w:lang w:val="cs-CZ"/>
        </w:rPr>
        <w:t xml:space="preserve">PROVÁDĚNÍ </w:t>
      </w:r>
      <w:r w:rsidRPr="00112884">
        <w:rPr>
          <w:color w:val="auto"/>
        </w:rPr>
        <w:t>změn v území</w:t>
      </w:r>
      <w:bookmarkEnd w:id="186"/>
    </w:p>
    <w:p w:rsidR="00DA008E" w:rsidRDefault="005E4E23" w:rsidP="009F6127">
      <w:pPr>
        <w:jc w:val="both"/>
      </w:pPr>
      <w:r>
        <w:t>Územní plán Pašinka nenavrhuje etapizaci výstavby.</w:t>
      </w:r>
    </w:p>
    <w:p w:rsidR="00DA008E" w:rsidRDefault="00DA008E" w:rsidP="009F6127">
      <w:pPr>
        <w:jc w:val="both"/>
      </w:pPr>
    </w:p>
    <w:p w:rsidR="009F6127" w:rsidRDefault="009F6127" w:rsidP="006B4A36">
      <w:pPr>
        <w:pStyle w:val="Nadpis1"/>
        <w:ind w:right="-145"/>
        <w:jc w:val="both"/>
        <w:rPr>
          <w:color w:val="auto"/>
        </w:rPr>
      </w:pPr>
      <w:bookmarkStart w:id="187" w:name="_Toc219910054"/>
      <w:r w:rsidRPr="00112884">
        <w:rPr>
          <w:color w:val="auto"/>
        </w:rPr>
        <w:t>VYMEZENÍ ARCHITEKTONICKY významných staveb</w:t>
      </w:r>
      <w:r w:rsidR="00E07136">
        <w:rPr>
          <w:color w:val="auto"/>
          <w:lang w:val="cs-CZ"/>
        </w:rPr>
        <w:t xml:space="preserve"> NEBO URBANISTICKY VÝZNAMNÝCH CELKŮ</w:t>
      </w:r>
      <w:bookmarkEnd w:id="187"/>
    </w:p>
    <w:p w:rsidR="00C105C4" w:rsidRDefault="00C105C4" w:rsidP="00C105C4">
      <w:pPr>
        <w:spacing w:before="0" w:after="0"/>
        <w:jc w:val="both"/>
      </w:pPr>
      <w:r>
        <w:rPr>
          <w:rFonts w:cs="Arial"/>
          <w:bCs/>
          <w:iCs/>
          <w:szCs w:val="22"/>
        </w:rPr>
        <w:t>Územní plán Pašinka je nevymezuje</w:t>
      </w:r>
      <w:r>
        <w:t xml:space="preserve">. </w:t>
      </w:r>
    </w:p>
    <w:p w:rsidR="00CC08FD" w:rsidRDefault="00CC08FD" w:rsidP="004A508E">
      <w:pPr>
        <w:spacing w:before="0" w:after="0"/>
        <w:jc w:val="both"/>
        <w:rPr>
          <w:rFonts w:cs="Arial"/>
          <w:bCs/>
          <w:iCs/>
          <w:szCs w:val="22"/>
        </w:rPr>
      </w:pPr>
    </w:p>
    <w:p w:rsidR="00E07136" w:rsidRDefault="00E07136" w:rsidP="009D7829">
      <w:pPr>
        <w:pStyle w:val="Nadpis1"/>
        <w:numPr>
          <w:ilvl w:val="0"/>
          <w:numId w:val="27"/>
        </w:numPr>
        <w:jc w:val="both"/>
        <w:rPr>
          <w:color w:val="auto"/>
          <w:lang w:val="cs-CZ"/>
        </w:rPr>
      </w:pPr>
      <w:bookmarkStart w:id="188" w:name="_Toc219910055"/>
      <w:r>
        <w:rPr>
          <w:color w:val="auto"/>
        </w:rPr>
        <w:t>Vymezení ploch a koridorů</w:t>
      </w:r>
      <w:r>
        <w:rPr>
          <w:color w:val="auto"/>
          <w:lang w:val="cs-CZ"/>
        </w:rPr>
        <w:t>, VE KTERÝCH JE ROZHODOVÁNÍ V ÚZEMÍ PODMÍNĚNO REALIZACÍ ARCHITEKTONICKÉ NEBO URBANISTICKÉ SOUTĚŽE</w:t>
      </w:r>
      <w:bookmarkEnd w:id="188"/>
    </w:p>
    <w:p w:rsidR="00E07136" w:rsidRDefault="00E07136" w:rsidP="00E07136">
      <w:pPr>
        <w:spacing w:before="0" w:after="0"/>
        <w:jc w:val="both"/>
      </w:pPr>
      <w:r>
        <w:rPr>
          <w:rFonts w:cs="Arial"/>
          <w:bCs/>
          <w:iCs/>
          <w:szCs w:val="22"/>
        </w:rPr>
        <w:t xml:space="preserve">Územní plán </w:t>
      </w:r>
      <w:r w:rsidR="001D3654">
        <w:rPr>
          <w:rFonts w:cs="Arial"/>
          <w:bCs/>
          <w:iCs/>
          <w:szCs w:val="22"/>
        </w:rPr>
        <w:t>Pašinka</w:t>
      </w:r>
      <w:r>
        <w:rPr>
          <w:rFonts w:cs="Arial"/>
          <w:bCs/>
          <w:iCs/>
          <w:szCs w:val="22"/>
        </w:rPr>
        <w:t xml:space="preserve"> nevymezuje takovéto plochy</w:t>
      </w:r>
      <w:r>
        <w:t xml:space="preserve">. </w:t>
      </w:r>
    </w:p>
    <w:p w:rsidR="00E07136" w:rsidRDefault="00E07136" w:rsidP="00E07136"/>
    <w:p w:rsidR="00CE37A2" w:rsidRDefault="00E07136" w:rsidP="009D7829">
      <w:pPr>
        <w:pStyle w:val="Nadpis1"/>
        <w:numPr>
          <w:ilvl w:val="0"/>
          <w:numId w:val="27"/>
        </w:numPr>
        <w:spacing w:before="0" w:after="20"/>
        <w:jc w:val="both"/>
      </w:pPr>
      <w:bookmarkStart w:id="189" w:name="_Toc219910056"/>
      <w:r>
        <w:rPr>
          <w:color w:val="auto"/>
          <w:lang w:val="cs-CZ"/>
        </w:rPr>
        <w:t>STANOVENÍ POŽADAVKŮ NA VÝSTAVBU ODCHYLNĚ OD PROVÁDĚJÍCÍHO PRÁVNÍHO PŘEDPISU U ČÁSTI ÚZEMÍ OBCE, PRO KTERÉ ÚZEMNÍ PLÁN OBSAHUJE PRVKY REGULAČNÍHO PLÁNU</w:t>
      </w:r>
      <w:bookmarkEnd w:id="189"/>
    </w:p>
    <w:p w:rsidR="00E07136" w:rsidRDefault="00E07136" w:rsidP="00E07136">
      <w:pPr>
        <w:spacing w:before="0" w:after="0"/>
        <w:jc w:val="both"/>
      </w:pPr>
      <w:r>
        <w:rPr>
          <w:rFonts w:cs="Arial"/>
          <w:bCs/>
          <w:iCs/>
          <w:szCs w:val="22"/>
        </w:rPr>
        <w:t xml:space="preserve">Územní plán </w:t>
      </w:r>
      <w:r w:rsidR="001D3654">
        <w:rPr>
          <w:rFonts w:cs="Arial"/>
          <w:bCs/>
          <w:iCs/>
          <w:szCs w:val="22"/>
        </w:rPr>
        <w:t>Pašinka</w:t>
      </w:r>
      <w:r>
        <w:rPr>
          <w:rFonts w:cs="Arial"/>
          <w:bCs/>
          <w:iCs/>
          <w:szCs w:val="22"/>
        </w:rPr>
        <w:t xml:space="preserve"> neo</w:t>
      </w:r>
      <w:r w:rsidR="001D3654">
        <w:rPr>
          <w:rFonts w:cs="Arial"/>
          <w:bCs/>
          <w:iCs/>
          <w:szCs w:val="22"/>
        </w:rPr>
        <w:t>b</w:t>
      </w:r>
      <w:r>
        <w:rPr>
          <w:rFonts w:cs="Arial"/>
          <w:bCs/>
          <w:iCs/>
          <w:szCs w:val="22"/>
        </w:rPr>
        <w:t>sahuje prvky regulačního plánu</w:t>
      </w:r>
      <w:r>
        <w:t xml:space="preserve">. </w:t>
      </w:r>
    </w:p>
    <w:p w:rsidR="00E07136" w:rsidRDefault="00E07136" w:rsidP="009B2F83">
      <w:pPr>
        <w:spacing w:before="0" w:after="20"/>
      </w:pPr>
    </w:p>
    <w:p w:rsidR="00E07136" w:rsidRPr="00E07136" w:rsidRDefault="00E07136" w:rsidP="009D7829">
      <w:pPr>
        <w:pStyle w:val="Nadpis1"/>
        <w:numPr>
          <w:ilvl w:val="0"/>
          <w:numId w:val="27"/>
        </w:numPr>
        <w:jc w:val="both"/>
        <w:rPr>
          <w:color w:val="auto"/>
          <w:lang w:val="cs-CZ"/>
        </w:rPr>
      </w:pPr>
      <w:bookmarkStart w:id="190" w:name="_Toc219910057"/>
      <w:r>
        <w:rPr>
          <w:color w:val="auto"/>
          <w:lang w:val="cs-CZ"/>
        </w:rPr>
        <w:t>ČLENĚNÍ ÚZEMÍ PODLE PŘEVAŽUJÍCÍHO CHARAKTERU NA LOKALITY</w:t>
      </w:r>
      <w:bookmarkEnd w:id="190"/>
      <w:r w:rsidRPr="00E07136">
        <w:rPr>
          <w:color w:val="auto"/>
        </w:rPr>
        <w:t xml:space="preserve"> </w:t>
      </w:r>
    </w:p>
    <w:p w:rsidR="00E07136" w:rsidRDefault="00E07136" w:rsidP="00E07136">
      <w:pPr>
        <w:spacing w:before="0" w:after="0"/>
        <w:jc w:val="both"/>
      </w:pPr>
      <w:r>
        <w:rPr>
          <w:rFonts w:cs="Arial"/>
          <w:bCs/>
          <w:iCs/>
          <w:szCs w:val="22"/>
        </w:rPr>
        <w:t xml:space="preserve">Územní plán </w:t>
      </w:r>
      <w:r w:rsidR="001D3654">
        <w:rPr>
          <w:rFonts w:cs="Arial"/>
          <w:bCs/>
          <w:iCs/>
          <w:szCs w:val="22"/>
        </w:rPr>
        <w:t>Pašinka</w:t>
      </w:r>
      <w:r>
        <w:rPr>
          <w:rFonts w:cs="Arial"/>
          <w:bCs/>
          <w:iCs/>
          <w:szCs w:val="22"/>
        </w:rPr>
        <w:t xml:space="preserve"> zohledňuje členění území podle převažujícího charakteru a v rámci lokalit stanovuje odlišné podmínky pro prostorové uspořádání jednotlivých rozvojových ploch</w:t>
      </w:r>
      <w:r>
        <w:t xml:space="preserve">. </w:t>
      </w:r>
    </w:p>
    <w:p w:rsidR="00E07136" w:rsidRDefault="00E07136" w:rsidP="009B2F83">
      <w:pPr>
        <w:spacing w:before="0" w:after="20"/>
      </w:pPr>
    </w:p>
    <w:p w:rsidR="00E07136" w:rsidRPr="00E07136" w:rsidRDefault="00E07136" w:rsidP="009D7829">
      <w:pPr>
        <w:pStyle w:val="Nadpis1"/>
        <w:numPr>
          <w:ilvl w:val="0"/>
          <w:numId w:val="27"/>
        </w:numPr>
        <w:jc w:val="both"/>
        <w:rPr>
          <w:color w:val="auto"/>
          <w:lang w:val="cs-CZ"/>
        </w:rPr>
      </w:pPr>
      <w:bookmarkStart w:id="191" w:name="_Toc219910058"/>
      <w:r>
        <w:rPr>
          <w:color w:val="auto"/>
          <w:lang w:val="cs-CZ"/>
        </w:rPr>
        <w:t>VYMEZENÍ ZAsTAVITElNÉHO ÚZEMÍ</w:t>
      </w:r>
      <w:bookmarkEnd w:id="191"/>
    </w:p>
    <w:p w:rsidR="00E9664A" w:rsidRDefault="00021F6B" w:rsidP="009B2F83">
      <w:pPr>
        <w:spacing w:before="0" w:after="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Územní plán Pašinka zastavitelné území nevymezuje.</w:t>
      </w:r>
    </w:p>
    <w:p w:rsidR="00536BBF" w:rsidRDefault="00536BBF" w:rsidP="009B2F83">
      <w:pPr>
        <w:spacing w:before="0" w:after="20"/>
        <w:rPr>
          <w:rFonts w:cs="Arial"/>
          <w:bCs/>
          <w:iCs/>
          <w:szCs w:val="22"/>
        </w:rPr>
      </w:pPr>
    </w:p>
    <w:p w:rsidR="00536BBF" w:rsidRDefault="00536BBF" w:rsidP="009B2F83">
      <w:pPr>
        <w:spacing w:before="0" w:after="20"/>
        <w:rPr>
          <w:rFonts w:cs="Arial"/>
          <w:bCs/>
          <w:iCs/>
          <w:szCs w:val="22"/>
        </w:rPr>
      </w:pPr>
    </w:p>
    <w:p w:rsidR="00536BBF" w:rsidRDefault="00536BBF" w:rsidP="009B2F83">
      <w:pPr>
        <w:spacing w:before="0" w:after="20"/>
        <w:rPr>
          <w:rFonts w:cs="Arial"/>
          <w:bCs/>
          <w:iCs/>
          <w:szCs w:val="22"/>
        </w:rPr>
      </w:pPr>
    </w:p>
    <w:p w:rsidR="00536BBF" w:rsidRDefault="00536BBF" w:rsidP="009B2F83">
      <w:pPr>
        <w:spacing w:before="0" w:after="20"/>
        <w:rPr>
          <w:rFonts w:cs="Arial"/>
          <w:bCs/>
          <w:iCs/>
          <w:szCs w:val="22"/>
        </w:rPr>
      </w:pPr>
    </w:p>
    <w:p w:rsidR="00536BBF" w:rsidRDefault="00536BBF" w:rsidP="009B2F83">
      <w:pPr>
        <w:spacing w:before="0" w:after="20"/>
        <w:rPr>
          <w:rFonts w:cs="Arial"/>
          <w:bCs/>
          <w:iCs/>
          <w:szCs w:val="22"/>
        </w:rPr>
      </w:pPr>
    </w:p>
    <w:p w:rsidR="00536BBF" w:rsidRDefault="00536BBF" w:rsidP="009B2F83">
      <w:pPr>
        <w:spacing w:before="0" w:after="20"/>
        <w:rPr>
          <w:rFonts w:cs="Arial"/>
          <w:bCs/>
          <w:iCs/>
          <w:szCs w:val="22"/>
        </w:rPr>
      </w:pPr>
    </w:p>
    <w:p w:rsidR="00536BBF" w:rsidRDefault="00536BBF" w:rsidP="009B2F83">
      <w:pPr>
        <w:spacing w:before="0" w:after="20"/>
        <w:rPr>
          <w:rFonts w:cs="Arial"/>
          <w:bCs/>
          <w:iCs/>
          <w:szCs w:val="22"/>
        </w:rPr>
      </w:pPr>
    </w:p>
    <w:p w:rsidR="00536BBF" w:rsidRDefault="00536BBF" w:rsidP="009B2F83">
      <w:pPr>
        <w:spacing w:before="0" w:after="20"/>
        <w:rPr>
          <w:rFonts w:cs="Arial"/>
          <w:bCs/>
          <w:iCs/>
          <w:szCs w:val="22"/>
        </w:rPr>
      </w:pPr>
    </w:p>
    <w:p w:rsidR="00536BBF" w:rsidRDefault="00536BBF" w:rsidP="009B2F83">
      <w:pPr>
        <w:spacing w:before="0" w:after="20"/>
        <w:rPr>
          <w:rFonts w:cs="Arial"/>
          <w:bCs/>
          <w:iCs/>
          <w:szCs w:val="22"/>
        </w:rPr>
      </w:pPr>
    </w:p>
    <w:p w:rsidR="00536BBF" w:rsidRDefault="00536BBF" w:rsidP="009B2F83">
      <w:pPr>
        <w:spacing w:before="0" w:after="20"/>
        <w:rPr>
          <w:rFonts w:cs="Arial"/>
          <w:bCs/>
          <w:iCs/>
          <w:szCs w:val="22"/>
        </w:rPr>
      </w:pPr>
    </w:p>
    <w:p w:rsidR="00536BBF" w:rsidRDefault="00536BBF" w:rsidP="009B2F83">
      <w:pPr>
        <w:spacing w:before="0" w:after="20"/>
        <w:rPr>
          <w:rFonts w:cs="Arial"/>
          <w:bCs/>
          <w:iCs/>
          <w:szCs w:val="22"/>
        </w:rPr>
      </w:pPr>
    </w:p>
    <w:p w:rsidR="00536BBF" w:rsidRDefault="00536BBF" w:rsidP="009B2F83">
      <w:pPr>
        <w:spacing w:before="0" w:after="20"/>
        <w:rPr>
          <w:rFonts w:cs="Arial"/>
          <w:bCs/>
          <w:iCs/>
          <w:szCs w:val="22"/>
        </w:rPr>
      </w:pPr>
    </w:p>
    <w:p w:rsidR="00536BBF" w:rsidRDefault="00536BBF" w:rsidP="009B2F83">
      <w:pPr>
        <w:spacing w:before="0" w:after="20"/>
        <w:rPr>
          <w:rFonts w:cs="Arial"/>
          <w:bCs/>
          <w:iCs/>
          <w:szCs w:val="22"/>
        </w:rPr>
      </w:pPr>
    </w:p>
    <w:p w:rsidR="00536BBF" w:rsidRDefault="00536BBF" w:rsidP="009B2F83">
      <w:pPr>
        <w:spacing w:before="0" w:after="20"/>
        <w:rPr>
          <w:rFonts w:cs="Arial"/>
          <w:bCs/>
          <w:iCs/>
          <w:szCs w:val="22"/>
        </w:rPr>
      </w:pPr>
    </w:p>
    <w:p w:rsidR="00536BBF" w:rsidRDefault="00536BBF" w:rsidP="009B2F83">
      <w:pPr>
        <w:spacing w:before="0" w:after="20"/>
        <w:rPr>
          <w:rFonts w:cs="Arial"/>
          <w:bCs/>
          <w:iCs/>
          <w:szCs w:val="22"/>
        </w:rPr>
      </w:pPr>
    </w:p>
    <w:p w:rsidR="00536BBF" w:rsidRDefault="00536BBF" w:rsidP="009B2F83">
      <w:pPr>
        <w:spacing w:before="0" w:after="20"/>
        <w:rPr>
          <w:rFonts w:cs="Arial"/>
          <w:bCs/>
          <w:iCs/>
          <w:szCs w:val="22"/>
        </w:rPr>
      </w:pPr>
    </w:p>
    <w:p w:rsidR="00536BBF" w:rsidRDefault="00536BBF" w:rsidP="009B2F83">
      <w:pPr>
        <w:spacing w:before="0" w:after="20"/>
        <w:rPr>
          <w:rFonts w:cs="Arial"/>
          <w:bCs/>
          <w:iCs/>
          <w:szCs w:val="22"/>
        </w:rPr>
      </w:pPr>
    </w:p>
    <w:p w:rsidR="00536BBF" w:rsidRDefault="00536BBF" w:rsidP="009B2F83">
      <w:pPr>
        <w:spacing w:before="0" w:after="20"/>
        <w:rPr>
          <w:rFonts w:cs="Arial"/>
          <w:bCs/>
          <w:iCs/>
          <w:szCs w:val="22"/>
        </w:rPr>
      </w:pPr>
    </w:p>
    <w:p w:rsidR="00536BBF" w:rsidRDefault="00536BBF" w:rsidP="009B2F83">
      <w:pPr>
        <w:spacing w:before="0" w:after="20"/>
        <w:rPr>
          <w:rFonts w:cs="Arial"/>
          <w:bCs/>
          <w:iCs/>
          <w:szCs w:val="22"/>
        </w:rPr>
      </w:pPr>
    </w:p>
    <w:p w:rsidR="00536BBF" w:rsidRDefault="00536BBF" w:rsidP="009B2F83">
      <w:pPr>
        <w:spacing w:before="0" w:after="20"/>
        <w:rPr>
          <w:rFonts w:cs="Arial"/>
          <w:bCs/>
          <w:iCs/>
          <w:szCs w:val="22"/>
        </w:rPr>
      </w:pPr>
    </w:p>
    <w:p w:rsidR="00536BBF" w:rsidRDefault="00536BBF" w:rsidP="009B2F83">
      <w:pPr>
        <w:spacing w:before="0" w:after="20"/>
        <w:rPr>
          <w:rFonts w:cs="Arial"/>
          <w:bCs/>
          <w:iCs/>
          <w:szCs w:val="22"/>
        </w:rPr>
      </w:pPr>
    </w:p>
    <w:p w:rsidR="00536BBF" w:rsidRDefault="00536BBF" w:rsidP="009B2F83">
      <w:pPr>
        <w:spacing w:before="0" w:after="20"/>
      </w:pPr>
    </w:p>
    <w:p w:rsidR="00E9664A" w:rsidRDefault="00E9664A" w:rsidP="009B2F83">
      <w:pPr>
        <w:spacing w:before="0" w:after="20"/>
      </w:pPr>
    </w:p>
    <w:p w:rsidR="009B21E9" w:rsidRDefault="009B21E9" w:rsidP="009B2F83">
      <w:pPr>
        <w:spacing w:before="0" w:after="20"/>
      </w:pPr>
    </w:p>
    <w:p w:rsidR="00E9664A" w:rsidRDefault="00E9664A" w:rsidP="009B2F83">
      <w:pPr>
        <w:spacing w:before="0" w:after="20"/>
      </w:pPr>
    </w:p>
    <w:p w:rsidR="00E9664A" w:rsidRDefault="00E9664A" w:rsidP="009B2F83">
      <w:pPr>
        <w:spacing w:before="0" w:after="20"/>
      </w:pPr>
    </w:p>
    <w:p w:rsidR="0096659A" w:rsidRDefault="0096659A" w:rsidP="009B2F83">
      <w:pPr>
        <w:spacing w:before="0" w:after="20"/>
      </w:pPr>
    </w:p>
    <w:p w:rsidR="0096659A" w:rsidRDefault="0096659A" w:rsidP="009B2F83">
      <w:pPr>
        <w:spacing w:before="0" w:after="20"/>
      </w:pPr>
    </w:p>
    <w:p w:rsidR="00C37DE1" w:rsidRDefault="00C37DE1" w:rsidP="00C37DE1">
      <w:pPr>
        <w:jc w:val="center"/>
        <w:rPr>
          <w:b/>
          <w:sz w:val="72"/>
          <w:szCs w:val="72"/>
        </w:rPr>
      </w:pPr>
    </w:p>
    <w:p w:rsidR="00C37DE1" w:rsidRDefault="00C37DE1" w:rsidP="00C37DE1">
      <w:pPr>
        <w:jc w:val="center"/>
        <w:rPr>
          <w:b/>
          <w:sz w:val="72"/>
          <w:szCs w:val="72"/>
        </w:rPr>
      </w:pPr>
    </w:p>
    <w:p w:rsidR="00C37DE1" w:rsidRDefault="00C37DE1" w:rsidP="00C37DE1">
      <w:pPr>
        <w:jc w:val="center"/>
        <w:rPr>
          <w:b/>
          <w:sz w:val="72"/>
          <w:szCs w:val="72"/>
        </w:rPr>
      </w:pPr>
    </w:p>
    <w:sectPr w:rsidR="00C37DE1" w:rsidSect="00CF253F">
      <w:pgSz w:w="11905" w:h="16837"/>
      <w:pgMar w:top="1418" w:right="1418" w:bottom="1701" w:left="1418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DCE" w:rsidRDefault="00B83DCE">
      <w:r>
        <w:separator/>
      </w:r>
    </w:p>
  </w:endnote>
  <w:endnote w:type="continuationSeparator" w:id="0">
    <w:p w:rsidR="00B83DCE" w:rsidRDefault="00B8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1CF" w:rsidRDefault="003271C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71CF" w:rsidRDefault="003271C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1CF" w:rsidRDefault="003271C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9006E">
      <w:rPr>
        <w:rStyle w:val="slostrnky"/>
        <w:noProof/>
      </w:rPr>
      <w:t>2</w:t>
    </w:r>
    <w:r>
      <w:rPr>
        <w:rStyle w:val="slostrnky"/>
      </w:rPr>
      <w:fldChar w:fldCharType="end"/>
    </w:r>
  </w:p>
  <w:p w:rsidR="003271CF" w:rsidRDefault="003271C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1CF" w:rsidRDefault="0019006E">
    <w:pPr>
      <w:pStyle w:val="Zpa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0;margin-top:.05pt;width:17.25pt;height:15.25pt;z-index:251658752;mso-wrap-distance-left:0;mso-wrap-distance-right:0;mso-position-horizontal:center;mso-position-horizontal-relative:margin" stroked="f">
          <v:fill color2="black"/>
          <v:textbox style="mso-next-textbox:#_x0000_s2061" inset="0,0,0,0">
            <w:txbxContent>
              <w:p w:rsidR="003271CF" w:rsidRDefault="003271CF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>
                  <w:rPr>
                    <w:rStyle w:val="slostrnky"/>
                  </w:rPr>
                  <w:instrText xml:space="preserve"> PAGE \*ARABIC </w:instrText>
                </w:r>
                <w:r>
                  <w:rPr>
                    <w:rStyle w:val="slostrnky"/>
                  </w:rPr>
                  <w:fldChar w:fldCharType="separate"/>
                </w:r>
                <w:r w:rsidR="0019006E">
                  <w:rPr>
                    <w:rStyle w:val="slostrnky"/>
                    <w:noProof/>
                  </w:rPr>
                  <w:t>3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1CF" w:rsidRDefault="0019006E">
    <w:pPr>
      <w:pStyle w:val="Zpa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0;margin-top:.05pt;width:28.7pt;height:15.25pt;z-index:251657728;mso-wrap-distance-left:0;mso-wrap-distance-right:0;mso-position-horizontal:center;mso-position-horizontal-relative:margin" stroked="f">
          <v:fill color2="black"/>
          <v:textbox style="mso-next-textbox:#_x0000_s2060" inset="0,0,0,0">
            <w:txbxContent>
              <w:p w:rsidR="003271CF" w:rsidRDefault="003271CF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>
                  <w:rPr>
                    <w:rStyle w:val="slostrnky"/>
                  </w:rPr>
                  <w:instrText xml:space="preserve"> PAGE \*ARABIC </w:instrText>
                </w:r>
                <w:r>
                  <w:rPr>
                    <w:rStyle w:val="slostrnky"/>
                  </w:rPr>
                  <w:fldChar w:fldCharType="separate"/>
                </w:r>
                <w:r w:rsidR="0019006E">
                  <w:rPr>
                    <w:rStyle w:val="slostrnky"/>
                    <w:noProof/>
                  </w:rPr>
                  <w:t>44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DCE" w:rsidRDefault="00B83DCE">
      <w:r>
        <w:separator/>
      </w:r>
    </w:p>
  </w:footnote>
  <w:footnote w:type="continuationSeparator" w:id="0">
    <w:p w:rsidR="00B83DCE" w:rsidRDefault="00B83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1CF" w:rsidRPr="00E27513" w:rsidRDefault="003271CF">
    <w:pPr>
      <w:pStyle w:val="Zhlav"/>
      <w:rPr>
        <w:lang w:val="cs-CZ"/>
      </w:rPr>
    </w:pPr>
    <w:r>
      <w:rPr>
        <w:lang w:val="cs-CZ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1CF" w:rsidRDefault="003271CF">
    <w:pPr>
      <w:pStyle w:val="Zhlav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1CF" w:rsidRDefault="003271C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67A1F2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lvl w:ilvl="0">
      <w:start w:val="1"/>
      <w:numFmt w:val="bullet"/>
      <w:pStyle w:val="fousy"/>
      <w:lvlText w:val="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3">
    <w:nsid w:val="00000005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4">
    <w:nsid w:val="00000006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>
    <w:nsid w:val="00000007"/>
    <w:multiLevelType w:val="multilevel"/>
    <w:tmpl w:val="89C8204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855"/>
        </w:tabs>
        <w:ind w:left="0" w:firstLine="0"/>
      </w:pPr>
      <w:rPr>
        <w:rFonts w:hint="default"/>
      </w:rPr>
    </w:lvl>
    <w:lvl w:ilvl="3">
      <w:start w:val="1"/>
      <w:numFmt w:val="none"/>
      <w:pStyle w:val="Nadpis4"/>
      <w:lvlText w:val="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.%5.%6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.%5.%6.%7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.%6.%7.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.%5.%6.%7.%8.%9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6">
    <w:nsid w:val="00E6314D"/>
    <w:multiLevelType w:val="hybridMultilevel"/>
    <w:tmpl w:val="275ECB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12429B"/>
    <w:multiLevelType w:val="hybridMultilevel"/>
    <w:tmpl w:val="26A4D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27869AE"/>
    <w:multiLevelType w:val="hybridMultilevel"/>
    <w:tmpl w:val="B0C4CF9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31D31A6"/>
    <w:multiLevelType w:val="hybridMultilevel"/>
    <w:tmpl w:val="B35C4A0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3DB274F"/>
    <w:multiLevelType w:val="hybridMultilevel"/>
    <w:tmpl w:val="FFACF3DC"/>
    <w:lvl w:ilvl="0" w:tplc="325C42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46544C6"/>
    <w:multiLevelType w:val="hybridMultilevel"/>
    <w:tmpl w:val="30C43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4B5FB9"/>
    <w:multiLevelType w:val="hybridMultilevel"/>
    <w:tmpl w:val="BE30DBF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8C93325"/>
    <w:multiLevelType w:val="hybridMultilevel"/>
    <w:tmpl w:val="B7C21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FC0CB5"/>
    <w:multiLevelType w:val="hybridMultilevel"/>
    <w:tmpl w:val="942267FE"/>
    <w:lvl w:ilvl="0" w:tplc="C7D845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D35B2D"/>
    <w:multiLevelType w:val="hybridMultilevel"/>
    <w:tmpl w:val="978C7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F608EE"/>
    <w:multiLevelType w:val="multilevel"/>
    <w:tmpl w:val="6B5C41E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u w:val="word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12920EE2"/>
    <w:multiLevelType w:val="hybridMultilevel"/>
    <w:tmpl w:val="C542F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497FAD"/>
    <w:multiLevelType w:val="multilevel"/>
    <w:tmpl w:val="CBB0D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u w:val="words"/>
      </w:rPr>
    </w:lvl>
    <w:lvl w:ilvl="1">
      <w:start w:val="3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014787"/>
    <w:multiLevelType w:val="hybridMultilevel"/>
    <w:tmpl w:val="526EC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22344C"/>
    <w:multiLevelType w:val="hybridMultilevel"/>
    <w:tmpl w:val="2D8CDA5C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1">
    <w:nsid w:val="1F9B3737"/>
    <w:multiLevelType w:val="hybridMultilevel"/>
    <w:tmpl w:val="59A80DB0"/>
    <w:lvl w:ilvl="0" w:tplc="99D879C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0A3224"/>
    <w:multiLevelType w:val="hybridMultilevel"/>
    <w:tmpl w:val="95F2C7F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93919D1"/>
    <w:multiLevelType w:val="hybridMultilevel"/>
    <w:tmpl w:val="8EC806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E6475A"/>
    <w:multiLevelType w:val="hybridMultilevel"/>
    <w:tmpl w:val="35C2DDB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DB073AD"/>
    <w:multiLevelType w:val="singleLevel"/>
    <w:tmpl w:val="2DF67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2FF20D4F"/>
    <w:multiLevelType w:val="hybridMultilevel"/>
    <w:tmpl w:val="33522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D20E0B"/>
    <w:multiLevelType w:val="hybridMultilevel"/>
    <w:tmpl w:val="2A02F0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23145C2"/>
    <w:multiLevelType w:val="hybridMultilevel"/>
    <w:tmpl w:val="1AC8C2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3A2338"/>
    <w:multiLevelType w:val="hybridMultilevel"/>
    <w:tmpl w:val="A67C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2D021D1"/>
    <w:multiLevelType w:val="hybridMultilevel"/>
    <w:tmpl w:val="0198A320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34042F79"/>
    <w:multiLevelType w:val="hybridMultilevel"/>
    <w:tmpl w:val="55BC89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40C6BE3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3">
    <w:nsid w:val="366166E0"/>
    <w:multiLevelType w:val="hybridMultilevel"/>
    <w:tmpl w:val="F0406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041063"/>
    <w:multiLevelType w:val="hybridMultilevel"/>
    <w:tmpl w:val="B6CA0C12"/>
    <w:lvl w:ilvl="0" w:tplc="FFFFFFFF">
      <w:start w:val="1"/>
      <w:numFmt w:val="decimal"/>
      <w:lvlText w:val="D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pStyle w:val="Styl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3E2723F"/>
    <w:multiLevelType w:val="hybridMultilevel"/>
    <w:tmpl w:val="8FAE67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C2537A"/>
    <w:multiLevelType w:val="hybridMultilevel"/>
    <w:tmpl w:val="2B108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B54198"/>
    <w:multiLevelType w:val="multilevel"/>
    <w:tmpl w:val="13D08A98"/>
    <w:lvl w:ilvl="0">
      <w:start w:val="4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>
    <w:nsid w:val="4A5024D7"/>
    <w:multiLevelType w:val="hybridMultilevel"/>
    <w:tmpl w:val="EDD4679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2F1692"/>
    <w:multiLevelType w:val="multilevel"/>
    <w:tmpl w:val="6A047A32"/>
    <w:lvl w:ilvl="0">
      <w:start w:val="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4B720DBC"/>
    <w:multiLevelType w:val="hybridMultilevel"/>
    <w:tmpl w:val="D624A0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07729C"/>
    <w:multiLevelType w:val="hybridMultilevel"/>
    <w:tmpl w:val="52AC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4A755E"/>
    <w:multiLevelType w:val="hybridMultilevel"/>
    <w:tmpl w:val="65CA693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EC2346A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4CC55DB0"/>
    <w:multiLevelType w:val="hybridMultilevel"/>
    <w:tmpl w:val="06A2D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E3E5F46"/>
    <w:multiLevelType w:val="hybridMultilevel"/>
    <w:tmpl w:val="7A8817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EA70FA9"/>
    <w:multiLevelType w:val="hybridMultilevel"/>
    <w:tmpl w:val="1480B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1D52AC0"/>
    <w:multiLevelType w:val="hybridMultilevel"/>
    <w:tmpl w:val="7F9847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52C229F1"/>
    <w:multiLevelType w:val="hybridMultilevel"/>
    <w:tmpl w:val="77EAD0B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57D1376E"/>
    <w:multiLevelType w:val="hybridMultilevel"/>
    <w:tmpl w:val="F0A47E46"/>
    <w:lvl w:ilvl="0" w:tplc="2EC2346A">
      <w:numFmt w:val="bullet"/>
      <w:lvlText w:val="-"/>
      <w:lvlJc w:val="left"/>
      <w:pPr>
        <w:ind w:left="294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8" w:hanging="360"/>
      </w:pPr>
      <w:rPr>
        <w:rFonts w:ascii="Wingdings" w:hAnsi="Wingdings" w:hint="default"/>
      </w:rPr>
    </w:lvl>
  </w:abstractNum>
  <w:abstractNum w:abstractNumId="49">
    <w:nsid w:val="58381FBB"/>
    <w:multiLevelType w:val="hybridMultilevel"/>
    <w:tmpl w:val="C2165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8C65C3E"/>
    <w:multiLevelType w:val="hybridMultilevel"/>
    <w:tmpl w:val="4514A74E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rPr>
        <w:rFonts w:ascii="Wingdings" w:hAnsi="Wingdings" w:hint="default"/>
      </w:rPr>
    </w:lvl>
    <w:lvl w:ilvl="2" w:tplc="0C3840FC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0B">
      <w:start w:val="1"/>
      <w:numFmt w:val="bullet"/>
      <w:lvlText w:val=""/>
      <w:lvlJc w:val="left"/>
      <w:rPr>
        <w:rFonts w:ascii="Wingdings" w:hAnsi="Wingdings" w:hint="default"/>
      </w:rPr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abstractNum w:abstractNumId="51">
    <w:nsid w:val="595C6A9E"/>
    <w:multiLevelType w:val="hybridMultilevel"/>
    <w:tmpl w:val="9F7CD65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5AA957C2"/>
    <w:multiLevelType w:val="hybridMultilevel"/>
    <w:tmpl w:val="458ED9E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5D887D80"/>
    <w:multiLevelType w:val="hybridMultilevel"/>
    <w:tmpl w:val="400685DE"/>
    <w:lvl w:ilvl="0" w:tplc="0405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4">
    <w:nsid w:val="61814D2F"/>
    <w:multiLevelType w:val="hybridMultilevel"/>
    <w:tmpl w:val="96EEA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4026CC2"/>
    <w:multiLevelType w:val="hybridMultilevel"/>
    <w:tmpl w:val="D458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6406C3F"/>
    <w:multiLevelType w:val="hybridMultilevel"/>
    <w:tmpl w:val="EA847CD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674C1205"/>
    <w:multiLevelType w:val="hybridMultilevel"/>
    <w:tmpl w:val="6DB653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>
    <w:nsid w:val="6820562B"/>
    <w:multiLevelType w:val="hybridMultilevel"/>
    <w:tmpl w:val="4C968CCC"/>
    <w:lvl w:ilvl="0" w:tplc="04050001">
      <w:start w:val="1"/>
      <w:numFmt w:val="bullet"/>
      <w:pStyle w:val="Seznamsodrkami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>
    <w:nsid w:val="69A100E7"/>
    <w:multiLevelType w:val="hybridMultilevel"/>
    <w:tmpl w:val="8514EAF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69D43CA6"/>
    <w:multiLevelType w:val="hybridMultilevel"/>
    <w:tmpl w:val="382AE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A8719FC"/>
    <w:multiLevelType w:val="hybridMultilevel"/>
    <w:tmpl w:val="246E0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B3C2D55"/>
    <w:multiLevelType w:val="hybridMultilevel"/>
    <w:tmpl w:val="193C989E"/>
    <w:lvl w:ilvl="0" w:tplc="BD585A30">
      <w:start w:val="1"/>
      <w:numFmt w:val="decimal"/>
      <w:lvlText w:val="%1.)"/>
      <w:lvlJc w:val="left"/>
      <w:pPr>
        <w:tabs>
          <w:tab w:val="num" w:pos="1795"/>
        </w:tabs>
        <w:ind w:left="1795" w:hanging="360"/>
      </w:pPr>
      <w:rPr>
        <w:rFonts w:hint="default"/>
      </w:rPr>
    </w:lvl>
    <w:lvl w:ilvl="1" w:tplc="5BB24F12">
      <w:start w:val="1"/>
      <w:numFmt w:val="bullet"/>
      <w:lvlText w:val="-"/>
      <w:lvlJc w:val="left"/>
      <w:pPr>
        <w:tabs>
          <w:tab w:val="num" w:pos="2515"/>
        </w:tabs>
        <w:ind w:left="2515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35"/>
        </w:tabs>
        <w:ind w:left="3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55"/>
        </w:tabs>
        <w:ind w:left="3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75"/>
        </w:tabs>
        <w:ind w:left="4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95"/>
        </w:tabs>
        <w:ind w:left="5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15"/>
        </w:tabs>
        <w:ind w:left="6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35"/>
        </w:tabs>
        <w:ind w:left="6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55"/>
        </w:tabs>
        <w:ind w:left="7555" w:hanging="180"/>
      </w:pPr>
    </w:lvl>
  </w:abstractNum>
  <w:abstractNum w:abstractNumId="63">
    <w:nsid w:val="6BA15E39"/>
    <w:multiLevelType w:val="hybridMultilevel"/>
    <w:tmpl w:val="9078C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BA431B7"/>
    <w:multiLevelType w:val="hybridMultilevel"/>
    <w:tmpl w:val="835E5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C5F4B76"/>
    <w:multiLevelType w:val="hybridMultilevel"/>
    <w:tmpl w:val="4E466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D3B5233"/>
    <w:multiLevelType w:val="hybridMultilevel"/>
    <w:tmpl w:val="A78AC4D2"/>
    <w:lvl w:ilvl="0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7">
    <w:nsid w:val="72370A94"/>
    <w:multiLevelType w:val="multilevel"/>
    <w:tmpl w:val="F244C1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u w:val="word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>
    <w:nsid w:val="73857768"/>
    <w:multiLevelType w:val="hybridMultilevel"/>
    <w:tmpl w:val="27BCC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3D75702"/>
    <w:multiLevelType w:val="hybridMultilevel"/>
    <w:tmpl w:val="55E45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45F3F87"/>
    <w:multiLevelType w:val="hybridMultilevel"/>
    <w:tmpl w:val="BBDEAB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76AA1DB4"/>
    <w:multiLevelType w:val="hybridMultilevel"/>
    <w:tmpl w:val="DF7E6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AB3790D"/>
    <w:multiLevelType w:val="hybridMultilevel"/>
    <w:tmpl w:val="E968FFE2"/>
    <w:lvl w:ilvl="0" w:tplc="58F655EE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FDA1242"/>
    <w:multiLevelType w:val="hybridMultilevel"/>
    <w:tmpl w:val="5FF80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25"/>
  </w:num>
  <w:num w:numId="6">
    <w:abstractNumId w:val="34"/>
  </w:num>
  <w:num w:numId="7">
    <w:abstractNumId w:val="16"/>
  </w:num>
  <w:num w:numId="8">
    <w:abstractNumId w:val="27"/>
  </w:num>
  <w:num w:numId="9">
    <w:abstractNumId w:val="6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7"/>
  </w:num>
  <w:num w:numId="12">
    <w:abstractNumId w:val="39"/>
  </w:num>
  <w:num w:numId="13">
    <w:abstractNumId w:val="10"/>
  </w:num>
  <w:num w:numId="14">
    <w:abstractNumId w:val="0"/>
  </w:num>
  <w:num w:numId="15">
    <w:abstractNumId w:val="58"/>
  </w:num>
  <w:num w:numId="16">
    <w:abstractNumId w:val="28"/>
  </w:num>
  <w:num w:numId="17">
    <w:abstractNumId w:val="32"/>
  </w:num>
  <w:num w:numId="18">
    <w:abstractNumId w:val="72"/>
  </w:num>
  <w:num w:numId="19">
    <w:abstractNumId w:val="35"/>
  </w:num>
  <w:num w:numId="20">
    <w:abstractNumId w:val="11"/>
  </w:num>
  <w:num w:numId="21">
    <w:abstractNumId w:val="13"/>
  </w:num>
  <w:num w:numId="22">
    <w:abstractNumId w:val="15"/>
  </w:num>
  <w:num w:numId="23">
    <w:abstractNumId w:val="60"/>
  </w:num>
  <w:num w:numId="24">
    <w:abstractNumId w:val="41"/>
  </w:num>
  <w:num w:numId="25">
    <w:abstractNumId w:val="21"/>
  </w:num>
  <w:num w:numId="26">
    <w:abstractNumId w:val="5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70"/>
  </w:num>
  <w:num w:numId="32">
    <w:abstractNumId w:val="7"/>
  </w:num>
  <w:num w:numId="33">
    <w:abstractNumId w:val="66"/>
  </w:num>
  <w:num w:numId="34">
    <w:abstractNumId w:val="30"/>
  </w:num>
  <w:num w:numId="35">
    <w:abstractNumId w:val="31"/>
  </w:num>
  <w:num w:numId="36">
    <w:abstractNumId w:val="40"/>
  </w:num>
  <w:num w:numId="37">
    <w:abstractNumId w:val="57"/>
  </w:num>
  <w:num w:numId="38">
    <w:abstractNumId w:val="53"/>
  </w:num>
  <w:num w:numId="39">
    <w:abstractNumId w:val="38"/>
  </w:num>
  <w:num w:numId="40">
    <w:abstractNumId w:val="49"/>
  </w:num>
  <w:num w:numId="41">
    <w:abstractNumId w:val="64"/>
  </w:num>
  <w:num w:numId="42">
    <w:abstractNumId w:val="54"/>
  </w:num>
  <w:num w:numId="43">
    <w:abstractNumId w:val="69"/>
  </w:num>
  <w:num w:numId="44">
    <w:abstractNumId w:val="43"/>
  </w:num>
  <w:num w:numId="45">
    <w:abstractNumId w:val="33"/>
  </w:num>
  <w:num w:numId="46">
    <w:abstractNumId w:val="73"/>
  </w:num>
  <w:num w:numId="47">
    <w:abstractNumId w:val="17"/>
  </w:num>
  <w:num w:numId="48">
    <w:abstractNumId w:val="55"/>
  </w:num>
  <w:num w:numId="49">
    <w:abstractNumId w:val="45"/>
  </w:num>
  <w:num w:numId="50">
    <w:abstractNumId w:val="46"/>
  </w:num>
  <w:num w:numId="51">
    <w:abstractNumId w:val="63"/>
  </w:num>
  <w:num w:numId="52">
    <w:abstractNumId w:val="9"/>
  </w:num>
  <w:num w:numId="53">
    <w:abstractNumId w:val="51"/>
  </w:num>
  <w:num w:numId="54">
    <w:abstractNumId w:val="44"/>
  </w:num>
  <w:num w:numId="55">
    <w:abstractNumId w:val="42"/>
  </w:num>
  <w:num w:numId="56">
    <w:abstractNumId w:val="20"/>
  </w:num>
  <w:num w:numId="57">
    <w:abstractNumId w:val="48"/>
  </w:num>
  <w:num w:numId="58">
    <w:abstractNumId w:val="26"/>
  </w:num>
  <w:num w:numId="59">
    <w:abstractNumId w:val="8"/>
  </w:num>
  <w:num w:numId="60">
    <w:abstractNumId w:val="47"/>
  </w:num>
  <w:num w:numId="61">
    <w:abstractNumId w:val="59"/>
  </w:num>
  <w:num w:numId="62">
    <w:abstractNumId w:val="52"/>
  </w:num>
  <w:num w:numId="63">
    <w:abstractNumId w:val="14"/>
  </w:num>
  <w:num w:numId="64">
    <w:abstractNumId w:val="61"/>
  </w:num>
  <w:num w:numId="65">
    <w:abstractNumId w:val="29"/>
  </w:num>
  <w:num w:numId="66">
    <w:abstractNumId w:val="36"/>
  </w:num>
  <w:num w:numId="67">
    <w:abstractNumId w:val="56"/>
  </w:num>
  <w:num w:numId="68">
    <w:abstractNumId w:val="12"/>
  </w:num>
  <w:num w:numId="69">
    <w:abstractNumId w:val="68"/>
  </w:num>
  <w:num w:numId="70">
    <w:abstractNumId w:val="24"/>
  </w:num>
  <w:num w:numId="71">
    <w:abstractNumId w:val="22"/>
  </w:num>
  <w:num w:numId="72">
    <w:abstractNumId w:val="19"/>
  </w:num>
  <w:num w:numId="73">
    <w:abstractNumId w:val="5"/>
  </w:num>
  <w:num w:numId="74">
    <w:abstractNumId w:val="2"/>
  </w:num>
  <w:num w:numId="75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5"/>
  </w:num>
  <w:num w:numId="79">
    <w:abstractNumId w:val="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1"/>
  </w:num>
  <w:num w:numId="81">
    <w:abstractNumId w:val="5"/>
    <w:lvlOverride w:ilvl="0">
      <w:startOverride w:val="7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usePrinterMetric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3E7"/>
    <w:rsid w:val="0000118B"/>
    <w:rsid w:val="000011A5"/>
    <w:rsid w:val="000014D4"/>
    <w:rsid w:val="00001A87"/>
    <w:rsid w:val="00002E2B"/>
    <w:rsid w:val="00004520"/>
    <w:rsid w:val="00005226"/>
    <w:rsid w:val="0000740F"/>
    <w:rsid w:val="00010310"/>
    <w:rsid w:val="00010384"/>
    <w:rsid w:val="000117CC"/>
    <w:rsid w:val="00011941"/>
    <w:rsid w:val="000119DA"/>
    <w:rsid w:val="00012DC9"/>
    <w:rsid w:val="00012FAA"/>
    <w:rsid w:val="000132FB"/>
    <w:rsid w:val="0001358B"/>
    <w:rsid w:val="000138E5"/>
    <w:rsid w:val="00014660"/>
    <w:rsid w:val="0001675E"/>
    <w:rsid w:val="00017C04"/>
    <w:rsid w:val="000200CB"/>
    <w:rsid w:val="00020D91"/>
    <w:rsid w:val="0002131C"/>
    <w:rsid w:val="0002145B"/>
    <w:rsid w:val="000218B2"/>
    <w:rsid w:val="00021F6B"/>
    <w:rsid w:val="00022A17"/>
    <w:rsid w:val="00023924"/>
    <w:rsid w:val="00023F30"/>
    <w:rsid w:val="000242EB"/>
    <w:rsid w:val="00024880"/>
    <w:rsid w:val="0002556B"/>
    <w:rsid w:val="00026594"/>
    <w:rsid w:val="000269B4"/>
    <w:rsid w:val="00026F23"/>
    <w:rsid w:val="0002708B"/>
    <w:rsid w:val="000271A4"/>
    <w:rsid w:val="00027610"/>
    <w:rsid w:val="00027E0B"/>
    <w:rsid w:val="00031929"/>
    <w:rsid w:val="00031DE7"/>
    <w:rsid w:val="00031F43"/>
    <w:rsid w:val="0003463F"/>
    <w:rsid w:val="00034BAE"/>
    <w:rsid w:val="0003528B"/>
    <w:rsid w:val="0003653D"/>
    <w:rsid w:val="00036E80"/>
    <w:rsid w:val="000416F4"/>
    <w:rsid w:val="000421E3"/>
    <w:rsid w:val="00045E07"/>
    <w:rsid w:val="00046CD5"/>
    <w:rsid w:val="000473E5"/>
    <w:rsid w:val="00051760"/>
    <w:rsid w:val="00052BB7"/>
    <w:rsid w:val="00052E48"/>
    <w:rsid w:val="00053324"/>
    <w:rsid w:val="00053C60"/>
    <w:rsid w:val="00054DE8"/>
    <w:rsid w:val="00055481"/>
    <w:rsid w:val="00055C02"/>
    <w:rsid w:val="00056A9B"/>
    <w:rsid w:val="00056AE3"/>
    <w:rsid w:val="00057CFC"/>
    <w:rsid w:val="000601C4"/>
    <w:rsid w:val="000602AE"/>
    <w:rsid w:val="00060702"/>
    <w:rsid w:val="00060756"/>
    <w:rsid w:val="000615E4"/>
    <w:rsid w:val="00062BF9"/>
    <w:rsid w:val="00064035"/>
    <w:rsid w:val="00064195"/>
    <w:rsid w:val="000663A5"/>
    <w:rsid w:val="00066590"/>
    <w:rsid w:val="00067472"/>
    <w:rsid w:val="0006774D"/>
    <w:rsid w:val="000679D1"/>
    <w:rsid w:val="00070076"/>
    <w:rsid w:val="00070120"/>
    <w:rsid w:val="00071E04"/>
    <w:rsid w:val="00072B68"/>
    <w:rsid w:val="00073779"/>
    <w:rsid w:val="000740F0"/>
    <w:rsid w:val="00076394"/>
    <w:rsid w:val="00076803"/>
    <w:rsid w:val="0007715A"/>
    <w:rsid w:val="000772BD"/>
    <w:rsid w:val="00077780"/>
    <w:rsid w:val="00077EEC"/>
    <w:rsid w:val="000802CF"/>
    <w:rsid w:val="00080F75"/>
    <w:rsid w:val="00082E59"/>
    <w:rsid w:val="0008331E"/>
    <w:rsid w:val="00083C0D"/>
    <w:rsid w:val="00083CDA"/>
    <w:rsid w:val="00083E57"/>
    <w:rsid w:val="0008455C"/>
    <w:rsid w:val="00084956"/>
    <w:rsid w:val="000849A9"/>
    <w:rsid w:val="000870BA"/>
    <w:rsid w:val="000878A4"/>
    <w:rsid w:val="00090B81"/>
    <w:rsid w:val="00091BB9"/>
    <w:rsid w:val="00091BE7"/>
    <w:rsid w:val="00093C89"/>
    <w:rsid w:val="00094453"/>
    <w:rsid w:val="0009484A"/>
    <w:rsid w:val="00096492"/>
    <w:rsid w:val="00096C72"/>
    <w:rsid w:val="00097063"/>
    <w:rsid w:val="00097FFC"/>
    <w:rsid w:val="000A0109"/>
    <w:rsid w:val="000A02C8"/>
    <w:rsid w:val="000A0746"/>
    <w:rsid w:val="000A0CE7"/>
    <w:rsid w:val="000A1017"/>
    <w:rsid w:val="000A2D2D"/>
    <w:rsid w:val="000A32BC"/>
    <w:rsid w:val="000A5127"/>
    <w:rsid w:val="000A69CC"/>
    <w:rsid w:val="000A6EA2"/>
    <w:rsid w:val="000A7473"/>
    <w:rsid w:val="000B16E2"/>
    <w:rsid w:val="000B1C86"/>
    <w:rsid w:val="000B20E7"/>
    <w:rsid w:val="000B3137"/>
    <w:rsid w:val="000B4742"/>
    <w:rsid w:val="000B47BF"/>
    <w:rsid w:val="000B4D3C"/>
    <w:rsid w:val="000B4DFC"/>
    <w:rsid w:val="000B510A"/>
    <w:rsid w:val="000B541B"/>
    <w:rsid w:val="000B5540"/>
    <w:rsid w:val="000B5D28"/>
    <w:rsid w:val="000B66BF"/>
    <w:rsid w:val="000B798B"/>
    <w:rsid w:val="000B7DBB"/>
    <w:rsid w:val="000C06E6"/>
    <w:rsid w:val="000C0705"/>
    <w:rsid w:val="000C3424"/>
    <w:rsid w:val="000C4254"/>
    <w:rsid w:val="000C4348"/>
    <w:rsid w:val="000C5E6D"/>
    <w:rsid w:val="000C68DD"/>
    <w:rsid w:val="000C7326"/>
    <w:rsid w:val="000C734D"/>
    <w:rsid w:val="000D0C5A"/>
    <w:rsid w:val="000D0E50"/>
    <w:rsid w:val="000D231C"/>
    <w:rsid w:val="000D2805"/>
    <w:rsid w:val="000D28B5"/>
    <w:rsid w:val="000D2F67"/>
    <w:rsid w:val="000D4509"/>
    <w:rsid w:val="000D4C24"/>
    <w:rsid w:val="000D559E"/>
    <w:rsid w:val="000D64DF"/>
    <w:rsid w:val="000D6DFC"/>
    <w:rsid w:val="000D7475"/>
    <w:rsid w:val="000D7D16"/>
    <w:rsid w:val="000E0AA8"/>
    <w:rsid w:val="000E1989"/>
    <w:rsid w:val="000E1B4D"/>
    <w:rsid w:val="000E2730"/>
    <w:rsid w:val="000E2E68"/>
    <w:rsid w:val="000E397F"/>
    <w:rsid w:val="000E3980"/>
    <w:rsid w:val="000E3AE0"/>
    <w:rsid w:val="000E3F22"/>
    <w:rsid w:val="000E502C"/>
    <w:rsid w:val="000E5595"/>
    <w:rsid w:val="000E6363"/>
    <w:rsid w:val="000E6D7B"/>
    <w:rsid w:val="000E729D"/>
    <w:rsid w:val="000F0DA5"/>
    <w:rsid w:val="000F10FF"/>
    <w:rsid w:val="000F2113"/>
    <w:rsid w:val="000F2811"/>
    <w:rsid w:val="000F2AD1"/>
    <w:rsid w:val="000F2EC5"/>
    <w:rsid w:val="000F4D2D"/>
    <w:rsid w:val="000F60DB"/>
    <w:rsid w:val="000F6B43"/>
    <w:rsid w:val="000F6EBB"/>
    <w:rsid w:val="001003A2"/>
    <w:rsid w:val="00101D01"/>
    <w:rsid w:val="00102AE3"/>
    <w:rsid w:val="00102BAD"/>
    <w:rsid w:val="0010467E"/>
    <w:rsid w:val="001062CE"/>
    <w:rsid w:val="00106F06"/>
    <w:rsid w:val="00107ECE"/>
    <w:rsid w:val="00110F60"/>
    <w:rsid w:val="00111607"/>
    <w:rsid w:val="001119BC"/>
    <w:rsid w:val="00111E2D"/>
    <w:rsid w:val="00112622"/>
    <w:rsid w:val="00112884"/>
    <w:rsid w:val="001129D0"/>
    <w:rsid w:val="001137F8"/>
    <w:rsid w:val="00113C8E"/>
    <w:rsid w:val="0011426C"/>
    <w:rsid w:val="0011442E"/>
    <w:rsid w:val="00114DC3"/>
    <w:rsid w:val="00115873"/>
    <w:rsid w:val="00116368"/>
    <w:rsid w:val="0012017B"/>
    <w:rsid w:val="0012046E"/>
    <w:rsid w:val="00120883"/>
    <w:rsid w:val="00120D4F"/>
    <w:rsid w:val="001229A3"/>
    <w:rsid w:val="00122AE9"/>
    <w:rsid w:val="001230B4"/>
    <w:rsid w:val="00123990"/>
    <w:rsid w:val="00124EC8"/>
    <w:rsid w:val="00124EEC"/>
    <w:rsid w:val="0012614F"/>
    <w:rsid w:val="001265BE"/>
    <w:rsid w:val="001266CA"/>
    <w:rsid w:val="00127044"/>
    <w:rsid w:val="0012704B"/>
    <w:rsid w:val="001270AE"/>
    <w:rsid w:val="00130353"/>
    <w:rsid w:val="00130584"/>
    <w:rsid w:val="0013064A"/>
    <w:rsid w:val="00130E7B"/>
    <w:rsid w:val="00132129"/>
    <w:rsid w:val="00132191"/>
    <w:rsid w:val="001328C8"/>
    <w:rsid w:val="00132988"/>
    <w:rsid w:val="00132D70"/>
    <w:rsid w:val="0013355A"/>
    <w:rsid w:val="00134266"/>
    <w:rsid w:val="0013516D"/>
    <w:rsid w:val="001356EC"/>
    <w:rsid w:val="001357A4"/>
    <w:rsid w:val="00137724"/>
    <w:rsid w:val="00137D1D"/>
    <w:rsid w:val="001409A2"/>
    <w:rsid w:val="00141AC8"/>
    <w:rsid w:val="001425D3"/>
    <w:rsid w:val="00142C0D"/>
    <w:rsid w:val="00142DA0"/>
    <w:rsid w:val="001433BD"/>
    <w:rsid w:val="001435FA"/>
    <w:rsid w:val="00145740"/>
    <w:rsid w:val="00145CCF"/>
    <w:rsid w:val="0014711F"/>
    <w:rsid w:val="00147BA6"/>
    <w:rsid w:val="001501A2"/>
    <w:rsid w:val="00150A98"/>
    <w:rsid w:val="00150D53"/>
    <w:rsid w:val="001520EF"/>
    <w:rsid w:val="00152292"/>
    <w:rsid w:val="00152E07"/>
    <w:rsid w:val="00154134"/>
    <w:rsid w:val="001541B6"/>
    <w:rsid w:val="0015488A"/>
    <w:rsid w:val="00155B17"/>
    <w:rsid w:val="00156056"/>
    <w:rsid w:val="001560B9"/>
    <w:rsid w:val="00156EDB"/>
    <w:rsid w:val="001601DA"/>
    <w:rsid w:val="001607A7"/>
    <w:rsid w:val="0016092A"/>
    <w:rsid w:val="001618F2"/>
    <w:rsid w:val="00161A83"/>
    <w:rsid w:val="001622C3"/>
    <w:rsid w:val="001623B3"/>
    <w:rsid w:val="0016279F"/>
    <w:rsid w:val="0016398B"/>
    <w:rsid w:val="00164F6B"/>
    <w:rsid w:val="0016796B"/>
    <w:rsid w:val="00170406"/>
    <w:rsid w:val="0017046E"/>
    <w:rsid w:val="00170711"/>
    <w:rsid w:val="00170760"/>
    <w:rsid w:val="00171A29"/>
    <w:rsid w:val="00171FA6"/>
    <w:rsid w:val="001728E3"/>
    <w:rsid w:val="00172EB4"/>
    <w:rsid w:val="0017368A"/>
    <w:rsid w:val="001760A5"/>
    <w:rsid w:val="0018122A"/>
    <w:rsid w:val="001815F7"/>
    <w:rsid w:val="00181FAA"/>
    <w:rsid w:val="00182EF9"/>
    <w:rsid w:val="001834FC"/>
    <w:rsid w:val="0018401D"/>
    <w:rsid w:val="00184FE1"/>
    <w:rsid w:val="0018513E"/>
    <w:rsid w:val="00185D83"/>
    <w:rsid w:val="0018642E"/>
    <w:rsid w:val="001873EE"/>
    <w:rsid w:val="001875DF"/>
    <w:rsid w:val="00187D21"/>
    <w:rsid w:val="0019006E"/>
    <w:rsid w:val="00191859"/>
    <w:rsid w:val="001923EC"/>
    <w:rsid w:val="00194762"/>
    <w:rsid w:val="00195A3C"/>
    <w:rsid w:val="00195B71"/>
    <w:rsid w:val="00197CC1"/>
    <w:rsid w:val="001A0222"/>
    <w:rsid w:val="001A02FE"/>
    <w:rsid w:val="001A0590"/>
    <w:rsid w:val="001A079F"/>
    <w:rsid w:val="001A0859"/>
    <w:rsid w:val="001A1F50"/>
    <w:rsid w:val="001A397B"/>
    <w:rsid w:val="001A485C"/>
    <w:rsid w:val="001A6A99"/>
    <w:rsid w:val="001A79EF"/>
    <w:rsid w:val="001B07B9"/>
    <w:rsid w:val="001B1EE5"/>
    <w:rsid w:val="001B3FA4"/>
    <w:rsid w:val="001B54B4"/>
    <w:rsid w:val="001B6414"/>
    <w:rsid w:val="001B696C"/>
    <w:rsid w:val="001B70F8"/>
    <w:rsid w:val="001B7F8F"/>
    <w:rsid w:val="001C0372"/>
    <w:rsid w:val="001C2E12"/>
    <w:rsid w:val="001C3099"/>
    <w:rsid w:val="001C391D"/>
    <w:rsid w:val="001C3B1A"/>
    <w:rsid w:val="001C3B39"/>
    <w:rsid w:val="001C3E56"/>
    <w:rsid w:val="001C46F2"/>
    <w:rsid w:val="001C5996"/>
    <w:rsid w:val="001C6BA2"/>
    <w:rsid w:val="001C7251"/>
    <w:rsid w:val="001C7FA9"/>
    <w:rsid w:val="001D175C"/>
    <w:rsid w:val="001D2583"/>
    <w:rsid w:val="001D2916"/>
    <w:rsid w:val="001D3289"/>
    <w:rsid w:val="001D34AD"/>
    <w:rsid w:val="001D3654"/>
    <w:rsid w:val="001D3931"/>
    <w:rsid w:val="001D39C4"/>
    <w:rsid w:val="001D4A1B"/>
    <w:rsid w:val="001D4EA2"/>
    <w:rsid w:val="001D5251"/>
    <w:rsid w:val="001D5413"/>
    <w:rsid w:val="001D781C"/>
    <w:rsid w:val="001E0343"/>
    <w:rsid w:val="001E1D92"/>
    <w:rsid w:val="001E362B"/>
    <w:rsid w:val="001E5500"/>
    <w:rsid w:val="001E5C1C"/>
    <w:rsid w:val="001E613D"/>
    <w:rsid w:val="001E70F0"/>
    <w:rsid w:val="001F006B"/>
    <w:rsid w:val="001F07E8"/>
    <w:rsid w:val="001F0D07"/>
    <w:rsid w:val="001F10C7"/>
    <w:rsid w:val="001F2054"/>
    <w:rsid w:val="001F2D69"/>
    <w:rsid w:val="001F3576"/>
    <w:rsid w:val="001F411D"/>
    <w:rsid w:val="001F4261"/>
    <w:rsid w:val="001F434D"/>
    <w:rsid w:val="001F4578"/>
    <w:rsid w:val="001F4829"/>
    <w:rsid w:val="001F4B51"/>
    <w:rsid w:val="001F5052"/>
    <w:rsid w:val="001F5328"/>
    <w:rsid w:val="001F592C"/>
    <w:rsid w:val="001F5C71"/>
    <w:rsid w:val="001F6490"/>
    <w:rsid w:val="001F66DD"/>
    <w:rsid w:val="001F7006"/>
    <w:rsid w:val="001F7304"/>
    <w:rsid w:val="001F7BEC"/>
    <w:rsid w:val="002005B1"/>
    <w:rsid w:val="0020149C"/>
    <w:rsid w:val="00201BCC"/>
    <w:rsid w:val="0020209F"/>
    <w:rsid w:val="00202FA5"/>
    <w:rsid w:val="00204BD9"/>
    <w:rsid w:val="002075C8"/>
    <w:rsid w:val="00210C6D"/>
    <w:rsid w:val="00212387"/>
    <w:rsid w:val="00212EC2"/>
    <w:rsid w:val="00214CCF"/>
    <w:rsid w:val="002153E5"/>
    <w:rsid w:val="00215ECD"/>
    <w:rsid w:val="00216F6E"/>
    <w:rsid w:val="00217344"/>
    <w:rsid w:val="0021780D"/>
    <w:rsid w:val="002207A1"/>
    <w:rsid w:val="0022080C"/>
    <w:rsid w:val="00221E2F"/>
    <w:rsid w:val="00223227"/>
    <w:rsid w:val="002233F5"/>
    <w:rsid w:val="002246C1"/>
    <w:rsid w:val="002256B9"/>
    <w:rsid w:val="00225E2A"/>
    <w:rsid w:val="002302D8"/>
    <w:rsid w:val="0023071F"/>
    <w:rsid w:val="00231A48"/>
    <w:rsid w:val="0023292A"/>
    <w:rsid w:val="0023319D"/>
    <w:rsid w:val="002334D1"/>
    <w:rsid w:val="002339AC"/>
    <w:rsid w:val="0023573E"/>
    <w:rsid w:val="0023707C"/>
    <w:rsid w:val="0023739E"/>
    <w:rsid w:val="00237EBC"/>
    <w:rsid w:val="00240F40"/>
    <w:rsid w:val="00241290"/>
    <w:rsid w:val="00242FA7"/>
    <w:rsid w:val="002456DA"/>
    <w:rsid w:val="00245877"/>
    <w:rsid w:val="002459D0"/>
    <w:rsid w:val="002463B9"/>
    <w:rsid w:val="002467F5"/>
    <w:rsid w:val="00247FEE"/>
    <w:rsid w:val="002503D2"/>
    <w:rsid w:val="00252135"/>
    <w:rsid w:val="002524F6"/>
    <w:rsid w:val="0025403E"/>
    <w:rsid w:val="0025481E"/>
    <w:rsid w:val="002548FE"/>
    <w:rsid w:val="00255037"/>
    <w:rsid w:val="00255B15"/>
    <w:rsid w:val="0025649B"/>
    <w:rsid w:val="00256E8C"/>
    <w:rsid w:val="00260678"/>
    <w:rsid w:val="00260953"/>
    <w:rsid w:val="00260C48"/>
    <w:rsid w:val="00260CAF"/>
    <w:rsid w:val="00261A13"/>
    <w:rsid w:val="00261A3F"/>
    <w:rsid w:val="00261E80"/>
    <w:rsid w:val="00262610"/>
    <w:rsid w:val="0026290B"/>
    <w:rsid w:val="00262FFE"/>
    <w:rsid w:val="0026336D"/>
    <w:rsid w:val="0026498A"/>
    <w:rsid w:val="00265609"/>
    <w:rsid w:val="0026577B"/>
    <w:rsid w:val="00265996"/>
    <w:rsid w:val="002659FB"/>
    <w:rsid w:val="00266DA7"/>
    <w:rsid w:val="00271BAC"/>
    <w:rsid w:val="00272332"/>
    <w:rsid w:val="00273B42"/>
    <w:rsid w:val="002768F4"/>
    <w:rsid w:val="00280693"/>
    <w:rsid w:val="00281AC3"/>
    <w:rsid w:val="002832E2"/>
    <w:rsid w:val="002839A0"/>
    <w:rsid w:val="00283BBC"/>
    <w:rsid w:val="002845A0"/>
    <w:rsid w:val="002857BB"/>
    <w:rsid w:val="00285C84"/>
    <w:rsid w:val="002866C7"/>
    <w:rsid w:val="002867EF"/>
    <w:rsid w:val="00286B0D"/>
    <w:rsid w:val="00290430"/>
    <w:rsid w:val="00290524"/>
    <w:rsid w:val="00290C39"/>
    <w:rsid w:val="00290EDC"/>
    <w:rsid w:val="00291016"/>
    <w:rsid w:val="00291FAC"/>
    <w:rsid w:val="002922B6"/>
    <w:rsid w:val="0029267B"/>
    <w:rsid w:val="00292F19"/>
    <w:rsid w:val="00293BDF"/>
    <w:rsid w:val="00294A31"/>
    <w:rsid w:val="0029532C"/>
    <w:rsid w:val="00295337"/>
    <w:rsid w:val="00295760"/>
    <w:rsid w:val="0029594B"/>
    <w:rsid w:val="00295C99"/>
    <w:rsid w:val="0029626F"/>
    <w:rsid w:val="002977A9"/>
    <w:rsid w:val="0029792B"/>
    <w:rsid w:val="002A0AA0"/>
    <w:rsid w:val="002A0C57"/>
    <w:rsid w:val="002A1073"/>
    <w:rsid w:val="002A1D02"/>
    <w:rsid w:val="002A26C4"/>
    <w:rsid w:val="002A33AE"/>
    <w:rsid w:val="002A35C3"/>
    <w:rsid w:val="002A40E9"/>
    <w:rsid w:val="002A445F"/>
    <w:rsid w:val="002A44CC"/>
    <w:rsid w:val="002A4554"/>
    <w:rsid w:val="002A5240"/>
    <w:rsid w:val="002A5748"/>
    <w:rsid w:val="002A59EF"/>
    <w:rsid w:val="002A5A36"/>
    <w:rsid w:val="002A629E"/>
    <w:rsid w:val="002A62BF"/>
    <w:rsid w:val="002A6DFD"/>
    <w:rsid w:val="002A7C39"/>
    <w:rsid w:val="002B2016"/>
    <w:rsid w:val="002B2538"/>
    <w:rsid w:val="002B3051"/>
    <w:rsid w:val="002B4B40"/>
    <w:rsid w:val="002B592E"/>
    <w:rsid w:val="002B593A"/>
    <w:rsid w:val="002B5AA2"/>
    <w:rsid w:val="002B7636"/>
    <w:rsid w:val="002B77D2"/>
    <w:rsid w:val="002B79CC"/>
    <w:rsid w:val="002C0404"/>
    <w:rsid w:val="002C1F07"/>
    <w:rsid w:val="002C391D"/>
    <w:rsid w:val="002C3A78"/>
    <w:rsid w:val="002C4498"/>
    <w:rsid w:val="002C4611"/>
    <w:rsid w:val="002C4EE8"/>
    <w:rsid w:val="002C52C0"/>
    <w:rsid w:val="002C6AB6"/>
    <w:rsid w:val="002C6C91"/>
    <w:rsid w:val="002C730B"/>
    <w:rsid w:val="002C7758"/>
    <w:rsid w:val="002D114C"/>
    <w:rsid w:val="002D1A73"/>
    <w:rsid w:val="002D1F6E"/>
    <w:rsid w:val="002D23F4"/>
    <w:rsid w:val="002D2B33"/>
    <w:rsid w:val="002D2C7A"/>
    <w:rsid w:val="002D3826"/>
    <w:rsid w:val="002D3CFC"/>
    <w:rsid w:val="002D4657"/>
    <w:rsid w:val="002D4B31"/>
    <w:rsid w:val="002D4E1D"/>
    <w:rsid w:val="002D51C5"/>
    <w:rsid w:val="002D7467"/>
    <w:rsid w:val="002E1EC3"/>
    <w:rsid w:val="002E2778"/>
    <w:rsid w:val="002E2958"/>
    <w:rsid w:val="002E2B87"/>
    <w:rsid w:val="002E3D38"/>
    <w:rsid w:val="002E465D"/>
    <w:rsid w:val="002E4FC2"/>
    <w:rsid w:val="002E53C7"/>
    <w:rsid w:val="002E603B"/>
    <w:rsid w:val="002E63E8"/>
    <w:rsid w:val="002E6A84"/>
    <w:rsid w:val="002E6AFC"/>
    <w:rsid w:val="002E6F7F"/>
    <w:rsid w:val="002E707B"/>
    <w:rsid w:val="002E7357"/>
    <w:rsid w:val="002F0341"/>
    <w:rsid w:val="002F122D"/>
    <w:rsid w:val="002F158F"/>
    <w:rsid w:val="002F1E40"/>
    <w:rsid w:val="002F28DF"/>
    <w:rsid w:val="002F3E67"/>
    <w:rsid w:val="002F44D4"/>
    <w:rsid w:val="002F5DE0"/>
    <w:rsid w:val="002F785E"/>
    <w:rsid w:val="002F7EEF"/>
    <w:rsid w:val="00300A44"/>
    <w:rsid w:val="00300EF2"/>
    <w:rsid w:val="003010E4"/>
    <w:rsid w:val="00302281"/>
    <w:rsid w:val="00302799"/>
    <w:rsid w:val="00302F31"/>
    <w:rsid w:val="0030354B"/>
    <w:rsid w:val="00303D70"/>
    <w:rsid w:val="003052A2"/>
    <w:rsid w:val="00305B6A"/>
    <w:rsid w:val="00305E73"/>
    <w:rsid w:val="00305FA6"/>
    <w:rsid w:val="00306605"/>
    <w:rsid w:val="0030664F"/>
    <w:rsid w:val="00306F89"/>
    <w:rsid w:val="003070DD"/>
    <w:rsid w:val="00307203"/>
    <w:rsid w:val="003072B3"/>
    <w:rsid w:val="00312328"/>
    <w:rsid w:val="003128A2"/>
    <w:rsid w:val="0031330B"/>
    <w:rsid w:val="00313A1D"/>
    <w:rsid w:val="00313A62"/>
    <w:rsid w:val="003146AE"/>
    <w:rsid w:val="0031472E"/>
    <w:rsid w:val="00315500"/>
    <w:rsid w:val="00315C08"/>
    <w:rsid w:val="00316F9F"/>
    <w:rsid w:val="00317415"/>
    <w:rsid w:val="00317A93"/>
    <w:rsid w:val="00320BBF"/>
    <w:rsid w:val="00320D8E"/>
    <w:rsid w:val="00320F20"/>
    <w:rsid w:val="0032100E"/>
    <w:rsid w:val="00321750"/>
    <w:rsid w:val="00321ECD"/>
    <w:rsid w:val="0032230C"/>
    <w:rsid w:val="00322C4A"/>
    <w:rsid w:val="00323AAC"/>
    <w:rsid w:val="0032436D"/>
    <w:rsid w:val="003251F3"/>
    <w:rsid w:val="00326918"/>
    <w:rsid w:val="00326F1F"/>
    <w:rsid w:val="003271CF"/>
    <w:rsid w:val="00327398"/>
    <w:rsid w:val="00327A5A"/>
    <w:rsid w:val="003302CB"/>
    <w:rsid w:val="00331398"/>
    <w:rsid w:val="00331FB7"/>
    <w:rsid w:val="00333D90"/>
    <w:rsid w:val="00334A2E"/>
    <w:rsid w:val="00334C29"/>
    <w:rsid w:val="00334DF7"/>
    <w:rsid w:val="0033583D"/>
    <w:rsid w:val="0033586C"/>
    <w:rsid w:val="00335C66"/>
    <w:rsid w:val="00335FE9"/>
    <w:rsid w:val="00336E5D"/>
    <w:rsid w:val="00336F94"/>
    <w:rsid w:val="003406FF"/>
    <w:rsid w:val="00341B6F"/>
    <w:rsid w:val="003422C3"/>
    <w:rsid w:val="00342352"/>
    <w:rsid w:val="00342AEC"/>
    <w:rsid w:val="0034346C"/>
    <w:rsid w:val="003439E8"/>
    <w:rsid w:val="00344644"/>
    <w:rsid w:val="00344750"/>
    <w:rsid w:val="00345251"/>
    <w:rsid w:val="0034581F"/>
    <w:rsid w:val="003467FB"/>
    <w:rsid w:val="0034749D"/>
    <w:rsid w:val="003475FE"/>
    <w:rsid w:val="0035133B"/>
    <w:rsid w:val="003514F8"/>
    <w:rsid w:val="00351EE4"/>
    <w:rsid w:val="00351EFC"/>
    <w:rsid w:val="0035366B"/>
    <w:rsid w:val="00354D91"/>
    <w:rsid w:val="003551F4"/>
    <w:rsid w:val="0035697A"/>
    <w:rsid w:val="0035703B"/>
    <w:rsid w:val="003577EC"/>
    <w:rsid w:val="003604F5"/>
    <w:rsid w:val="00360764"/>
    <w:rsid w:val="00360D96"/>
    <w:rsid w:val="0036124A"/>
    <w:rsid w:val="00363843"/>
    <w:rsid w:val="00364491"/>
    <w:rsid w:val="0036471D"/>
    <w:rsid w:val="00364AEC"/>
    <w:rsid w:val="00364B19"/>
    <w:rsid w:val="003665AE"/>
    <w:rsid w:val="00366A1C"/>
    <w:rsid w:val="00370DFD"/>
    <w:rsid w:val="00370E6A"/>
    <w:rsid w:val="003713FF"/>
    <w:rsid w:val="00371ACA"/>
    <w:rsid w:val="00371BC6"/>
    <w:rsid w:val="003729A9"/>
    <w:rsid w:val="00375094"/>
    <w:rsid w:val="00375847"/>
    <w:rsid w:val="00376784"/>
    <w:rsid w:val="00377495"/>
    <w:rsid w:val="003802D7"/>
    <w:rsid w:val="00380A9A"/>
    <w:rsid w:val="00380E65"/>
    <w:rsid w:val="00383226"/>
    <w:rsid w:val="00384004"/>
    <w:rsid w:val="00384F00"/>
    <w:rsid w:val="003873E4"/>
    <w:rsid w:val="00387495"/>
    <w:rsid w:val="00390534"/>
    <w:rsid w:val="003908F8"/>
    <w:rsid w:val="0039262E"/>
    <w:rsid w:val="00392E00"/>
    <w:rsid w:val="0039315B"/>
    <w:rsid w:val="00393BFA"/>
    <w:rsid w:val="00393D51"/>
    <w:rsid w:val="00394354"/>
    <w:rsid w:val="003946A1"/>
    <w:rsid w:val="00395464"/>
    <w:rsid w:val="00395DCB"/>
    <w:rsid w:val="0039623F"/>
    <w:rsid w:val="003A161D"/>
    <w:rsid w:val="003A1757"/>
    <w:rsid w:val="003A1920"/>
    <w:rsid w:val="003A247C"/>
    <w:rsid w:val="003A2606"/>
    <w:rsid w:val="003A3274"/>
    <w:rsid w:val="003A38BB"/>
    <w:rsid w:val="003A3F7E"/>
    <w:rsid w:val="003A425F"/>
    <w:rsid w:val="003A4FB6"/>
    <w:rsid w:val="003A52A4"/>
    <w:rsid w:val="003A56EC"/>
    <w:rsid w:val="003A5BA8"/>
    <w:rsid w:val="003A63B6"/>
    <w:rsid w:val="003A683E"/>
    <w:rsid w:val="003A6941"/>
    <w:rsid w:val="003A6AA5"/>
    <w:rsid w:val="003A73A7"/>
    <w:rsid w:val="003A7A0E"/>
    <w:rsid w:val="003B1B1D"/>
    <w:rsid w:val="003B2030"/>
    <w:rsid w:val="003B22CE"/>
    <w:rsid w:val="003B3905"/>
    <w:rsid w:val="003B4F7C"/>
    <w:rsid w:val="003B583E"/>
    <w:rsid w:val="003B6F39"/>
    <w:rsid w:val="003B7369"/>
    <w:rsid w:val="003B739C"/>
    <w:rsid w:val="003B7F59"/>
    <w:rsid w:val="003C1802"/>
    <w:rsid w:val="003C1AD6"/>
    <w:rsid w:val="003C1C7A"/>
    <w:rsid w:val="003C2024"/>
    <w:rsid w:val="003C2262"/>
    <w:rsid w:val="003C3BDB"/>
    <w:rsid w:val="003C3CC3"/>
    <w:rsid w:val="003C47E2"/>
    <w:rsid w:val="003C5A50"/>
    <w:rsid w:val="003C7131"/>
    <w:rsid w:val="003C717D"/>
    <w:rsid w:val="003C71DD"/>
    <w:rsid w:val="003C7D61"/>
    <w:rsid w:val="003D0323"/>
    <w:rsid w:val="003D0ED7"/>
    <w:rsid w:val="003D1120"/>
    <w:rsid w:val="003D13EB"/>
    <w:rsid w:val="003D1664"/>
    <w:rsid w:val="003D3561"/>
    <w:rsid w:val="003D365E"/>
    <w:rsid w:val="003D43C9"/>
    <w:rsid w:val="003D4525"/>
    <w:rsid w:val="003D464F"/>
    <w:rsid w:val="003D47FD"/>
    <w:rsid w:val="003D4917"/>
    <w:rsid w:val="003D54C2"/>
    <w:rsid w:val="003D62B0"/>
    <w:rsid w:val="003D6460"/>
    <w:rsid w:val="003D662F"/>
    <w:rsid w:val="003D6C0C"/>
    <w:rsid w:val="003D6E0D"/>
    <w:rsid w:val="003E0495"/>
    <w:rsid w:val="003E0D6C"/>
    <w:rsid w:val="003E1780"/>
    <w:rsid w:val="003E1D0D"/>
    <w:rsid w:val="003E24F9"/>
    <w:rsid w:val="003E50B1"/>
    <w:rsid w:val="003E55F7"/>
    <w:rsid w:val="003E5A0F"/>
    <w:rsid w:val="003E6BF4"/>
    <w:rsid w:val="003E6C58"/>
    <w:rsid w:val="003E706B"/>
    <w:rsid w:val="003E78C0"/>
    <w:rsid w:val="003F064C"/>
    <w:rsid w:val="003F16C1"/>
    <w:rsid w:val="003F19BA"/>
    <w:rsid w:val="003F3ABA"/>
    <w:rsid w:val="003F3BA7"/>
    <w:rsid w:val="003F4429"/>
    <w:rsid w:val="003F485E"/>
    <w:rsid w:val="003F7250"/>
    <w:rsid w:val="00400DB0"/>
    <w:rsid w:val="004023ED"/>
    <w:rsid w:val="0040270E"/>
    <w:rsid w:val="004027AA"/>
    <w:rsid w:val="00402F4F"/>
    <w:rsid w:val="0040319E"/>
    <w:rsid w:val="0040472A"/>
    <w:rsid w:val="00404BF8"/>
    <w:rsid w:val="00405775"/>
    <w:rsid w:val="00405B5D"/>
    <w:rsid w:val="00406C55"/>
    <w:rsid w:val="00407F88"/>
    <w:rsid w:val="00407F90"/>
    <w:rsid w:val="00407FFD"/>
    <w:rsid w:val="004114F5"/>
    <w:rsid w:val="00411DF4"/>
    <w:rsid w:val="004127C0"/>
    <w:rsid w:val="00413170"/>
    <w:rsid w:val="004149BC"/>
    <w:rsid w:val="0041632F"/>
    <w:rsid w:val="00420855"/>
    <w:rsid w:val="004211D3"/>
    <w:rsid w:val="00421759"/>
    <w:rsid w:val="00421D17"/>
    <w:rsid w:val="0042261D"/>
    <w:rsid w:val="004226F4"/>
    <w:rsid w:val="00422A1E"/>
    <w:rsid w:val="0042353B"/>
    <w:rsid w:val="0042363B"/>
    <w:rsid w:val="00423883"/>
    <w:rsid w:val="00425DF8"/>
    <w:rsid w:val="004268B8"/>
    <w:rsid w:val="00426D13"/>
    <w:rsid w:val="00426D2D"/>
    <w:rsid w:val="004274A9"/>
    <w:rsid w:val="00430E35"/>
    <w:rsid w:val="004314BB"/>
    <w:rsid w:val="0043294E"/>
    <w:rsid w:val="00432CB3"/>
    <w:rsid w:val="004333E8"/>
    <w:rsid w:val="004338C4"/>
    <w:rsid w:val="00434276"/>
    <w:rsid w:val="004346AC"/>
    <w:rsid w:val="00434AA0"/>
    <w:rsid w:val="00434FE6"/>
    <w:rsid w:val="004354AC"/>
    <w:rsid w:val="00435C01"/>
    <w:rsid w:val="0043647E"/>
    <w:rsid w:val="00436699"/>
    <w:rsid w:val="00436A6F"/>
    <w:rsid w:val="00440804"/>
    <w:rsid w:val="004409C1"/>
    <w:rsid w:val="00440B80"/>
    <w:rsid w:val="00441553"/>
    <w:rsid w:val="004426C6"/>
    <w:rsid w:val="00442979"/>
    <w:rsid w:val="00443093"/>
    <w:rsid w:val="004434A7"/>
    <w:rsid w:val="0044392F"/>
    <w:rsid w:val="00443963"/>
    <w:rsid w:val="00443B1D"/>
    <w:rsid w:val="00443DC9"/>
    <w:rsid w:val="00444A77"/>
    <w:rsid w:val="00445052"/>
    <w:rsid w:val="004462E9"/>
    <w:rsid w:val="004519DD"/>
    <w:rsid w:val="0045213E"/>
    <w:rsid w:val="00452EF8"/>
    <w:rsid w:val="00453CD0"/>
    <w:rsid w:val="0045580C"/>
    <w:rsid w:val="00455D0D"/>
    <w:rsid w:val="00455FD9"/>
    <w:rsid w:val="0045610C"/>
    <w:rsid w:val="004564A7"/>
    <w:rsid w:val="004605BB"/>
    <w:rsid w:val="00460AFF"/>
    <w:rsid w:val="0046139C"/>
    <w:rsid w:val="004618C7"/>
    <w:rsid w:val="0046190F"/>
    <w:rsid w:val="00461E58"/>
    <w:rsid w:val="00462829"/>
    <w:rsid w:val="00464346"/>
    <w:rsid w:val="0046437A"/>
    <w:rsid w:val="00464708"/>
    <w:rsid w:val="0046585C"/>
    <w:rsid w:val="00466354"/>
    <w:rsid w:val="0046667F"/>
    <w:rsid w:val="00467894"/>
    <w:rsid w:val="00470A85"/>
    <w:rsid w:val="00470F59"/>
    <w:rsid w:val="00471F7F"/>
    <w:rsid w:val="00472211"/>
    <w:rsid w:val="004725B0"/>
    <w:rsid w:val="00475D4D"/>
    <w:rsid w:val="004763E7"/>
    <w:rsid w:val="00476BD3"/>
    <w:rsid w:val="00477AC8"/>
    <w:rsid w:val="004802EC"/>
    <w:rsid w:val="00480FBB"/>
    <w:rsid w:val="00482E57"/>
    <w:rsid w:val="00482F68"/>
    <w:rsid w:val="00484862"/>
    <w:rsid w:val="00484EAF"/>
    <w:rsid w:val="00484FE1"/>
    <w:rsid w:val="00485926"/>
    <w:rsid w:val="0048595E"/>
    <w:rsid w:val="00485B00"/>
    <w:rsid w:val="004864F7"/>
    <w:rsid w:val="00486A29"/>
    <w:rsid w:val="0048703A"/>
    <w:rsid w:val="00492C80"/>
    <w:rsid w:val="004935C1"/>
    <w:rsid w:val="00493D89"/>
    <w:rsid w:val="0049515F"/>
    <w:rsid w:val="00495A1C"/>
    <w:rsid w:val="00496EBA"/>
    <w:rsid w:val="00497A88"/>
    <w:rsid w:val="00497ACF"/>
    <w:rsid w:val="00497D26"/>
    <w:rsid w:val="004A0101"/>
    <w:rsid w:val="004A03C6"/>
    <w:rsid w:val="004A0640"/>
    <w:rsid w:val="004A212E"/>
    <w:rsid w:val="004A2BD2"/>
    <w:rsid w:val="004A32E5"/>
    <w:rsid w:val="004A444A"/>
    <w:rsid w:val="004A508E"/>
    <w:rsid w:val="004A66B7"/>
    <w:rsid w:val="004A6FDD"/>
    <w:rsid w:val="004B1672"/>
    <w:rsid w:val="004B24E1"/>
    <w:rsid w:val="004B3DE3"/>
    <w:rsid w:val="004B57BA"/>
    <w:rsid w:val="004B684D"/>
    <w:rsid w:val="004B7984"/>
    <w:rsid w:val="004C1D8B"/>
    <w:rsid w:val="004C24A6"/>
    <w:rsid w:val="004C26D7"/>
    <w:rsid w:val="004C2CA3"/>
    <w:rsid w:val="004C3AF3"/>
    <w:rsid w:val="004C4AE5"/>
    <w:rsid w:val="004C4C58"/>
    <w:rsid w:val="004C5552"/>
    <w:rsid w:val="004C72C1"/>
    <w:rsid w:val="004D0036"/>
    <w:rsid w:val="004D0466"/>
    <w:rsid w:val="004D114A"/>
    <w:rsid w:val="004D200B"/>
    <w:rsid w:val="004D2D88"/>
    <w:rsid w:val="004D37E5"/>
    <w:rsid w:val="004D4A61"/>
    <w:rsid w:val="004D5B5E"/>
    <w:rsid w:val="004D6BAE"/>
    <w:rsid w:val="004D6C72"/>
    <w:rsid w:val="004D7803"/>
    <w:rsid w:val="004E11BF"/>
    <w:rsid w:val="004E1754"/>
    <w:rsid w:val="004E35FB"/>
    <w:rsid w:val="004E4324"/>
    <w:rsid w:val="004E4BD6"/>
    <w:rsid w:val="004E54E2"/>
    <w:rsid w:val="004E592F"/>
    <w:rsid w:val="004E65EC"/>
    <w:rsid w:val="004E661D"/>
    <w:rsid w:val="004E6738"/>
    <w:rsid w:val="004E7731"/>
    <w:rsid w:val="004F046B"/>
    <w:rsid w:val="004F06B2"/>
    <w:rsid w:val="004F079C"/>
    <w:rsid w:val="004F304B"/>
    <w:rsid w:val="004F31D6"/>
    <w:rsid w:val="004F3801"/>
    <w:rsid w:val="004F3F36"/>
    <w:rsid w:val="004F4774"/>
    <w:rsid w:val="004F492A"/>
    <w:rsid w:val="004F572A"/>
    <w:rsid w:val="004F5DD0"/>
    <w:rsid w:val="004F5E0B"/>
    <w:rsid w:val="004F621E"/>
    <w:rsid w:val="0050055D"/>
    <w:rsid w:val="00500782"/>
    <w:rsid w:val="00500F5C"/>
    <w:rsid w:val="00502EEF"/>
    <w:rsid w:val="00503779"/>
    <w:rsid w:val="0050384A"/>
    <w:rsid w:val="00503EE4"/>
    <w:rsid w:val="00504402"/>
    <w:rsid w:val="00504409"/>
    <w:rsid w:val="005046D7"/>
    <w:rsid w:val="00504B8F"/>
    <w:rsid w:val="0050514E"/>
    <w:rsid w:val="00505E26"/>
    <w:rsid w:val="005061C2"/>
    <w:rsid w:val="005063FC"/>
    <w:rsid w:val="00506468"/>
    <w:rsid w:val="00506576"/>
    <w:rsid w:val="00506E9E"/>
    <w:rsid w:val="00507923"/>
    <w:rsid w:val="00507B48"/>
    <w:rsid w:val="0051045C"/>
    <w:rsid w:val="005109C7"/>
    <w:rsid w:val="00510AEB"/>
    <w:rsid w:val="00510AF7"/>
    <w:rsid w:val="0051111F"/>
    <w:rsid w:val="005114A5"/>
    <w:rsid w:val="0051208F"/>
    <w:rsid w:val="005135C0"/>
    <w:rsid w:val="00516F5C"/>
    <w:rsid w:val="005177E8"/>
    <w:rsid w:val="0051786E"/>
    <w:rsid w:val="00517F5E"/>
    <w:rsid w:val="00520285"/>
    <w:rsid w:val="005209C2"/>
    <w:rsid w:val="00521338"/>
    <w:rsid w:val="0052135B"/>
    <w:rsid w:val="00522191"/>
    <w:rsid w:val="00522474"/>
    <w:rsid w:val="005230ED"/>
    <w:rsid w:val="00524321"/>
    <w:rsid w:val="00524E78"/>
    <w:rsid w:val="00524F66"/>
    <w:rsid w:val="00525784"/>
    <w:rsid w:val="005267B2"/>
    <w:rsid w:val="005308E8"/>
    <w:rsid w:val="0053140C"/>
    <w:rsid w:val="00531ED6"/>
    <w:rsid w:val="005328E0"/>
    <w:rsid w:val="0053390F"/>
    <w:rsid w:val="005347AA"/>
    <w:rsid w:val="005349A4"/>
    <w:rsid w:val="00534DC1"/>
    <w:rsid w:val="00534F91"/>
    <w:rsid w:val="0053526C"/>
    <w:rsid w:val="0053547D"/>
    <w:rsid w:val="00535862"/>
    <w:rsid w:val="00536BBF"/>
    <w:rsid w:val="00536C42"/>
    <w:rsid w:val="00537639"/>
    <w:rsid w:val="00537C53"/>
    <w:rsid w:val="005402AA"/>
    <w:rsid w:val="0054124C"/>
    <w:rsid w:val="005412E9"/>
    <w:rsid w:val="0054145B"/>
    <w:rsid w:val="005421AF"/>
    <w:rsid w:val="00542F8C"/>
    <w:rsid w:val="0054375E"/>
    <w:rsid w:val="00543BF8"/>
    <w:rsid w:val="00543ED7"/>
    <w:rsid w:val="00543F46"/>
    <w:rsid w:val="00544E22"/>
    <w:rsid w:val="0054641E"/>
    <w:rsid w:val="005467B3"/>
    <w:rsid w:val="0054733A"/>
    <w:rsid w:val="00550039"/>
    <w:rsid w:val="0055058F"/>
    <w:rsid w:val="005512FA"/>
    <w:rsid w:val="005515C9"/>
    <w:rsid w:val="005522A0"/>
    <w:rsid w:val="005535AF"/>
    <w:rsid w:val="00553819"/>
    <w:rsid w:val="00554C55"/>
    <w:rsid w:val="00555B8D"/>
    <w:rsid w:val="00555D07"/>
    <w:rsid w:val="00556113"/>
    <w:rsid w:val="005568AA"/>
    <w:rsid w:val="00556B11"/>
    <w:rsid w:val="005571CD"/>
    <w:rsid w:val="00557702"/>
    <w:rsid w:val="0055790D"/>
    <w:rsid w:val="00557BD3"/>
    <w:rsid w:val="00560F83"/>
    <w:rsid w:val="00563250"/>
    <w:rsid w:val="00563AEF"/>
    <w:rsid w:val="00564DED"/>
    <w:rsid w:val="005658AE"/>
    <w:rsid w:val="00565B73"/>
    <w:rsid w:val="0056720C"/>
    <w:rsid w:val="00567526"/>
    <w:rsid w:val="0057052D"/>
    <w:rsid w:val="00570602"/>
    <w:rsid w:val="00570CD7"/>
    <w:rsid w:val="00572324"/>
    <w:rsid w:val="0057236C"/>
    <w:rsid w:val="005730BD"/>
    <w:rsid w:val="00573AC1"/>
    <w:rsid w:val="005740D5"/>
    <w:rsid w:val="00574AC6"/>
    <w:rsid w:val="005757BB"/>
    <w:rsid w:val="00575DC7"/>
    <w:rsid w:val="005760B2"/>
    <w:rsid w:val="005761BC"/>
    <w:rsid w:val="00576883"/>
    <w:rsid w:val="0057688E"/>
    <w:rsid w:val="00576A64"/>
    <w:rsid w:val="00576E3B"/>
    <w:rsid w:val="00577849"/>
    <w:rsid w:val="00577B11"/>
    <w:rsid w:val="005806A9"/>
    <w:rsid w:val="00580718"/>
    <w:rsid w:val="00580D6D"/>
    <w:rsid w:val="00581374"/>
    <w:rsid w:val="00582A03"/>
    <w:rsid w:val="005838F9"/>
    <w:rsid w:val="005848D5"/>
    <w:rsid w:val="005852AF"/>
    <w:rsid w:val="00585B7E"/>
    <w:rsid w:val="00590292"/>
    <w:rsid w:val="00591D9D"/>
    <w:rsid w:val="005929A2"/>
    <w:rsid w:val="00592B32"/>
    <w:rsid w:val="005932CB"/>
    <w:rsid w:val="005934CD"/>
    <w:rsid w:val="00593787"/>
    <w:rsid w:val="00593E0F"/>
    <w:rsid w:val="00595D40"/>
    <w:rsid w:val="005961A3"/>
    <w:rsid w:val="00596964"/>
    <w:rsid w:val="005A09BC"/>
    <w:rsid w:val="005A0AA7"/>
    <w:rsid w:val="005A2D7C"/>
    <w:rsid w:val="005A3980"/>
    <w:rsid w:val="005A3A8A"/>
    <w:rsid w:val="005A3E83"/>
    <w:rsid w:val="005A5613"/>
    <w:rsid w:val="005A60D7"/>
    <w:rsid w:val="005B0920"/>
    <w:rsid w:val="005B0A62"/>
    <w:rsid w:val="005B10E0"/>
    <w:rsid w:val="005B14A4"/>
    <w:rsid w:val="005B1922"/>
    <w:rsid w:val="005B2019"/>
    <w:rsid w:val="005B2697"/>
    <w:rsid w:val="005B31F1"/>
    <w:rsid w:val="005B384A"/>
    <w:rsid w:val="005B3ACB"/>
    <w:rsid w:val="005B435E"/>
    <w:rsid w:val="005B4677"/>
    <w:rsid w:val="005B4A76"/>
    <w:rsid w:val="005B6170"/>
    <w:rsid w:val="005B66D0"/>
    <w:rsid w:val="005B7BF9"/>
    <w:rsid w:val="005C04D5"/>
    <w:rsid w:val="005C1323"/>
    <w:rsid w:val="005C1E4F"/>
    <w:rsid w:val="005C1F6F"/>
    <w:rsid w:val="005C3438"/>
    <w:rsid w:val="005C3C50"/>
    <w:rsid w:val="005C3D58"/>
    <w:rsid w:val="005C49ED"/>
    <w:rsid w:val="005C7F8E"/>
    <w:rsid w:val="005D1BB7"/>
    <w:rsid w:val="005D1C2A"/>
    <w:rsid w:val="005D2A67"/>
    <w:rsid w:val="005D2F8F"/>
    <w:rsid w:val="005D3C7E"/>
    <w:rsid w:val="005D46AD"/>
    <w:rsid w:val="005D5034"/>
    <w:rsid w:val="005D51C5"/>
    <w:rsid w:val="005D5F1B"/>
    <w:rsid w:val="005D7273"/>
    <w:rsid w:val="005D7286"/>
    <w:rsid w:val="005D77D5"/>
    <w:rsid w:val="005D7B4B"/>
    <w:rsid w:val="005E07A4"/>
    <w:rsid w:val="005E0FA7"/>
    <w:rsid w:val="005E1AEB"/>
    <w:rsid w:val="005E223F"/>
    <w:rsid w:val="005E2601"/>
    <w:rsid w:val="005E3B4C"/>
    <w:rsid w:val="005E4287"/>
    <w:rsid w:val="005E4E23"/>
    <w:rsid w:val="005E66AD"/>
    <w:rsid w:val="005E67E8"/>
    <w:rsid w:val="005E68FF"/>
    <w:rsid w:val="005E70B3"/>
    <w:rsid w:val="005E7976"/>
    <w:rsid w:val="005E7D4C"/>
    <w:rsid w:val="005F0ED7"/>
    <w:rsid w:val="005F1C64"/>
    <w:rsid w:val="005F2919"/>
    <w:rsid w:val="005F492A"/>
    <w:rsid w:val="005F65A4"/>
    <w:rsid w:val="005F6878"/>
    <w:rsid w:val="005F6BC0"/>
    <w:rsid w:val="005F7323"/>
    <w:rsid w:val="00602007"/>
    <w:rsid w:val="00602F66"/>
    <w:rsid w:val="00603702"/>
    <w:rsid w:val="00603D78"/>
    <w:rsid w:val="00604326"/>
    <w:rsid w:val="00604EAD"/>
    <w:rsid w:val="00605187"/>
    <w:rsid w:val="0060755F"/>
    <w:rsid w:val="0060769A"/>
    <w:rsid w:val="00607D42"/>
    <w:rsid w:val="00607D97"/>
    <w:rsid w:val="00610FDB"/>
    <w:rsid w:val="00611428"/>
    <w:rsid w:val="00612B68"/>
    <w:rsid w:val="0061320C"/>
    <w:rsid w:val="00613880"/>
    <w:rsid w:val="00613AD8"/>
    <w:rsid w:val="00613F5B"/>
    <w:rsid w:val="00615688"/>
    <w:rsid w:val="00615C52"/>
    <w:rsid w:val="006171B3"/>
    <w:rsid w:val="006172FA"/>
    <w:rsid w:val="00617801"/>
    <w:rsid w:val="00620F75"/>
    <w:rsid w:val="00620F87"/>
    <w:rsid w:val="006221F4"/>
    <w:rsid w:val="006221F5"/>
    <w:rsid w:val="0062258F"/>
    <w:rsid w:val="00623AC3"/>
    <w:rsid w:val="00625BDF"/>
    <w:rsid w:val="00625F7A"/>
    <w:rsid w:val="00626F4F"/>
    <w:rsid w:val="00630827"/>
    <w:rsid w:val="006309DD"/>
    <w:rsid w:val="006317EA"/>
    <w:rsid w:val="00633A36"/>
    <w:rsid w:val="00633EA2"/>
    <w:rsid w:val="0063429B"/>
    <w:rsid w:val="0063542D"/>
    <w:rsid w:val="00635E38"/>
    <w:rsid w:val="0063654B"/>
    <w:rsid w:val="006365CE"/>
    <w:rsid w:val="006373CE"/>
    <w:rsid w:val="00641872"/>
    <w:rsid w:val="00641CF8"/>
    <w:rsid w:val="00641F76"/>
    <w:rsid w:val="006429DD"/>
    <w:rsid w:val="00643D2F"/>
    <w:rsid w:val="00644A19"/>
    <w:rsid w:val="00644F2D"/>
    <w:rsid w:val="00645ADF"/>
    <w:rsid w:val="00645C26"/>
    <w:rsid w:val="00645CE0"/>
    <w:rsid w:val="00645E36"/>
    <w:rsid w:val="00647313"/>
    <w:rsid w:val="00647DA7"/>
    <w:rsid w:val="00651778"/>
    <w:rsid w:val="00651931"/>
    <w:rsid w:val="0065196E"/>
    <w:rsid w:val="00652460"/>
    <w:rsid w:val="00653592"/>
    <w:rsid w:val="00654364"/>
    <w:rsid w:val="00654945"/>
    <w:rsid w:val="00655F1A"/>
    <w:rsid w:val="00656315"/>
    <w:rsid w:val="00656771"/>
    <w:rsid w:val="00657424"/>
    <w:rsid w:val="00657A0A"/>
    <w:rsid w:val="00657D8A"/>
    <w:rsid w:val="0066015E"/>
    <w:rsid w:val="006611DA"/>
    <w:rsid w:val="00662D4D"/>
    <w:rsid w:val="00663D75"/>
    <w:rsid w:val="00664AAF"/>
    <w:rsid w:val="00664C25"/>
    <w:rsid w:val="00664E9E"/>
    <w:rsid w:val="0066540A"/>
    <w:rsid w:val="006655A0"/>
    <w:rsid w:val="0066561B"/>
    <w:rsid w:val="00665BC2"/>
    <w:rsid w:val="0066603E"/>
    <w:rsid w:val="00666469"/>
    <w:rsid w:val="00670341"/>
    <w:rsid w:val="00670569"/>
    <w:rsid w:val="00671E96"/>
    <w:rsid w:val="00671F48"/>
    <w:rsid w:val="006768B1"/>
    <w:rsid w:val="006771B9"/>
    <w:rsid w:val="006777AB"/>
    <w:rsid w:val="00677D83"/>
    <w:rsid w:val="006812D1"/>
    <w:rsid w:val="006822FF"/>
    <w:rsid w:val="00682B74"/>
    <w:rsid w:val="00683D4C"/>
    <w:rsid w:val="006842E1"/>
    <w:rsid w:val="00687E03"/>
    <w:rsid w:val="0069145A"/>
    <w:rsid w:val="00691990"/>
    <w:rsid w:val="00692659"/>
    <w:rsid w:val="00692676"/>
    <w:rsid w:val="006942F0"/>
    <w:rsid w:val="00694BFF"/>
    <w:rsid w:val="00696761"/>
    <w:rsid w:val="0069681A"/>
    <w:rsid w:val="00696AEA"/>
    <w:rsid w:val="00696F0E"/>
    <w:rsid w:val="00697AF5"/>
    <w:rsid w:val="006A0340"/>
    <w:rsid w:val="006A0A6A"/>
    <w:rsid w:val="006A1501"/>
    <w:rsid w:val="006A235B"/>
    <w:rsid w:val="006A2820"/>
    <w:rsid w:val="006A2886"/>
    <w:rsid w:val="006A3ADD"/>
    <w:rsid w:val="006A512C"/>
    <w:rsid w:val="006A5FB6"/>
    <w:rsid w:val="006A6079"/>
    <w:rsid w:val="006A608F"/>
    <w:rsid w:val="006A659E"/>
    <w:rsid w:val="006A6B2E"/>
    <w:rsid w:val="006A6FC7"/>
    <w:rsid w:val="006A72F2"/>
    <w:rsid w:val="006A7592"/>
    <w:rsid w:val="006A7608"/>
    <w:rsid w:val="006B0349"/>
    <w:rsid w:val="006B0A20"/>
    <w:rsid w:val="006B0C16"/>
    <w:rsid w:val="006B1055"/>
    <w:rsid w:val="006B12BF"/>
    <w:rsid w:val="006B18CD"/>
    <w:rsid w:val="006B2451"/>
    <w:rsid w:val="006B2CF1"/>
    <w:rsid w:val="006B338C"/>
    <w:rsid w:val="006B3EFC"/>
    <w:rsid w:val="006B4065"/>
    <w:rsid w:val="006B4085"/>
    <w:rsid w:val="006B441C"/>
    <w:rsid w:val="006B45C7"/>
    <w:rsid w:val="006B4A36"/>
    <w:rsid w:val="006B5853"/>
    <w:rsid w:val="006B655B"/>
    <w:rsid w:val="006B7CE1"/>
    <w:rsid w:val="006C0826"/>
    <w:rsid w:val="006C0C6C"/>
    <w:rsid w:val="006C0CE4"/>
    <w:rsid w:val="006C1067"/>
    <w:rsid w:val="006C1961"/>
    <w:rsid w:val="006C2819"/>
    <w:rsid w:val="006C3142"/>
    <w:rsid w:val="006C3B30"/>
    <w:rsid w:val="006C3FE5"/>
    <w:rsid w:val="006C44CE"/>
    <w:rsid w:val="006C5037"/>
    <w:rsid w:val="006C685B"/>
    <w:rsid w:val="006C7427"/>
    <w:rsid w:val="006D0655"/>
    <w:rsid w:val="006D0F23"/>
    <w:rsid w:val="006D1047"/>
    <w:rsid w:val="006D1305"/>
    <w:rsid w:val="006D1763"/>
    <w:rsid w:val="006D2AE4"/>
    <w:rsid w:val="006D2EC7"/>
    <w:rsid w:val="006D4021"/>
    <w:rsid w:val="006D5009"/>
    <w:rsid w:val="006D5360"/>
    <w:rsid w:val="006D56DC"/>
    <w:rsid w:val="006D60FF"/>
    <w:rsid w:val="006D66B4"/>
    <w:rsid w:val="006E0D46"/>
    <w:rsid w:val="006E26A4"/>
    <w:rsid w:val="006E2B6A"/>
    <w:rsid w:val="006E2DD4"/>
    <w:rsid w:val="006E3A4C"/>
    <w:rsid w:val="006E3F06"/>
    <w:rsid w:val="006E3F34"/>
    <w:rsid w:val="006E43A1"/>
    <w:rsid w:val="006E6D8D"/>
    <w:rsid w:val="006F0451"/>
    <w:rsid w:val="006F23AF"/>
    <w:rsid w:val="006F2BB7"/>
    <w:rsid w:val="006F32EA"/>
    <w:rsid w:val="006F4E04"/>
    <w:rsid w:val="006F4E3A"/>
    <w:rsid w:val="006F59C1"/>
    <w:rsid w:val="006F77E7"/>
    <w:rsid w:val="006F796F"/>
    <w:rsid w:val="006F7EC2"/>
    <w:rsid w:val="007003C8"/>
    <w:rsid w:val="00700FD9"/>
    <w:rsid w:val="0070166A"/>
    <w:rsid w:val="00702579"/>
    <w:rsid w:val="00702C79"/>
    <w:rsid w:val="007035E0"/>
    <w:rsid w:val="00703F91"/>
    <w:rsid w:val="00704607"/>
    <w:rsid w:val="00704EAD"/>
    <w:rsid w:val="0070590C"/>
    <w:rsid w:val="00710A7C"/>
    <w:rsid w:val="00710A99"/>
    <w:rsid w:val="00713031"/>
    <w:rsid w:val="00714254"/>
    <w:rsid w:val="007146E8"/>
    <w:rsid w:val="007159B7"/>
    <w:rsid w:val="00716939"/>
    <w:rsid w:val="00720403"/>
    <w:rsid w:val="00720C74"/>
    <w:rsid w:val="00720FA4"/>
    <w:rsid w:val="007210C4"/>
    <w:rsid w:val="007221AB"/>
    <w:rsid w:val="007226F0"/>
    <w:rsid w:val="00722AD6"/>
    <w:rsid w:val="00723EA2"/>
    <w:rsid w:val="00723F20"/>
    <w:rsid w:val="00724250"/>
    <w:rsid w:val="00724A61"/>
    <w:rsid w:val="00725FB9"/>
    <w:rsid w:val="00726EF1"/>
    <w:rsid w:val="00727174"/>
    <w:rsid w:val="0072753D"/>
    <w:rsid w:val="007308FC"/>
    <w:rsid w:val="00730DDB"/>
    <w:rsid w:val="00731B28"/>
    <w:rsid w:val="00731EAD"/>
    <w:rsid w:val="007325D2"/>
    <w:rsid w:val="00732A20"/>
    <w:rsid w:val="00732B61"/>
    <w:rsid w:val="007342C0"/>
    <w:rsid w:val="00734890"/>
    <w:rsid w:val="007363DB"/>
    <w:rsid w:val="0073714A"/>
    <w:rsid w:val="00737C04"/>
    <w:rsid w:val="00740B99"/>
    <w:rsid w:val="0074144C"/>
    <w:rsid w:val="00741FAF"/>
    <w:rsid w:val="00743BEA"/>
    <w:rsid w:val="007459A8"/>
    <w:rsid w:val="007466C0"/>
    <w:rsid w:val="007477BC"/>
    <w:rsid w:val="007478A7"/>
    <w:rsid w:val="0075241D"/>
    <w:rsid w:val="00753224"/>
    <w:rsid w:val="00753779"/>
    <w:rsid w:val="00754C95"/>
    <w:rsid w:val="00756448"/>
    <w:rsid w:val="007576F0"/>
    <w:rsid w:val="00757980"/>
    <w:rsid w:val="00757A2D"/>
    <w:rsid w:val="00757FC8"/>
    <w:rsid w:val="007607AB"/>
    <w:rsid w:val="00760EDC"/>
    <w:rsid w:val="007631BD"/>
    <w:rsid w:val="0076349A"/>
    <w:rsid w:val="00763BF4"/>
    <w:rsid w:val="00763DFC"/>
    <w:rsid w:val="00763F9B"/>
    <w:rsid w:val="00766DC5"/>
    <w:rsid w:val="00766F09"/>
    <w:rsid w:val="00766F99"/>
    <w:rsid w:val="00767BE8"/>
    <w:rsid w:val="00767FFD"/>
    <w:rsid w:val="00770039"/>
    <w:rsid w:val="007700B2"/>
    <w:rsid w:val="0077081D"/>
    <w:rsid w:val="00770A21"/>
    <w:rsid w:val="00771710"/>
    <w:rsid w:val="00771996"/>
    <w:rsid w:val="00771D7E"/>
    <w:rsid w:val="007749AF"/>
    <w:rsid w:val="00775A1E"/>
    <w:rsid w:val="0077672A"/>
    <w:rsid w:val="00776BA0"/>
    <w:rsid w:val="00776BFA"/>
    <w:rsid w:val="007770B4"/>
    <w:rsid w:val="00777D58"/>
    <w:rsid w:val="00782682"/>
    <w:rsid w:val="00782BB9"/>
    <w:rsid w:val="00782BD8"/>
    <w:rsid w:val="0078573D"/>
    <w:rsid w:val="0078640F"/>
    <w:rsid w:val="00787C76"/>
    <w:rsid w:val="007902A9"/>
    <w:rsid w:val="00790CDD"/>
    <w:rsid w:val="007931C2"/>
    <w:rsid w:val="00794172"/>
    <w:rsid w:val="00795450"/>
    <w:rsid w:val="00795D32"/>
    <w:rsid w:val="007964AD"/>
    <w:rsid w:val="00796973"/>
    <w:rsid w:val="00796FD0"/>
    <w:rsid w:val="00797005"/>
    <w:rsid w:val="00797293"/>
    <w:rsid w:val="00797CF9"/>
    <w:rsid w:val="007A0D7F"/>
    <w:rsid w:val="007A0E96"/>
    <w:rsid w:val="007A1633"/>
    <w:rsid w:val="007A29D4"/>
    <w:rsid w:val="007A2B24"/>
    <w:rsid w:val="007A2B52"/>
    <w:rsid w:val="007A39E0"/>
    <w:rsid w:val="007A4233"/>
    <w:rsid w:val="007A4669"/>
    <w:rsid w:val="007A476A"/>
    <w:rsid w:val="007A491C"/>
    <w:rsid w:val="007A4B86"/>
    <w:rsid w:val="007A7550"/>
    <w:rsid w:val="007A7D1B"/>
    <w:rsid w:val="007A7FFB"/>
    <w:rsid w:val="007B0E16"/>
    <w:rsid w:val="007B1149"/>
    <w:rsid w:val="007B145F"/>
    <w:rsid w:val="007B2308"/>
    <w:rsid w:val="007B3E7E"/>
    <w:rsid w:val="007B4A95"/>
    <w:rsid w:val="007B5D80"/>
    <w:rsid w:val="007B6347"/>
    <w:rsid w:val="007B694E"/>
    <w:rsid w:val="007B6B82"/>
    <w:rsid w:val="007B6F45"/>
    <w:rsid w:val="007B7C35"/>
    <w:rsid w:val="007B7D89"/>
    <w:rsid w:val="007C035F"/>
    <w:rsid w:val="007C0E54"/>
    <w:rsid w:val="007C12E3"/>
    <w:rsid w:val="007C2921"/>
    <w:rsid w:val="007C508D"/>
    <w:rsid w:val="007C5760"/>
    <w:rsid w:val="007C5DE9"/>
    <w:rsid w:val="007C78FF"/>
    <w:rsid w:val="007D0864"/>
    <w:rsid w:val="007D1A4D"/>
    <w:rsid w:val="007D379C"/>
    <w:rsid w:val="007D3C6A"/>
    <w:rsid w:val="007D4813"/>
    <w:rsid w:val="007D49BE"/>
    <w:rsid w:val="007D4B8C"/>
    <w:rsid w:val="007D5AC1"/>
    <w:rsid w:val="007D5D8A"/>
    <w:rsid w:val="007D6851"/>
    <w:rsid w:val="007E0DBC"/>
    <w:rsid w:val="007E1606"/>
    <w:rsid w:val="007E1A0D"/>
    <w:rsid w:val="007E1E16"/>
    <w:rsid w:val="007E2C99"/>
    <w:rsid w:val="007E4972"/>
    <w:rsid w:val="007E4D2D"/>
    <w:rsid w:val="007E4E4B"/>
    <w:rsid w:val="007E59F4"/>
    <w:rsid w:val="007E5B38"/>
    <w:rsid w:val="007E662E"/>
    <w:rsid w:val="007E69A7"/>
    <w:rsid w:val="007E71F4"/>
    <w:rsid w:val="007E7457"/>
    <w:rsid w:val="007E751C"/>
    <w:rsid w:val="007E7F08"/>
    <w:rsid w:val="007F48CF"/>
    <w:rsid w:val="007F4BA5"/>
    <w:rsid w:val="007F4C2B"/>
    <w:rsid w:val="007F6E8A"/>
    <w:rsid w:val="007F7DA0"/>
    <w:rsid w:val="008008DF"/>
    <w:rsid w:val="00803138"/>
    <w:rsid w:val="00803BBA"/>
    <w:rsid w:val="00803D95"/>
    <w:rsid w:val="00804187"/>
    <w:rsid w:val="00806863"/>
    <w:rsid w:val="00806E16"/>
    <w:rsid w:val="00807635"/>
    <w:rsid w:val="00810442"/>
    <w:rsid w:val="008112BA"/>
    <w:rsid w:val="00811854"/>
    <w:rsid w:val="00815843"/>
    <w:rsid w:val="00816661"/>
    <w:rsid w:val="008167EE"/>
    <w:rsid w:val="00817553"/>
    <w:rsid w:val="0082071A"/>
    <w:rsid w:val="0082114B"/>
    <w:rsid w:val="008211B3"/>
    <w:rsid w:val="00821DC9"/>
    <w:rsid w:val="0082266B"/>
    <w:rsid w:val="0082278B"/>
    <w:rsid w:val="00822914"/>
    <w:rsid w:val="00822E7A"/>
    <w:rsid w:val="0082412E"/>
    <w:rsid w:val="008249AD"/>
    <w:rsid w:val="00825B91"/>
    <w:rsid w:val="00826668"/>
    <w:rsid w:val="0082701C"/>
    <w:rsid w:val="00831C2C"/>
    <w:rsid w:val="00832890"/>
    <w:rsid w:val="0083290E"/>
    <w:rsid w:val="008343BF"/>
    <w:rsid w:val="00836545"/>
    <w:rsid w:val="00836C32"/>
    <w:rsid w:val="008371DC"/>
    <w:rsid w:val="00837281"/>
    <w:rsid w:val="00840BA1"/>
    <w:rsid w:val="0084157E"/>
    <w:rsid w:val="00842917"/>
    <w:rsid w:val="00842B92"/>
    <w:rsid w:val="0084336F"/>
    <w:rsid w:val="008435A9"/>
    <w:rsid w:val="00843B97"/>
    <w:rsid w:val="0084406F"/>
    <w:rsid w:val="00844905"/>
    <w:rsid w:val="008449B3"/>
    <w:rsid w:val="00844D96"/>
    <w:rsid w:val="0084575E"/>
    <w:rsid w:val="00846FE6"/>
    <w:rsid w:val="0084713C"/>
    <w:rsid w:val="0084746F"/>
    <w:rsid w:val="008504D0"/>
    <w:rsid w:val="0085059B"/>
    <w:rsid w:val="008505A3"/>
    <w:rsid w:val="00850604"/>
    <w:rsid w:val="00850637"/>
    <w:rsid w:val="008510C2"/>
    <w:rsid w:val="00851B25"/>
    <w:rsid w:val="008527F6"/>
    <w:rsid w:val="0085302B"/>
    <w:rsid w:val="00854ED0"/>
    <w:rsid w:val="00860F90"/>
    <w:rsid w:val="00862FC5"/>
    <w:rsid w:val="00863EDC"/>
    <w:rsid w:val="00866551"/>
    <w:rsid w:val="008666F5"/>
    <w:rsid w:val="0087047B"/>
    <w:rsid w:val="00872337"/>
    <w:rsid w:val="008723ED"/>
    <w:rsid w:val="00872941"/>
    <w:rsid w:val="00872954"/>
    <w:rsid w:val="00873A0A"/>
    <w:rsid w:val="0087410C"/>
    <w:rsid w:val="00874341"/>
    <w:rsid w:val="008744E7"/>
    <w:rsid w:val="00874C31"/>
    <w:rsid w:val="008756F1"/>
    <w:rsid w:val="008759AC"/>
    <w:rsid w:val="00875E1B"/>
    <w:rsid w:val="00876D54"/>
    <w:rsid w:val="0087769C"/>
    <w:rsid w:val="00877A52"/>
    <w:rsid w:val="00877AB1"/>
    <w:rsid w:val="00877C81"/>
    <w:rsid w:val="0088024B"/>
    <w:rsid w:val="008805CF"/>
    <w:rsid w:val="00880D20"/>
    <w:rsid w:val="008816BD"/>
    <w:rsid w:val="008823D1"/>
    <w:rsid w:val="00883468"/>
    <w:rsid w:val="0088362A"/>
    <w:rsid w:val="008839BC"/>
    <w:rsid w:val="008847D6"/>
    <w:rsid w:val="00885DD3"/>
    <w:rsid w:val="0088644E"/>
    <w:rsid w:val="00886C26"/>
    <w:rsid w:val="00886E0B"/>
    <w:rsid w:val="00887365"/>
    <w:rsid w:val="00890A31"/>
    <w:rsid w:val="008927F5"/>
    <w:rsid w:val="00894296"/>
    <w:rsid w:val="008944EE"/>
    <w:rsid w:val="008953E3"/>
    <w:rsid w:val="00895803"/>
    <w:rsid w:val="008A010D"/>
    <w:rsid w:val="008A1BFA"/>
    <w:rsid w:val="008A298F"/>
    <w:rsid w:val="008A2E32"/>
    <w:rsid w:val="008A362C"/>
    <w:rsid w:val="008A3A24"/>
    <w:rsid w:val="008A5699"/>
    <w:rsid w:val="008A5B6B"/>
    <w:rsid w:val="008A715A"/>
    <w:rsid w:val="008B0C1B"/>
    <w:rsid w:val="008B1140"/>
    <w:rsid w:val="008B162D"/>
    <w:rsid w:val="008B2582"/>
    <w:rsid w:val="008B2D97"/>
    <w:rsid w:val="008B30E1"/>
    <w:rsid w:val="008B3311"/>
    <w:rsid w:val="008B5167"/>
    <w:rsid w:val="008B5414"/>
    <w:rsid w:val="008B596D"/>
    <w:rsid w:val="008B60CD"/>
    <w:rsid w:val="008B65DD"/>
    <w:rsid w:val="008B65FF"/>
    <w:rsid w:val="008B680F"/>
    <w:rsid w:val="008B6EF2"/>
    <w:rsid w:val="008B7198"/>
    <w:rsid w:val="008B7EE3"/>
    <w:rsid w:val="008C0ED6"/>
    <w:rsid w:val="008C1782"/>
    <w:rsid w:val="008C17C3"/>
    <w:rsid w:val="008C21C9"/>
    <w:rsid w:val="008C2525"/>
    <w:rsid w:val="008C2526"/>
    <w:rsid w:val="008C2675"/>
    <w:rsid w:val="008C319F"/>
    <w:rsid w:val="008C3D91"/>
    <w:rsid w:val="008C4489"/>
    <w:rsid w:val="008C45F2"/>
    <w:rsid w:val="008C5955"/>
    <w:rsid w:val="008C6088"/>
    <w:rsid w:val="008C6590"/>
    <w:rsid w:val="008C6A6B"/>
    <w:rsid w:val="008C6CDF"/>
    <w:rsid w:val="008C6DF8"/>
    <w:rsid w:val="008C7919"/>
    <w:rsid w:val="008C7FEB"/>
    <w:rsid w:val="008D1D89"/>
    <w:rsid w:val="008D28C4"/>
    <w:rsid w:val="008D2FF4"/>
    <w:rsid w:val="008D316C"/>
    <w:rsid w:val="008D3CD2"/>
    <w:rsid w:val="008D5C4E"/>
    <w:rsid w:val="008D5DC2"/>
    <w:rsid w:val="008D6111"/>
    <w:rsid w:val="008D63E7"/>
    <w:rsid w:val="008D6E88"/>
    <w:rsid w:val="008E1A73"/>
    <w:rsid w:val="008E389B"/>
    <w:rsid w:val="008E3A5B"/>
    <w:rsid w:val="008E3A77"/>
    <w:rsid w:val="008E47E0"/>
    <w:rsid w:val="008E49D4"/>
    <w:rsid w:val="008E5A2D"/>
    <w:rsid w:val="008F0A8A"/>
    <w:rsid w:val="008F235D"/>
    <w:rsid w:val="008F4AE0"/>
    <w:rsid w:val="008F5165"/>
    <w:rsid w:val="008F59ED"/>
    <w:rsid w:val="008F671F"/>
    <w:rsid w:val="008F77D8"/>
    <w:rsid w:val="00900177"/>
    <w:rsid w:val="0090038D"/>
    <w:rsid w:val="00901ED2"/>
    <w:rsid w:val="00902F9A"/>
    <w:rsid w:val="00903DFA"/>
    <w:rsid w:val="009041EF"/>
    <w:rsid w:val="00904276"/>
    <w:rsid w:val="00904630"/>
    <w:rsid w:val="00904E67"/>
    <w:rsid w:val="00904EB8"/>
    <w:rsid w:val="00906111"/>
    <w:rsid w:val="0090625B"/>
    <w:rsid w:val="00906417"/>
    <w:rsid w:val="0090670B"/>
    <w:rsid w:val="00907372"/>
    <w:rsid w:val="00907BDB"/>
    <w:rsid w:val="0091076C"/>
    <w:rsid w:val="00910DA0"/>
    <w:rsid w:val="00911C7E"/>
    <w:rsid w:val="00911C9B"/>
    <w:rsid w:val="0091324E"/>
    <w:rsid w:val="009140FE"/>
    <w:rsid w:val="00914A8D"/>
    <w:rsid w:val="00914AD2"/>
    <w:rsid w:val="00914FCB"/>
    <w:rsid w:val="00915D42"/>
    <w:rsid w:val="00915F09"/>
    <w:rsid w:val="009160FA"/>
    <w:rsid w:val="00917206"/>
    <w:rsid w:val="009176DD"/>
    <w:rsid w:val="00920279"/>
    <w:rsid w:val="009206C5"/>
    <w:rsid w:val="00920A67"/>
    <w:rsid w:val="00921E67"/>
    <w:rsid w:val="00922C69"/>
    <w:rsid w:val="0092349F"/>
    <w:rsid w:val="00923DB4"/>
    <w:rsid w:val="009244F8"/>
    <w:rsid w:val="009246A6"/>
    <w:rsid w:val="00925148"/>
    <w:rsid w:val="0092570C"/>
    <w:rsid w:val="009268A5"/>
    <w:rsid w:val="00926B43"/>
    <w:rsid w:val="00927DA8"/>
    <w:rsid w:val="0093002C"/>
    <w:rsid w:val="009302C5"/>
    <w:rsid w:val="009302E9"/>
    <w:rsid w:val="00932654"/>
    <w:rsid w:val="009329F1"/>
    <w:rsid w:val="009340CA"/>
    <w:rsid w:val="00934E1F"/>
    <w:rsid w:val="00934FB2"/>
    <w:rsid w:val="00935165"/>
    <w:rsid w:val="00935490"/>
    <w:rsid w:val="00935846"/>
    <w:rsid w:val="00936342"/>
    <w:rsid w:val="00936D51"/>
    <w:rsid w:val="00936DD4"/>
    <w:rsid w:val="0093796E"/>
    <w:rsid w:val="00937C87"/>
    <w:rsid w:val="00937ED3"/>
    <w:rsid w:val="0094054E"/>
    <w:rsid w:val="00941841"/>
    <w:rsid w:val="00941AEB"/>
    <w:rsid w:val="00942598"/>
    <w:rsid w:val="00942662"/>
    <w:rsid w:val="00942957"/>
    <w:rsid w:val="00943B45"/>
    <w:rsid w:val="00945C44"/>
    <w:rsid w:val="0094633A"/>
    <w:rsid w:val="009469C4"/>
    <w:rsid w:val="00947594"/>
    <w:rsid w:val="00947DAB"/>
    <w:rsid w:val="00950145"/>
    <w:rsid w:val="00950F5F"/>
    <w:rsid w:val="009514E9"/>
    <w:rsid w:val="00951F1D"/>
    <w:rsid w:val="00952347"/>
    <w:rsid w:val="009526FA"/>
    <w:rsid w:val="00952A98"/>
    <w:rsid w:val="0095330D"/>
    <w:rsid w:val="00954034"/>
    <w:rsid w:val="0095450E"/>
    <w:rsid w:val="0095477A"/>
    <w:rsid w:val="00954D6A"/>
    <w:rsid w:val="009553A0"/>
    <w:rsid w:val="0095583C"/>
    <w:rsid w:val="00955977"/>
    <w:rsid w:val="009562BF"/>
    <w:rsid w:val="009571FB"/>
    <w:rsid w:val="00957E01"/>
    <w:rsid w:val="00957EBE"/>
    <w:rsid w:val="009618C9"/>
    <w:rsid w:val="00961E33"/>
    <w:rsid w:val="00962F5E"/>
    <w:rsid w:val="009644A4"/>
    <w:rsid w:val="009646A6"/>
    <w:rsid w:val="00965316"/>
    <w:rsid w:val="00965A42"/>
    <w:rsid w:val="00965BCB"/>
    <w:rsid w:val="00965CF9"/>
    <w:rsid w:val="00966224"/>
    <w:rsid w:val="0096659A"/>
    <w:rsid w:val="009702E1"/>
    <w:rsid w:val="00970FB1"/>
    <w:rsid w:val="00970FC5"/>
    <w:rsid w:val="00971248"/>
    <w:rsid w:val="00972869"/>
    <w:rsid w:val="009733CF"/>
    <w:rsid w:val="00973413"/>
    <w:rsid w:val="00973968"/>
    <w:rsid w:val="0097448B"/>
    <w:rsid w:val="00975061"/>
    <w:rsid w:val="00975537"/>
    <w:rsid w:val="00975604"/>
    <w:rsid w:val="00977162"/>
    <w:rsid w:val="00977252"/>
    <w:rsid w:val="00977F1E"/>
    <w:rsid w:val="00981908"/>
    <w:rsid w:val="0098278C"/>
    <w:rsid w:val="00982AD6"/>
    <w:rsid w:val="009831EA"/>
    <w:rsid w:val="009838CF"/>
    <w:rsid w:val="00983FCF"/>
    <w:rsid w:val="00985513"/>
    <w:rsid w:val="009858EE"/>
    <w:rsid w:val="00986C31"/>
    <w:rsid w:val="0098735E"/>
    <w:rsid w:val="00987FE2"/>
    <w:rsid w:val="00992854"/>
    <w:rsid w:val="00993933"/>
    <w:rsid w:val="00996F40"/>
    <w:rsid w:val="00997503"/>
    <w:rsid w:val="009977B9"/>
    <w:rsid w:val="00997EB7"/>
    <w:rsid w:val="009A1993"/>
    <w:rsid w:val="009A1A39"/>
    <w:rsid w:val="009A4118"/>
    <w:rsid w:val="009A4AC8"/>
    <w:rsid w:val="009A4FF5"/>
    <w:rsid w:val="009A5BD6"/>
    <w:rsid w:val="009A6853"/>
    <w:rsid w:val="009B0485"/>
    <w:rsid w:val="009B13E9"/>
    <w:rsid w:val="009B1447"/>
    <w:rsid w:val="009B147B"/>
    <w:rsid w:val="009B1A64"/>
    <w:rsid w:val="009B1A88"/>
    <w:rsid w:val="009B21E9"/>
    <w:rsid w:val="009B2AC2"/>
    <w:rsid w:val="009B2F83"/>
    <w:rsid w:val="009B2FC1"/>
    <w:rsid w:val="009B3B42"/>
    <w:rsid w:val="009B48F7"/>
    <w:rsid w:val="009B53FB"/>
    <w:rsid w:val="009B5789"/>
    <w:rsid w:val="009B6661"/>
    <w:rsid w:val="009B6C3A"/>
    <w:rsid w:val="009B6C98"/>
    <w:rsid w:val="009C08F0"/>
    <w:rsid w:val="009C104A"/>
    <w:rsid w:val="009C2ACA"/>
    <w:rsid w:val="009C2F35"/>
    <w:rsid w:val="009C4113"/>
    <w:rsid w:val="009C44E3"/>
    <w:rsid w:val="009C5497"/>
    <w:rsid w:val="009C5674"/>
    <w:rsid w:val="009C5C3C"/>
    <w:rsid w:val="009C5E31"/>
    <w:rsid w:val="009C5E6E"/>
    <w:rsid w:val="009C6193"/>
    <w:rsid w:val="009C626F"/>
    <w:rsid w:val="009C6562"/>
    <w:rsid w:val="009D0FE1"/>
    <w:rsid w:val="009D12BE"/>
    <w:rsid w:val="009D1CCB"/>
    <w:rsid w:val="009D287A"/>
    <w:rsid w:val="009D336B"/>
    <w:rsid w:val="009D3E24"/>
    <w:rsid w:val="009D3EF1"/>
    <w:rsid w:val="009D4328"/>
    <w:rsid w:val="009D4998"/>
    <w:rsid w:val="009D57FA"/>
    <w:rsid w:val="009D5CCB"/>
    <w:rsid w:val="009D622B"/>
    <w:rsid w:val="009D6505"/>
    <w:rsid w:val="009D746C"/>
    <w:rsid w:val="009D763D"/>
    <w:rsid w:val="009D7829"/>
    <w:rsid w:val="009D7909"/>
    <w:rsid w:val="009D7D28"/>
    <w:rsid w:val="009E001B"/>
    <w:rsid w:val="009E06CD"/>
    <w:rsid w:val="009E06FC"/>
    <w:rsid w:val="009E0F4F"/>
    <w:rsid w:val="009E0FA8"/>
    <w:rsid w:val="009E1067"/>
    <w:rsid w:val="009E1A46"/>
    <w:rsid w:val="009E350F"/>
    <w:rsid w:val="009E402B"/>
    <w:rsid w:val="009E4830"/>
    <w:rsid w:val="009E48F3"/>
    <w:rsid w:val="009E55F9"/>
    <w:rsid w:val="009E5AF8"/>
    <w:rsid w:val="009E5D6B"/>
    <w:rsid w:val="009E5F86"/>
    <w:rsid w:val="009E708D"/>
    <w:rsid w:val="009E7424"/>
    <w:rsid w:val="009F02F9"/>
    <w:rsid w:val="009F2768"/>
    <w:rsid w:val="009F3183"/>
    <w:rsid w:val="009F3AFA"/>
    <w:rsid w:val="009F3B50"/>
    <w:rsid w:val="009F4704"/>
    <w:rsid w:val="009F52E5"/>
    <w:rsid w:val="009F6127"/>
    <w:rsid w:val="009F7A63"/>
    <w:rsid w:val="00A007DC"/>
    <w:rsid w:val="00A00F9C"/>
    <w:rsid w:val="00A010EB"/>
    <w:rsid w:val="00A01CD3"/>
    <w:rsid w:val="00A01FB0"/>
    <w:rsid w:val="00A02F46"/>
    <w:rsid w:val="00A0522A"/>
    <w:rsid w:val="00A06849"/>
    <w:rsid w:val="00A06890"/>
    <w:rsid w:val="00A0770F"/>
    <w:rsid w:val="00A07C6D"/>
    <w:rsid w:val="00A10741"/>
    <w:rsid w:val="00A111C7"/>
    <w:rsid w:val="00A119F2"/>
    <w:rsid w:val="00A11A6B"/>
    <w:rsid w:val="00A13ED0"/>
    <w:rsid w:val="00A156C6"/>
    <w:rsid w:val="00A16004"/>
    <w:rsid w:val="00A1624A"/>
    <w:rsid w:val="00A164FE"/>
    <w:rsid w:val="00A1755F"/>
    <w:rsid w:val="00A17561"/>
    <w:rsid w:val="00A204F0"/>
    <w:rsid w:val="00A204FF"/>
    <w:rsid w:val="00A207D5"/>
    <w:rsid w:val="00A23163"/>
    <w:rsid w:val="00A235C2"/>
    <w:rsid w:val="00A23667"/>
    <w:rsid w:val="00A23929"/>
    <w:rsid w:val="00A244AA"/>
    <w:rsid w:val="00A24BB4"/>
    <w:rsid w:val="00A253CC"/>
    <w:rsid w:val="00A25405"/>
    <w:rsid w:val="00A25F8F"/>
    <w:rsid w:val="00A262B8"/>
    <w:rsid w:val="00A27065"/>
    <w:rsid w:val="00A2746B"/>
    <w:rsid w:val="00A27639"/>
    <w:rsid w:val="00A27735"/>
    <w:rsid w:val="00A27961"/>
    <w:rsid w:val="00A30A3B"/>
    <w:rsid w:val="00A30D0A"/>
    <w:rsid w:val="00A30E0F"/>
    <w:rsid w:val="00A30EF8"/>
    <w:rsid w:val="00A31551"/>
    <w:rsid w:val="00A31E68"/>
    <w:rsid w:val="00A32909"/>
    <w:rsid w:val="00A32B64"/>
    <w:rsid w:val="00A345D1"/>
    <w:rsid w:val="00A347EF"/>
    <w:rsid w:val="00A34FED"/>
    <w:rsid w:val="00A352DA"/>
    <w:rsid w:val="00A3599E"/>
    <w:rsid w:val="00A36006"/>
    <w:rsid w:val="00A36409"/>
    <w:rsid w:val="00A368D0"/>
    <w:rsid w:val="00A369D8"/>
    <w:rsid w:val="00A36AA5"/>
    <w:rsid w:val="00A37B03"/>
    <w:rsid w:val="00A4089C"/>
    <w:rsid w:val="00A4204E"/>
    <w:rsid w:val="00A421D2"/>
    <w:rsid w:val="00A423DC"/>
    <w:rsid w:val="00A425FB"/>
    <w:rsid w:val="00A4268A"/>
    <w:rsid w:val="00A426DD"/>
    <w:rsid w:val="00A4427D"/>
    <w:rsid w:val="00A449D8"/>
    <w:rsid w:val="00A450DA"/>
    <w:rsid w:val="00A4562D"/>
    <w:rsid w:val="00A463DB"/>
    <w:rsid w:val="00A46A8A"/>
    <w:rsid w:val="00A46FD7"/>
    <w:rsid w:val="00A470DF"/>
    <w:rsid w:val="00A47191"/>
    <w:rsid w:val="00A476EF"/>
    <w:rsid w:val="00A52352"/>
    <w:rsid w:val="00A52987"/>
    <w:rsid w:val="00A52CAF"/>
    <w:rsid w:val="00A52F59"/>
    <w:rsid w:val="00A532EF"/>
    <w:rsid w:val="00A5384C"/>
    <w:rsid w:val="00A544E0"/>
    <w:rsid w:val="00A5638F"/>
    <w:rsid w:val="00A563EE"/>
    <w:rsid w:val="00A56CCF"/>
    <w:rsid w:val="00A56D9C"/>
    <w:rsid w:val="00A5704F"/>
    <w:rsid w:val="00A57716"/>
    <w:rsid w:val="00A57782"/>
    <w:rsid w:val="00A579DC"/>
    <w:rsid w:val="00A57F72"/>
    <w:rsid w:val="00A60E7A"/>
    <w:rsid w:val="00A61B4D"/>
    <w:rsid w:val="00A62445"/>
    <w:rsid w:val="00A6320A"/>
    <w:rsid w:val="00A63518"/>
    <w:rsid w:val="00A63D54"/>
    <w:rsid w:val="00A64D35"/>
    <w:rsid w:val="00A67078"/>
    <w:rsid w:val="00A670EC"/>
    <w:rsid w:val="00A70083"/>
    <w:rsid w:val="00A705F5"/>
    <w:rsid w:val="00A70907"/>
    <w:rsid w:val="00A70947"/>
    <w:rsid w:val="00A7213A"/>
    <w:rsid w:val="00A734D8"/>
    <w:rsid w:val="00A73CFD"/>
    <w:rsid w:val="00A73F04"/>
    <w:rsid w:val="00A7505F"/>
    <w:rsid w:val="00A764A1"/>
    <w:rsid w:val="00A7717D"/>
    <w:rsid w:val="00A776CF"/>
    <w:rsid w:val="00A77D6A"/>
    <w:rsid w:val="00A81DB0"/>
    <w:rsid w:val="00A81FEC"/>
    <w:rsid w:val="00A82494"/>
    <w:rsid w:val="00A82A9C"/>
    <w:rsid w:val="00A84FA4"/>
    <w:rsid w:val="00A8573F"/>
    <w:rsid w:val="00A8671C"/>
    <w:rsid w:val="00A8715E"/>
    <w:rsid w:val="00A90490"/>
    <w:rsid w:val="00A913C2"/>
    <w:rsid w:val="00A91491"/>
    <w:rsid w:val="00A9273A"/>
    <w:rsid w:val="00A92EBF"/>
    <w:rsid w:val="00A93BAC"/>
    <w:rsid w:val="00A93E0E"/>
    <w:rsid w:val="00A943A5"/>
    <w:rsid w:val="00A94A19"/>
    <w:rsid w:val="00A95F01"/>
    <w:rsid w:val="00A96343"/>
    <w:rsid w:val="00A96AE7"/>
    <w:rsid w:val="00A96F4F"/>
    <w:rsid w:val="00A971BB"/>
    <w:rsid w:val="00A97AA7"/>
    <w:rsid w:val="00AA0405"/>
    <w:rsid w:val="00AA0A1B"/>
    <w:rsid w:val="00AA1307"/>
    <w:rsid w:val="00AA2A5E"/>
    <w:rsid w:val="00AA2BC4"/>
    <w:rsid w:val="00AA2C78"/>
    <w:rsid w:val="00AA300A"/>
    <w:rsid w:val="00AA3591"/>
    <w:rsid w:val="00AA3BA8"/>
    <w:rsid w:val="00AA4337"/>
    <w:rsid w:val="00AA5C7E"/>
    <w:rsid w:val="00AA6600"/>
    <w:rsid w:val="00AA693A"/>
    <w:rsid w:val="00AA69DA"/>
    <w:rsid w:val="00AB0C03"/>
    <w:rsid w:val="00AB176A"/>
    <w:rsid w:val="00AB1B05"/>
    <w:rsid w:val="00AB2671"/>
    <w:rsid w:val="00AB3786"/>
    <w:rsid w:val="00AB48E8"/>
    <w:rsid w:val="00AB490F"/>
    <w:rsid w:val="00AB4AC0"/>
    <w:rsid w:val="00AB4DB8"/>
    <w:rsid w:val="00AB5634"/>
    <w:rsid w:val="00AB5DE5"/>
    <w:rsid w:val="00AB6454"/>
    <w:rsid w:val="00AB6CA1"/>
    <w:rsid w:val="00AC030D"/>
    <w:rsid w:val="00AC112B"/>
    <w:rsid w:val="00AC1CCF"/>
    <w:rsid w:val="00AC1F8E"/>
    <w:rsid w:val="00AC1FC6"/>
    <w:rsid w:val="00AC3591"/>
    <w:rsid w:val="00AC3CE9"/>
    <w:rsid w:val="00AC3DB9"/>
    <w:rsid w:val="00AC51A1"/>
    <w:rsid w:val="00AC6789"/>
    <w:rsid w:val="00AC6C9F"/>
    <w:rsid w:val="00AC7128"/>
    <w:rsid w:val="00AD302A"/>
    <w:rsid w:val="00AD32E7"/>
    <w:rsid w:val="00AD3385"/>
    <w:rsid w:val="00AD38C4"/>
    <w:rsid w:val="00AD474E"/>
    <w:rsid w:val="00AD4A2A"/>
    <w:rsid w:val="00AD5015"/>
    <w:rsid w:val="00AD50CB"/>
    <w:rsid w:val="00AD5685"/>
    <w:rsid w:val="00AD5852"/>
    <w:rsid w:val="00AD6141"/>
    <w:rsid w:val="00AD62EF"/>
    <w:rsid w:val="00AD7B66"/>
    <w:rsid w:val="00AD7E8C"/>
    <w:rsid w:val="00AE0387"/>
    <w:rsid w:val="00AE0B4F"/>
    <w:rsid w:val="00AE1E30"/>
    <w:rsid w:val="00AE1F19"/>
    <w:rsid w:val="00AE251C"/>
    <w:rsid w:val="00AE2CD5"/>
    <w:rsid w:val="00AE42E4"/>
    <w:rsid w:val="00AE4C0F"/>
    <w:rsid w:val="00AE55F5"/>
    <w:rsid w:val="00AE5E3A"/>
    <w:rsid w:val="00AE6D79"/>
    <w:rsid w:val="00AF02BB"/>
    <w:rsid w:val="00AF02DE"/>
    <w:rsid w:val="00AF0A7A"/>
    <w:rsid w:val="00AF0D79"/>
    <w:rsid w:val="00AF15A3"/>
    <w:rsid w:val="00AF19A7"/>
    <w:rsid w:val="00AF1D96"/>
    <w:rsid w:val="00AF1E02"/>
    <w:rsid w:val="00AF1EA7"/>
    <w:rsid w:val="00AF2E00"/>
    <w:rsid w:val="00AF4731"/>
    <w:rsid w:val="00AF4961"/>
    <w:rsid w:val="00AF4AFB"/>
    <w:rsid w:val="00AF4B45"/>
    <w:rsid w:val="00AF4D3E"/>
    <w:rsid w:val="00AF4D57"/>
    <w:rsid w:val="00AF55CF"/>
    <w:rsid w:val="00AF5DDB"/>
    <w:rsid w:val="00AF7979"/>
    <w:rsid w:val="00B01D13"/>
    <w:rsid w:val="00B01D46"/>
    <w:rsid w:val="00B0461E"/>
    <w:rsid w:val="00B0511F"/>
    <w:rsid w:val="00B060D5"/>
    <w:rsid w:val="00B06900"/>
    <w:rsid w:val="00B06E22"/>
    <w:rsid w:val="00B0760C"/>
    <w:rsid w:val="00B07EB5"/>
    <w:rsid w:val="00B1182A"/>
    <w:rsid w:val="00B11CC1"/>
    <w:rsid w:val="00B12FD1"/>
    <w:rsid w:val="00B13461"/>
    <w:rsid w:val="00B140C5"/>
    <w:rsid w:val="00B1471F"/>
    <w:rsid w:val="00B14C4B"/>
    <w:rsid w:val="00B15368"/>
    <w:rsid w:val="00B16378"/>
    <w:rsid w:val="00B16A37"/>
    <w:rsid w:val="00B17E05"/>
    <w:rsid w:val="00B21A5F"/>
    <w:rsid w:val="00B22218"/>
    <w:rsid w:val="00B231B3"/>
    <w:rsid w:val="00B23A90"/>
    <w:rsid w:val="00B2405E"/>
    <w:rsid w:val="00B2532F"/>
    <w:rsid w:val="00B25C3F"/>
    <w:rsid w:val="00B27279"/>
    <w:rsid w:val="00B27A7C"/>
    <w:rsid w:val="00B312F6"/>
    <w:rsid w:val="00B31306"/>
    <w:rsid w:val="00B32F28"/>
    <w:rsid w:val="00B32FD7"/>
    <w:rsid w:val="00B33D42"/>
    <w:rsid w:val="00B3404E"/>
    <w:rsid w:val="00B341D7"/>
    <w:rsid w:val="00B3463A"/>
    <w:rsid w:val="00B34718"/>
    <w:rsid w:val="00B36904"/>
    <w:rsid w:val="00B40710"/>
    <w:rsid w:val="00B409BF"/>
    <w:rsid w:val="00B40BD1"/>
    <w:rsid w:val="00B4172E"/>
    <w:rsid w:val="00B41F93"/>
    <w:rsid w:val="00B423EC"/>
    <w:rsid w:val="00B43010"/>
    <w:rsid w:val="00B4410E"/>
    <w:rsid w:val="00B4472A"/>
    <w:rsid w:val="00B451CD"/>
    <w:rsid w:val="00B4661F"/>
    <w:rsid w:val="00B4704B"/>
    <w:rsid w:val="00B475CD"/>
    <w:rsid w:val="00B479B4"/>
    <w:rsid w:val="00B50006"/>
    <w:rsid w:val="00B50940"/>
    <w:rsid w:val="00B52833"/>
    <w:rsid w:val="00B52DE5"/>
    <w:rsid w:val="00B53BA3"/>
    <w:rsid w:val="00B54019"/>
    <w:rsid w:val="00B542EC"/>
    <w:rsid w:val="00B54BAD"/>
    <w:rsid w:val="00B55D23"/>
    <w:rsid w:val="00B55D6E"/>
    <w:rsid w:val="00B55DC3"/>
    <w:rsid w:val="00B57278"/>
    <w:rsid w:val="00B57AD0"/>
    <w:rsid w:val="00B6029E"/>
    <w:rsid w:val="00B60840"/>
    <w:rsid w:val="00B632A2"/>
    <w:rsid w:val="00B647BD"/>
    <w:rsid w:val="00B64B03"/>
    <w:rsid w:val="00B6588F"/>
    <w:rsid w:val="00B667E9"/>
    <w:rsid w:val="00B66884"/>
    <w:rsid w:val="00B67065"/>
    <w:rsid w:val="00B67957"/>
    <w:rsid w:val="00B701A3"/>
    <w:rsid w:val="00B7033D"/>
    <w:rsid w:val="00B7126A"/>
    <w:rsid w:val="00B71B59"/>
    <w:rsid w:val="00B72494"/>
    <w:rsid w:val="00B729BB"/>
    <w:rsid w:val="00B72A70"/>
    <w:rsid w:val="00B72C02"/>
    <w:rsid w:val="00B738CA"/>
    <w:rsid w:val="00B73FF0"/>
    <w:rsid w:val="00B743D8"/>
    <w:rsid w:val="00B75026"/>
    <w:rsid w:val="00B75106"/>
    <w:rsid w:val="00B7591B"/>
    <w:rsid w:val="00B76AE7"/>
    <w:rsid w:val="00B80872"/>
    <w:rsid w:val="00B81ADB"/>
    <w:rsid w:val="00B82A93"/>
    <w:rsid w:val="00B82B6C"/>
    <w:rsid w:val="00B83DCE"/>
    <w:rsid w:val="00B84669"/>
    <w:rsid w:val="00B84985"/>
    <w:rsid w:val="00B85478"/>
    <w:rsid w:val="00B856EB"/>
    <w:rsid w:val="00B90323"/>
    <w:rsid w:val="00B92883"/>
    <w:rsid w:val="00B92AD0"/>
    <w:rsid w:val="00B92FAD"/>
    <w:rsid w:val="00B93521"/>
    <w:rsid w:val="00B93ED0"/>
    <w:rsid w:val="00B94575"/>
    <w:rsid w:val="00B94CD7"/>
    <w:rsid w:val="00B9599C"/>
    <w:rsid w:val="00B962E8"/>
    <w:rsid w:val="00B96C84"/>
    <w:rsid w:val="00B97A2F"/>
    <w:rsid w:val="00B97D72"/>
    <w:rsid w:val="00BA10C3"/>
    <w:rsid w:val="00BA18A1"/>
    <w:rsid w:val="00BA2F01"/>
    <w:rsid w:val="00BA3C87"/>
    <w:rsid w:val="00BA460A"/>
    <w:rsid w:val="00BA49F9"/>
    <w:rsid w:val="00BA4D09"/>
    <w:rsid w:val="00BA5040"/>
    <w:rsid w:val="00BA52F5"/>
    <w:rsid w:val="00BA5305"/>
    <w:rsid w:val="00BA5AAD"/>
    <w:rsid w:val="00BA66F4"/>
    <w:rsid w:val="00BA746A"/>
    <w:rsid w:val="00BB0034"/>
    <w:rsid w:val="00BB206E"/>
    <w:rsid w:val="00BB27C0"/>
    <w:rsid w:val="00BB286A"/>
    <w:rsid w:val="00BB3A74"/>
    <w:rsid w:val="00BB4AC2"/>
    <w:rsid w:val="00BB5448"/>
    <w:rsid w:val="00BB5F55"/>
    <w:rsid w:val="00BB6EBF"/>
    <w:rsid w:val="00BB782F"/>
    <w:rsid w:val="00BB7E52"/>
    <w:rsid w:val="00BB7F73"/>
    <w:rsid w:val="00BC09B2"/>
    <w:rsid w:val="00BC0CF4"/>
    <w:rsid w:val="00BC1BD5"/>
    <w:rsid w:val="00BC22D8"/>
    <w:rsid w:val="00BC283D"/>
    <w:rsid w:val="00BC2BA2"/>
    <w:rsid w:val="00BC4120"/>
    <w:rsid w:val="00BC4AE8"/>
    <w:rsid w:val="00BC5700"/>
    <w:rsid w:val="00BC5E78"/>
    <w:rsid w:val="00BC63F7"/>
    <w:rsid w:val="00BC6D84"/>
    <w:rsid w:val="00BD10E4"/>
    <w:rsid w:val="00BD142C"/>
    <w:rsid w:val="00BD1D84"/>
    <w:rsid w:val="00BD2061"/>
    <w:rsid w:val="00BD2187"/>
    <w:rsid w:val="00BD35A8"/>
    <w:rsid w:val="00BD5036"/>
    <w:rsid w:val="00BD6FCC"/>
    <w:rsid w:val="00BE1919"/>
    <w:rsid w:val="00BE19F5"/>
    <w:rsid w:val="00BE1C42"/>
    <w:rsid w:val="00BE1D28"/>
    <w:rsid w:val="00BE1F5A"/>
    <w:rsid w:val="00BE2B28"/>
    <w:rsid w:val="00BE327D"/>
    <w:rsid w:val="00BE50ED"/>
    <w:rsid w:val="00BE613B"/>
    <w:rsid w:val="00BE673E"/>
    <w:rsid w:val="00BE6C57"/>
    <w:rsid w:val="00BE6E45"/>
    <w:rsid w:val="00BE71EE"/>
    <w:rsid w:val="00BE7877"/>
    <w:rsid w:val="00BE7880"/>
    <w:rsid w:val="00BE7E6A"/>
    <w:rsid w:val="00BF0165"/>
    <w:rsid w:val="00BF1FB8"/>
    <w:rsid w:val="00BF2245"/>
    <w:rsid w:val="00BF337A"/>
    <w:rsid w:val="00BF45A0"/>
    <w:rsid w:val="00BF527E"/>
    <w:rsid w:val="00BF67A1"/>
    <w:rsid w:val="00BF6A20"/>
    <w:rsid w:val="00BF6D47"/>
    <w:rsid w:val="00BF74AC"/>
    <w:rsid w:val="00C0146B"/>
    <w:rsid w:val="00C01A4F"/>
    <w:rsid w:val="00C01BA7"/>
    <w:rsid w:val="00C021A1"/>
    <w:rsid w:val="00C0253B"/>
    <w:rsid w:val="00C028A0"/>
    <w:rsid w:val="00C02C67"/>
    <w:rsid w:val="00C039C8"/>
    <w:rsid w:val="00C03CDC"/>
    <w:rsid w:val="00C0453D"/>
    <w:rsid w:val="00C048A3"/>
    <w:rsid w:val="00C04FFB"/>
    <w:rsid w:val="00C06A3E"/>
    <w:rsid w:val="00C06EC5"/>
    <w:rsid w:val="00C07378"/>
    <w:rsid w:val="00C07AFE"/>
    <w:rsid w:val="00C105C4"/>
    <w:rsid w:val="00C10981"/>
    <w:rsid w:val="00C124AB"/>
    <w:rsid w:val="00C12785"/>
    <w:rsid w:val="00C1316D"/>
    <w:rsid w:val="00C133C5"/>
    <w:rsid w:val="00C14777"/>
    <w:rsid w:val="00C14CBF"/>
    <w:rsid w:val="00C15B64"/>
    <w:rsid w:val="00C16303"/>
    <w:rsid w:val="00C167E4"/>
    <w:rsid w:val="00C20403"/>
    <w:rsid w:val="00C20BC5"/>
    <w:rsid w:val="00C2121A"/>
    <w:rsid w:val="00C21A05"/>
    <w:rsid w:val="00C22B04"/>
    <w:rsid w:val="00C23D28"/>
    <w:rsid w:val="00C25AA4"/>
    <w:rsid w:val="00C272D4"/>
    <w:rsid w:val="00C2779E"/>
    <w:rsid w:val="00C27B9C"/>
    <w:rsid w:val="00C27D2B"/>
    <w:rsid w:val="00C303BA"/>
    <w:rsid w:val="00C30D27"/>
    <w:rsid w:val="00C31E31"/>
    <w:rsid w:val="00C336D0"/>
    <w:rsid w:val="00C3482C"/>
    <w:rsid w:val="00C36A55"/>
    <w:rsid w:val="00C37DE1"/>
    <w:rsid w:val="00C405AD"/>
    <w:rsid w:val="00C406B0"/>
    <w:rsid w:val="00C41850"/>
    <w:rsid w:val="00C41FF8"/>
    <w:rsid w:val="00C43565"/>
    <w:rsid w:val="00C4503F"/>
    <w:rsid w:val="00C4531A"/>
    <w:rsid w:val="00C469E8"/>
    <w:rsid w:val="00C47221"/>
    <w:rsid w:val="00C512AE"/>
    <w:rsid w:val="00C51FEC"/>
    <w:rsid w:val="00C531E5"/>
    <w:rsid w:val="00C53CC3"/>
    <w:rsid w:val="00C56848"/>
    <w:rsid w:val="00C568E2"/>
    <w:rsid w:val="00C569F1"/>
    <w:rsid w:val="00C57E58"/>
    <w:rsid w:val="00C606F5"/>
    <w:rsid w:val="00C60E44"/>
    <w:rsid w:val="00C61559"/>
    <w:rsid w:val="00C616C4"/>
    <w:rsid w:val="00C624DF"/>
    <w:rsid w:val="00C62B98"/>
    <w:rsid w:val="00C62BE0"/>
    <w:rsid w:val="00C6349E"/>
    <w:rsid w:val="00C64D95"/>
    <w:rsid w:val="00C65DD2"/>
    <w:rsid w:val="00C65FE8"/>
    <w:rsid w:val="00C673AF"/>
    <w:rsid w:val="00C70D5E"/>
    <w:rsid w:val="00C72014"/>
    <w:rsid w:val="00C72868"/>
    <w:rsid w:val="00C737EC"/>
    <w:rsid w:val="00C74070"/>
    <w:rsid w:val="00C74D1F"/>
    <w:rsid w:val="00C74F2D"/>
    <w:rsid w:val="00C752AA"/>
    <w:rsid w:val="00C75736"/>
    <w:rsid w:val="00C76564"/>
    <w:rsid w:val="00C76DDD"/>
    <w:rsid w:val="00C7773C"/>
    <w:rsid w:val="00C77969"/>
    <w:rsid w:val="00C803C1"/>
    <w:rsid w:val="00C813AC"/>
    <w:rsid w:val="00C82691"/>
    <w:rsid w:val="00C82839"/>
    <w:rsid w:val="00C82E64"/>
    <w:rsid w:val="00C8346D"/>
    <w:rsid w:val="00C84CFD"/>
    <w:rsid w:val="00C85271"/>
    <w:rsid w:val="00C85596"/>
    <w:rsid w:val="00C8591F"/>
    <w:rsid w:val="00C85EAB"/>
    <w:rsid w:val="00C87689"/>
    <w:rsid w:val="00C878E3"/>
    <w:rsid w:val="00C91B9C"/>
    <w:rsid w:val="00C91C53"/>
    <w:rsid w:val="00C921C0"/>
    <w:rsid w:val="00C9290E"/>
    <w:rsid w:val="00C9299C"/>
    <w:rsid w:val="00C92C72"/>
    <w:rsid w:val="00C9440F"/>
    <w:rsid w:val="00C9508F"/>
    <w:rsid w:val="00C958E4"/>
    <w:rsid w:val="00C95977"/>
    <w:rsid w:val="00C95B94"/>
    <w:rsid w:val="00C95C46"/>
    <w:rsid w:val="00C9790E"/>
    <w:rsid w:val="00C97A14"/>
    <w:rsid w:val="00C97C67"/>
    <w:rsid w:val="00C97FF4"/>
    <w:rsid w:val="00CA07F8"/>
    <w:rsid w:val="00CA0DDF"/>
    <w:rsid w:val="00CA31CC"/>
    <w:rsid w:val="00CA3981"/>
    <w:rsid w:val="00CA42C4"/>
    <w:rsid w:val="00CA4FB9"/>
    <w:rsid w:val="00CA574E"/>
    <w:rsid w:val="00CA7BEF"/>
    <w:rsid w:val="00CB0345"/>
    <w:rsid w:val="00CB0A1C"/>
    <w:rsid w:val="00CB0A80"/>
    <w:rsid w:val="00CB327D"/>
    <w:rsid w:val="00CB3DBF"/>
    <w:rsid w:val="00CB3DE9"/>
    <w:rsid w:val="00CB433E"/>
    <w:rsid w:val="00CB4C8F"/>
    <w:rsid w:val="00CB5D47"/>
    <w:rsid w:val="00CB64C7"/>
    <w:rsid w:val="00CB7E69"/>
    <w:rsid w:val="00CC08FD"/>
    <w:rsid w:val="00CC1724"/>
    <w:rsid w:val="00CC17F9"/>
    <w:rsid w:val="00CC1D01"/>
    <w:rsid w:val="00CC226E"/>
    <w:rsid w:val="00CC2C94"/>
    <w:rsid w:val="00CC3BC2"/>
    <w:rsid w:val="00CC517A"/>
    <w:rsid w:val="00CC5EE5"/>
    <w:rsid w:val="00CC5F80"/>
    <w:rsid w:val="00CC6862"/>
    <w:rsid w:val="00CC7BA1"/>
    <w:rsid w:val="00CD061C"/>
    <w:rsid w:val="00CD14BB"/>
    <w:rsid w:val="00CD34C4"/>
    <w:rsid w:val="00CD34D7"/>
    <w:rsid w:val="00CD4073"/>
    <w:rsid w:val="00CD4460"/>
    <w:rsid w:val="00CD44D6"/>
    <w:rsid w:val="00CD61DB"/>
    <w:rsid w:val="00CD6610"/>
    <w:rsid w:val="00CD667A"/>
    <w:rsid w:val="00CD6C5A"/>
    <w:rsid w:val="00CD6F0A"/>
    <w:rsid w:val="00CD738D"/>
    <w:rsid w:val="00CE0487"/>
    <w:rsid w:val="00CE142B"/>
    <w:rsid w:val="00CE14DB"/>
    <w:rsid w:val="00CE27DE"/>
    <w:rsid w:val="00CE280D"/>
    <w:rsid w:val="00CE29AA"/>
    <w:rsid w:val="00CE2D3D"/>
    <w:rsid w:val="00CE2DD5"/>
    <w:rsid w:val="00CE2F60"/>
    <w:rsid w:val="00CE37A2"/>
    <w:rsid w:val="00CE4416"/>
    <w:rsid w:val="00CE4635"/>
    <w:rsid w:val="00CE5D17"/>
    <w:rsid w:val="00CE620E"/>
    <w:rsid w:val="00CE62BD"/>
    <w:rsid w:val="00CE794A"/>
    <w:rsid w:val="00CF0399"/>
    <w:rsid w:val="00CF11F1"/>
    <w:rsid w:val="00CF1763"/>
    <w:rsid w:val="00CF253F"/>
    <w:rsid w:val="00CF27BD"/>
    <w:rsid w:val="00CF4A09"/>
    <w:rsid w:val="00CF5486"/>
    <w:rsid w:val="00CF567F"/>
    <w:rsid w:val="00CF5948"/>
    <w:rsid w:val="00CF6D4E"/>
    <w:rsid w:val="00CF7BC0"/>
    <w:rsid w:val="00CF7DC8"/>
    <w:rsid w:val="00D01AE5"/>
    <w:rsid w:val="00D026BB"/>
    <w:rsid w:val="00D033A9"/>
    <w:rsid w:val="00D04735"/>
    <w:rsid w:val="00D05E76"/>
    <w:rsid w:val="00D104F3"/>
    <w:rsid w:val="00D105A0"/>
    <w:rsid w:val="00D10D35"/>
    <w:rsid w:val="00D11665"/>
    <w:rsid w:val="00D12451"/>
    <w:rsid w:val="00D12473"/>
    <w:rsid w:val="00D12DB6"/>
    <w:rsid w:val="00D1412B"/>
    <w:rsid w:val="00D14394"/>
    <w:rsid w:val="00D15577"/>
    <w:rsid w:val="00D15594"/>
    <w:rsid w:val="00D15A4A"/>
    <w:rsid w:val="00D166AA"/>
    <w:rsid w:val="00D1731E"/>
    <w:rsid w:val="00D177B5"/>
    <w:rsid w:val="00D17AEF"/>
    <w:rsid w:val="00D2049E"/>
    <w:rsid w:val="00D204E7"/>
    <w:rsid w:val="00D212C9"/>
    <w:rsid w:val="00D218F2"/>
    <w:rsid w:val="00D2281F"/>
    <w:rsid w:val="00D24AFA"/>
    <w:rsid w:val="00D26253"/>
    <w:rsid w:val="00D263DD"/>
    <w:rsid w:val="00D27617"/>
    <w:rsid w:val="00D3017F"/>
    <w:rsid w:val="00D3176E"/>
    <w:rsid w:val="00D328B5"/>
    <w:rsid w:val="00D32BBB"/>
    <w:rsid w:val="00D347BC"/>
    <w:rsid w:val="00D34A8E"/>
    <w:rsid w:val="00D352E9"/>
    <w:rsid w:val="00D363AB"/>
    <w:rsid w:val="00D36669"/>
    <w:rsid w:val="00D368DD"/>
    <w:rsid w:val="00D37D38"/>
    <w:rsid w:val="00D40CBD"/>
    <w:rsid w:val="00D41258"/>
    <w:rsid w:val="00D425AB"/>
    <w:rsid w:val="00D4267C"/>
    <w:rsid w:val="00D436A3"/>
    <w:rsid w:val="00D44CBB"/>
    <w:rsid w:val="00D44EE0"/>
    <w:rsid w:val="00D45FDF"/>
    <w:rsid w:val="00D46885"/>
    <w:rsid w:val="00D47B0B"/>
    <w:rsid w:val="00D47DFC"/>
    <w:rsid w:val="00D50A72"/>
    <w:rsid w:val="00D50C6A"/>
    <w:rsid w:val="00D50D3D"/>
    <w:rsid w:val="00D51FC0"/>
    <w:rsid w:val="00D5319D"/>
    <w:rsid w:val="00D531F9"/>
    <w:rsid w:val="00D53983"/>
    <w:rsid w:val="00D5471D"/>
    <w:rsid w:val="00D55EB9"/>
    <w:rsid w:val="00D5601F"/>
    <w:rsid w:val="00D56928"/>
    <w:rsid w:val="00D576BE"/>
    <w:rsid w:val="00D62142"/>
    <w:rsid w:val="00D6345D"/>
    <w:rsid w:val="00D63F5F"/>
    <w:rsid w:val="00D65CDC"/>
    <w:rsid w:val="00D66647"/>
    <w:rsid w:val="00D66850"/>
    <w:rsid w:val="00D66A1E"/>
    <w:rsid w:val="00D66B7C"/>
    <w:rsid w:val="00D70262"/>
    <w:rsid w:val="00D712FD"/>
    <w:rsid w:val="00D7167F"/>
    <w:rsid w:val="00D72368"/>
    <w:rsid w:val="00D72AFF"/>
    <w:rsid w:val="00D73288"/>
    <w:rsid w:val="00D741A3"/>
    <w:rsid w:val="00D7428A"/>
    <w:rsid w:val="00D76491"/>
    <w:rsid w:val="00D76F41"/>
    <w:rsid w:val="00D76FD6"/>
    <w:rsid w:val="00D770E5"/>
    <w:rsid w:val="00D774CF"/>
    <w:rsid w:val="00D80947"/>
    <w:rsid w:val="00D80F35"/>
    <w:rsid w:val="00D813A6"/>
    <w:rsid w:val="00D81F62"/>
    <w:rsid w:val="00D84122"/>
    <w:rsid w:val="00D85B44"/>
    <w:rsid w:val="00D85CEA"/>
    <w:rsid w:val="00D878AF"/>
    <w:rsid w:val="00D87A3F"/>
    <w:rsid w:val="00D91071"/>
    <w:rsid w:val="00D92280"/>
    <w:rsid w:val="00D92D6D"/>
    <w:rsid w:val="00D962BC"/>
    <w:rsid w:val="00D9665C"/>
    <w:rsid w:val="00D9719C"/>
    <w:rsid w:val="00D97672"/>
    <w:rsid w:val="00D97C31"/>
    <w:rsid w:val="00DA008E"/>
    <w:rsid w:val="00DA0D84"/>
    <w:rsid w:val="00DA0E39"/>
    <w:rsid w:val="00DA1B66"/>
    <w:rsid w:val="00DA2396"/>
    <w:rsid w:val="00DA351B"/>
    <w:rsid w:val="00DA39DE"/>
    <w:rsid w:val="00DA70CF"/>
    <w:rsid w:val="00DA732C"/>
    <w:rsid w:val="00DA7CDF"/>
    <w:rsid w:val="00DA7F51"/>
    <w:rsid w:val="00DB03E1"/>
    <w:rsid w:val="00DB04BC"/>
    <w:rsid w:val="00DB12B7"/>
    <w:rsid w:val="00DB14CA"/>
    <w:rsid w:val="00DB2218"/>
    <w:rsid w:val="00DB2E21"/>
    <w:rsid w:val="00DB5281"/>
    <w:rsid w:val="00DB5BDD"/>
    <w:rsid w:val="00DB5E66"/>
    <w:rsid w:val="00DB712B"/>
    <w:rsid w:val="00DB764F"/>
    <w:rsid w:val="00DB78FB"/>
    <w:rsid w:val="00DB79CF"/>
    <w:rsid w:val="00DB7B92"/>
    <w:rsid w:val="00DC03CA"/>
    <w:rsid w:val="00DC15C1"/>
    <w:rsid w:val="00DC28E1"/>
    <w:rsid w:val="00DC3709"/>
    <w:rsid w:val="00DC3AD2"/>
    <w:rsid w:val="00DC45F1"/>
    <w:rsid w:val="00DC4D7E"/>
    <w:rsid w:val="00DC4FE2"/>
    <w:rsid w:val="00DC501B"/>
    <w:rsid w:val="00DC50F8"/>
    <w:rsid w:val="00DC6C10"/>
    <w:rsid w:val="00DC6CE3"/>
    <w:rsid w:val="00DC777B"/>
    <w:rsid w:val="00DC7DF0"/>
    <w:rsid w:val="00DD0064"/>
    <w:rsid w:val="00DD0533"/>
    <w:rsid w:val="00DD099E"/>
    <w:rsid w:val="00DD103B"/>
    <w:rsid w:val="00DD1155"/>
    <w:rsid w:val="00DD133F"/>
    <w:rsid w:val="00DD17C8"/>
    <w:rsid w:val="00DD1C7A"/>
    <w:rsid w:val="00DD3AFA"/>
    <w:rsid w:val="00DD43E2"/>
    <w:rsid w:val="00DD441F"/>
    <w:rsid w:val="00DD45D7"/>
    <w:rsid w:val="00DD5A9C"/>
    <w:rsid w:val="00DD5CD6"/>
    <w:rsid w:val="00DD6480"/>
    <w:rsid w:val="00DD6783"/>
    <w:rsid w:val="00DD73A6"/>
    <w:rsid w:val="00DD7DBC"/>
    <w:rsid w:val="00DE0625"/>
    <w:rsid w:val="00DE08E2"/>
    <w:rsid w:val="00DE096C"/>
    <w:rsid w:val="00DE170C"/>
    <w:rsid w:val="00DE24F5"/>
    <w:rsid w:val="00DE257E"/>
    <w:rsid w:val="00DE2C25"/>
    <w:rsid w:val="00DE3340"/>
    <w:rsid w:val="00DE3ACA"/>
    <w:rsid w:val="00DE6226"/>
    <w:rsid w:val="00DF0919"/>
    <w:rsid w:val="00DF0ECE"/>
    <w:rsid w:val="00DF14AA"/>
    <w:rsid w:val="00DF279B"/>
    <w:rsid w:val="00DF2A4F"/>
    <w:rsid w:val="00DF3F4E"/>
    <w:rsid w:val="00DF40C9"/>
    <w:rsid w:val="00DF4F84"/>
    <w:rsid w:val="00DF6CE2"/>
    <w:rsid w:val="00DF6FFA"/>
    <w:rsid w:val="00DF7C4F"/>
    <w:rsid w:val="00E00379"/>
    <w:rsid w:val="00E01D2C"/>
    <w:rsid w:val="00E03319"/>
    <w:rsid w:val="00E03B4F"/>
    <w:rsid w:val="00E03C3F"/>
    <w:rsid w:val="00E03C94"/>
    <w:rsid w:val="00E042AA"/>
    <w:rsid w:val="00E04C8B"/>
    <w:rsid w:val="00E05085"/>
    <w:rsid w:val="00E05D14"/>
    <w:rsid w:val="00E07136"/>
    <w:rsid w:val="00E071E9"/>
    <w:rsid w:val="00E07C26"/>
    <w:rsid w:val="00E10C95"/>
    <w:rsid w:val="00E117D0"/>
    <w:rsid w:val="00E122C2"/>
    <w:rsid w:val="00E1285D"/>
    <w:rsid w:val="00E16585"/>
    <w:rsid w:val="00E17715"/>
    <w:rsid w:val="00E210FD"/>
    <w:rsid w:val="00E215F3"/>
    <w:rsid w:val="00E22AC5"/>
    <w:rsid w:val="00E238C1"/>
    <w:rsid w:val="00E24308"/>
    <w:rsid w:val="00E27513"/>
    <w:rsid w:val="00E27E70"/>
    <w:rsid w:val="00E300A2"/>
    <w:rsid w:val="00E3054B"/>
    <w:rsid w:val="00E30714"/>
    <w:rsid w:val="00E30BAF"/>
    <w:rsid w:val="00E31706"/>
    <w:rsid w:val="00E31CA0"/>
    <w:rsid w:val="00E32215"/>
    <w:rsid w:val="00E32389"/>
    <w:rsid w:val="00E329EF"/>
    <w:rsid w:val="00E33303"/>
    <w:rsid w:val="00E33627"/>
    <w:rsid w:val="00E33D45"/>
    <w:rsid w:val="00E3501F"/>
    <w:rsid w:val="00E36006"/>
    <w:rsid w:val="00E364B1"/>
    <w:rsid w:val="00E37178"/>
    <w:rsid w:val="00E374C5"/>
    <w:rsid w:val="00E37E77"/>
    <w:rsid w:val="00E409FB"/>
    <w:rsid w:val="00E4141A"/>
    <w:rsid w:val="00E41AA0"/>
    <w:rsid w:val="00E427B5"/>
    <w:rsid w:val="00E43315"/>
    <w:rsid w:val="00E4430A"/>
    <w:rsid w:val="00E46266"/>
    <w:rsid w:val="00E46963"/>
    <w:rsid w:val="00E50496"/>
    <w:rsid w:val="00E50FE1"/>
    <w:rsid w:val="00E510AA"/>
    <w:rsid w:val="00E5157D"/>
    <w:rsid w:val="00E520EC"/>
    <w:rsid w:val="00E52195"/>
    <w:rsid w:val="00E55158"/>
    <w:rsid w:val="00E555CE"/>
    <w:rsid w:val="00E57F89"/>
    <w:rsid w:val="00E6019F"/>
    <w:rsid w:val="00E60409"/>
    <w:rsid w:val="00E60B00"/>
    <w:rsid w:val="00E61D85"/>
    <w:rsid w:val="00E625CE"/>
    <w:rsid w:val="00E6261B"/>
    <w:rsid w:val="00E62B32"/>
    <w:rsid w:val="00E62F91"/>
    <w:rsid w:val="00E63474"/>
    <w:rsid w:val="00E635C6"/>
    <w:rsid w:val="00E64F0E"/>
    <w:rsid w:val="00E65E4C"/>
    <w:rsid w:val="00E663A0"/>
    <w:rsid w:val="00E669D4"/>
    <w:rsid w:val="00E66DB6"/>
    <w:rsid w:val="00E67DD2"/>
    <w:rsid w:val="00E67F17"/>
    <w:rsid w:val="00E71F80"/>
    <w:rsid w:val="00E72EF0"/>
    <w:rsid w:val="00E73CA6"/>
    <w:rsid w:val="00E7469C"/>
    <w:rsid w:val="00E75197"/>
    <w:rsid w:val="00E75CA6"/>
    <w:rsid w:val="00E76612"/>
    <w:rsid w:val="00E7715F"/>
    <w:rsid w:val="00E77953"/>
    <w:rsid w:val="00E80860"/>
    <w:rsid w:val="00E8302D"/>
    <w:rsid w:val="00E83093"/>
    <w:rsid w:val="00E836B0"/>
    <w:rsid w:val="00E838A3"/>
    <w:rsid w:val="00E83CBF"/>
    <w:rsid w:val="00E83F6F"/>
    <w:rsid w:val="00E84A5C"/>
    <w:rsid w:val="00E84C6E"/>
    <w:rsid w:val="00E85122"/>
    <w:rsid w:val="00E855A3"/>
    <w:rsid w:val="00E85810"/>
    <w:rsid w:val="00E87276"/>
    <w:rsid w:val="00E87CCB"/>
    <w:rsid w:val="00E91F1F"/>
    <w:rsid w:val="00E92796"/>
    <w:rsid w:val="00E92F70"/>
    <w:rsid w:val="00E957EF"/>
    <w:rsid w:val="00E95BBB"/>
    <w:rsid w:val="00E9664A"/>
    <w:rsid w:val="00E96C93"/>
    <w:rsid w:val="00E96F03"/>
    <w:rsid w:val="00E97034"/>
    <w:rsid w:val="00E97266"/>
    <w:rsid w:val="00E9770F"/>
    <w:rsid w:val="00EA0E35"/>
    <w:rsid w:val="00EA127A"/>
    <w:rsid w:val="00EA19DB"/>
    <w:rsid w:val="00EA22C2"/>
    <w:rsid w:val="00EA3652"/>
    <w:rsid w:val="00EA39EE"/>
    <w:rsid w:val="00EA3DA1"/>
    <w:rsid w:val="00EA3EF3"/>
    <w:rsid w:val="00EA42DE"/>
    <w:rsid w:val="00EA4A70"/>
    <w:rsid w:val="00EA5A22"/>
    <w:rsid w:val="00EA6004"/>
    <w:rsid w:val="00EA6B72"/>
    <w:rsid w:val="00EA7453"/>
    <w:rsid w:val="00EB0D02"/>
    <w:rsid w:val="00EB1436"/>
    <w:rsid w:val="00EB17DD"/>
    <w:rsid w:val="00EB2122"/>
    <w:rsid w:val="00EB26CF"/>
    <w:rsid w:val="00EB2BDD"/>
    <w:rsid w:val="00EB2D91"/>
    <w:rsid w:val="00EB5666"/>
    <w:rsid w:val="00EB5C8F"/>
    <w:rsid w:val="00EB70F3"/>
    <w:rsid w:val="00EB7179"/>
    <w:rsid w:val="00EB7578"/>
    <w:rsid w:val="00EB76B1"/>
    <w:rsid w:val="00EC0E37"/>
    <w:rsid w:val="00EC3918"/>
    <w:rsid w:val="00EC3D2A"/>
    <w:rsid w:val="00EC5ECA"/>
    <w:rsid w:val="00EC6315"/>
    <w:rsid w:val="00EC7647"/>
    <w:rsid w:val="00EC7C13"/>
    <w:rsid w:val="00ED0152"/>
    <w:rsid w:val="00ED0523"/>
    <w:rsid w:val="00ED08CF"/>
    <w:rsid w:val="00ED1827"/>
    <w:rsid w:val="00ED21A1"/>
    <w:rsid w:val="00ED44F7"/>
    <w:rsid w:val="00ED482C"/>
    <w:rsid w:val="00ED519B"/>
    <w:rsid w:val="00ED5ACE"/>
    <w:rsid w:val="00ED66C4"/>
    <w:rsid w:val="00ED7A0F"/>
    <w:rsid w:val="00EE1119"/>
    <w:rsid w:val="00EE1125"/>
    <w:rsid w:val="00EE174F"/>
    <w:rsid w:val="00EE2617"/>
    <w:rsid w:val="00EE3191"/>
    <w:rsid w:val="00EE42D0"/>
    <w:rsid w:val="00EE4521"/>
    <w:rsid w:val="00EE4872"/>
    <w:rsid w:val="00EE6A0D"/>
    <w:rsid w:val="00EE7589"/>
    <w:rsid w:val="00EE7689"/>
    <w:rsid w:val="00EF5B97"/>
    <w:rsid w:val="00EF64BC"/>
    <w:rsid w:val="00EF7774"/>
    <w:rsid w:val="00F002CE"/>
    <w:rsid w:val="00F01AE0"/>
    <w:rsid w:val="00F023C6"/>
    <w:rsid w:val="00F03E7E"/>
    <w:rsid w:val="00F06CE6"/>
    <w:rsid w:val="00F10132"/>
    <w:rsid w:val="00F129DC"/>
    <w:rsid w:val="00F12BA5"/>
    <w:rsid w:val="00F13CC9"/>
    <w:rsid w:val="00F145F9"/>
    <w:rsid w:val="00F1475A"/>
    <w:rsid w:val="00F1532D"/>
    <w:rsid w:val="00F1593E"/>
    <w:rsid w:val="00F15E7D"/>
    <w:rsid w:val="00F166B8"/>
    <w:rsid w:val="00F16768"/>
    <w:rsid w:val="00F16B8D"/>
    <w:rsid w:val="00F20753"/>
    <w:rsid w:val="00F20FBD"/>
    <w:rsid w:val="00F210DC"/>
    <w:rsid w:val="00F22165"/>
    <w:rsid w:val="00F225B3"/>
    <w:rsid w:val="00F22D93"/>
    <w:rsid w:val="00F2402B"/>
    <w:rsid w:val="00F25C59"/>
    <w:rsid w:val="00F25F4E"/>
    <w:rsid w:val="00F26004"/>
    <w:rsid w:val="00F2680D"/>
    <w:rsid w:val="00F27EAC"/>
    <w:rsid w:val="00F30605"/>
    <w:rsid w:val="00F30F40"/>
    <w:rsid w:val="00F31053"/>
    <w:rsid w:val="00F313FA"/>
    <w:rsid w:val="00F314BC"/>
    <w:rsid w:val="00F33957"/>
    <w:rsid w:val="00F339EF"/>
    <w:rsid w:val="00F33AEA"/>
    <w:rsid w:val="00F34823"/>
    <w:rsid w:val="00F35535"/>
    <w:rsid w:val="00F364B2"/>
    <w:rsid w:val="00F3656E"/>
    <w:rsid w:val="00F403F4"/>
    <w:rsid w:val="00F40942"/>
    <w:rsid w:val="00F41619"/>
    <w:rsid w:val="00F419E0"/>
    <w:rsid w:val="00F4289D"/>
    <w:rsid w:val="00F42F77"/>
    <w:rsid w:val="00F4416F"/>
    <w:rsid w:val="00F4586D"/>
    <w:rsid w:val="00F45990"/>
    <w:rsid w:val="00F45B7F"/>
    <w:rsid w:val="00F463F1"/>
    <w:rsid w:val="00F5098C"/>
    <w:rsid w:val="00F52EC6"/>
    <w:rsid w:val="00F533FE"/>
    <w:rsid w:val="00F53AAC"/>
    <w:rsid w:val="00F5593D"/>
    <w:rsid w:val="00F55F02"/>
    <w:rsid w:val="00F60045"/>
    <w:rsid w:val="00F6019F"/>
    <w:rsid w:val="00F607F0"/>
    <w:rsid w:val="00F60991"/>
    <w:rsid w:val="00F60F75"/>
    <w:rsid w:val="00F61922"/>
    <w:rsid w:val="00F619C6"/>
    <w:rsid w:val="00F61BB9"/>
    <w:rsid w:val="00F61BC6"/>
    <w:rsid w:val="00F62B35"/>
    <w:rsid w:val="00F639EF"/>
    <w:rsid w:val="00F65B1E"/>
    <w:rsid w:val="00F6656E"/>
    <w:rsid w:val="00F6713C"/>
    <w:rsid w:val="00F67E67"/>
    <w:rsid w:val="00F70057"/>
    <w:rsid w:val="00F7046B"/>
    <w:rsid w:val="00F72A67"/>
    <w:rsid w:val="00F730B7"/>
    <w:rsid w:val="00F7341B"/>
    <w:rsid w:val="00F74762"/>
    <w:rsid w:val="00F751C5"/>
    <w:rsid w:val="00F75BE1"/>
    <w:rsid w:val="00F7614B"/>
    <w:rsid w:val="00F76D22"/>
    <w:rsid w:val="00F774C9"/>
    <w:rsid w:val="00F77FC4"/>
    <w:rsid w:val="00F80D68"/>
    <w:rsid w:val="00F81596"/>
    <w:rsid w:val="00F82078"/>
    <w:rsid w:val="00F82274"/>
    <w:rsid w:val="00F82D9B"/>
    <w:rsid w:val="00F84171"/>
    <w:rsid w:val="00F848FA"/>
    <w:rsid w:val="00F849AC"/>
    <w:rsid w:val="00F8546B"/>
    <w:rsid w:val="00F86559"/>
    <w:rsid w:val="00F86B82"/>
    <w:rsid w:val="00F87C4C"/>
    <w:rsid w:val="00F9001F"/>
    <w:rsid w:val="00F9069D"/>
    <w:rsid w:val="00F909ED"/>
    <w:rsid w:val="00F918F2"/>
    <w:rsid w:val="00F93D71"/>
    <w:rsid w:val="00F94DF5"/>
    <w:rsid w:val="00F94F66"/>
    <w:rsid w:val="00F9575A"/>
    <w:rsid w:val="00F95B71"/>
    <w:rsid w:val="00F97266"/>
    <w:rsid w:val="00FA042F"/>
    <w:rsid w:val="00FA0C60"/>
    <w:rsid w:val="00FA1725"/>
    <w:rsid w:val="00FA1FAD"/>
    <w:rsid w:val="00FA25DF"/>
    <w:rsid w:val="00FA260C"/>
    <w:rsid w:val="00FA2D2F"/>
    <w:rsid w:val="00FA2EE3"/>
    <w:rsid w:val="00FA365C"/>
    <w:rsid w:val="00FA4486"/>
    <w:rsid w:val="00FA47E0"/>
    <w:rsid w:val="00FA4883"/>
    <w:rsid w:val="00FA4A25"/>
    <w:rsid w:val="00FA584B"/>
    <w:rsid w:val="00FA5CE2"/>
    <w:rsid w:val="00FA66A4"/>
    <w:rsid w:val="00FA67AC"/>
    <w:rsid w:val="00FA6EE2"/>
    <w:rsid w:val="00FB0A0E"/>
    <w:rsid w:val="00FB1E37"/>
    <w:rsid w:val="00FB2518"/>
    <w:rsid w:val="00FB2E44"/>
    <w:rsid w:val="00FB32E5"/>
    <w:rsid w:val="00FB4149"/>
    <w:rsid w:val="00FB48BD"/>
    <w:rsid w:val="00FB6E57"/>
    <w:rsid w:val="00FB6F02"/>
    <w:rsid w:val="00FB777C"/>
    <w:rsid w:val="00FC27D7"/>
    <w:rsid w:val="00FC3885"/>
    <w:rsid w:val="00FC393D"/>
    <w:rsid w:val="00FC39D3"/>
    <w:rsid w:val="00FC406C"/>
    <w:rsid w:val="00FC47C7"/>
    <w:rsid w:val="00FC4B80"/>
    <w:rsid w:val="00FC5633"/>
    <w:rsid w:val="00FC5E77"/>
    <w:rsid w:val="00FC66E0"/>
    <w:rsid w:val="00FC7549"/>
    <w:rsid w:val="00FD012F"/>
    <w:rsid w:val="00FD01B3"/>
    <w:rsid w:val="00FD1046"/>
    <w:rsid w:val="00FD1568"/>
    <w:rsid w:val="00FD186F"/>
    <w:rsid w:val="00FD2009"/>
    <w:rsid w:val="00FD2222"/>
    <w:rsid w:val="00FD2E87"/>
    <w:rsid w:val="00FD47D8"/>
    <w:rsid w:val="00FD4888"/>
    <w:rsid w:val="00FD4F36"/>
    <w:rsid w:val="00FD5385"/>
    <w:rsid w:val="00FD5B63"/>
    <w:rsid w:val="00FD61D5"/>
    <w:rsid w:val="00FD662B"/>
    <w:rsid w:val="00FD768E"/>
    <w:rsid w:val="00FD7C1A"/>
    <w:rsid w:val="00FE0A69"/>
    <w:rsid w:val="00FE0B9E"/>
    <w:rsid w:val="00FE113B"/>
    <w:rsid w:val="00FE16FB"/>
    <w:rsid w:val="00FE1B15"/>
    <w:rsid w:val="00FE1C45"/>
    <w:rsid w:val="00FE3283"/>
    <w:rsid w:val="00FE398C"/>
    <w:rsid w:val="00FE3E5B"/>
    <w:rsid w:val="00FE40F3"/>
    <w:rsid w:val="00FE4898"/>
    <w:rsid w:val="00FE4DEE"/>
    <w:rsid w:val="00FE6998"/>
    <w:rsid w:val="00FE732D"/>
    <w:rsid w:val="00FF04F8"/>
    <w:rsid w:val="00FF0BA5"/>
    <w:rsid w:val="00FF2FC2"/>
    <w:rsid w:val="00FF375A"/>
    <w:rsid w:val="00FF39B1"/>
    <w:rsid w:val="00FF3A2D"/>
    <w:rsid w:val="00FF4702"/>
    <w:rsid w:val="00FF64E4"/>
    <w:rsid w:val="00FF65A2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ln">
    <w:name w:val="Normal"/>
    <w:qFormat/>
    <w:rsid w:val="00CC1724"/>
    <w:pPr>
      <w:widowControl w:val="0"/>
      <w:suppressLineNumbers/>
      <w:suppressAutoHyphens/>
      <w:spacing w:before="60" w:after="60"/>
    </w:pPr>
    <w:rPr>
      <w:rFonts w:ascii="Arial" w:hAnsi="Arial"/>
      <w:sz w:val="22"/>
      <w:lang w:eastAsia="ar-SA"/>
    </w:rPr>
  </w:style>
  <w:style w:type="paragraph" w:styleId="Nadpis1">
    <w:name w:val="heading 1"/>
    <w:aliases w:val="Hlavní nadpis"/>
    <w:basedOn w:val="Normln"/>
    <w:next w:val="Normln"/>
    <w:link w:val="Nadpis1Char"/>
    <w:qFormat/>
    <w:pPr>
      <w:keepNext/>
      <w:numPr>
        <w:numId w:val="4"/>
      </w:numPr>
      <w:spacing w:before="120"/>
      <w:outlineLvl w:val="0"/>
    </w:pPr>
    <w:rPr>
      <w:b/>
      <w:caps/>
      <w:color w:val="000000"/>
      <w:kern w:val="1"/>
      <w:sz w:val="32"/>
      <w:lang w:val="x-none"/>
    </w:rPr>
  </w:style>
  <w:style w:type="paragraph" w:styleId="Nadpis2">
    <w:name w:val="heading 2"/>
    <w:aliases w:val="Nadpis nižší úrovně,Paragraaf,adpis 2,hlavicka"/>
    <w:basedOn w:val="Normln"/>
    <w:next w:val="Normln"/>
    <w:link w:val="Nadpis2Char"/>
    <w:qFormat/>
    <w:pPr>
      <w:keepNext/>
      <w:numPr>
        <w:ilvl w:val="1"/>
        <w:numId w:val="4"/>
      </w:numPr>
      <w:spacing w:before="120"/>
      <w:outlineLvl w:val="1"/>
    </w:pPr>
    <w:rPr>
      <w:b/>
      <w:caps/>
      <w:sz w:val="28"/>
      <w:lang w:val="x-none"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4"/>
      </w:numPr>
      <w:spacing w:before="120"/>
      <w:outlineLvl w:val="2"/>
    </w:pPr>
    <w:rPr>
      <w:b/>
      <w:caps/>
      <w:lang w:val="x-none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4"/>
      </w:numPr>
      <w:spacing w:before="120"/>
      <w:outlineLvl w:val="3"/>
    </w:pPr>
    <w:rPr>
      <w:b/>
      <w:caps/>
      <w:lang w:val="x-none"/>
    </w:rPr>
  </w:style>
  <w:style w:type="paragraph" w:styleId="Nadpis5">
    <w:name w:val="heading 5"/>
    <w:basedOn w:val="Normln"/>
    <w:next w:val="Normln"/>
    <w:link w:val="Nadpis5Char"/>
    <w:uiPriority w:val="9"/>
    <w:qFormat/>
    <w:pPr>
      <w:spacing w:before="100"/>
      <w:outlineLvl w:val="4"/>
    </w:pPr>
    <w:rPr>
      <w:b/>
      <w:lang w:val="x-none"/>
    </w:rPr>
  </w:style>
  <w:style w:type="paragraph" w:styleId="Nadpis6">
    <w:name w:val="heading 6"/>
    <w:basedOn w:val="Normln"/>
    <w:next w:val="Normln"/>
    <w:link w:val="Nadpis6Char"/>
    <w:qFormat/>
    <w:pPr>
      <w:spacing w:before="80"/>
      <w:outlineLvl w:val="5"/>
    </w:pPr>
    <w:rPr>
      <w:b/>
      <w:i/>
      <w:lang w:val="x-none"/>
    </w:rPr>
  </w:style>
  <w:style w:type="paragraph" w:styleId="Nadpis7">
    <w:name w:val="heading 7"/>
    <w:basedOn w:val="Normln"/>
    <w:next w:val="Normln"/>
    <w:link w:val="Nadpis7Char"/>
    <w:qFormat/>
    <w:pPr>
      <w:numPr>
        <w:ilvl w:val="6"/>
        <w:numId w:val="4"/>
      </w:numPr>
      <w:spacing w:before="240"/>
      <w:outlineLvl w:val="6"/>
    </w:pPr>
    <w:rPr>
      <w:lang w:val="x-none"/>
    </w:rPr>
  </w:style>
  <w:style w:type="paragraph" w:styleId="Nadpis8">
    <w:name w:val="heading 8"/>
    <w:basedOn w:val="Normln"/>
    <w:next w:val="Normln"/>
    <w:link w:val="Nadpis8Char"/>
    <w:qFormat/>
    <w:pPr>
      <w:numPr>
        <w:ilvl w:val="7"/>
        <w:numId w:val="4"/>
      </w:numPr>
      <w:spacing w:before="240"/>
      <w:outlineLvl w:val="7"/>
    </w:pPr>
    <w:rPr>
      <w:i/>
      <w:lang w:val="x-none"/>
    </w:rPr>
  </w:style>
  <w:style w:type="paragraph" w:styleId="Nadpis9">
    <w:name w:val="heading 9"/>
    <w:basedOn w:val="Normln"/>
    <w:next w:val="Normln"/>
    <w:link w:val="Nadpis9Char"/>
    <w:qFormat/>
    <w:pPr>
      <w:numPr>
        <w:ilvl w:val="8"/>
        <w:numId w:val="4"/>
      </w:numPr>
      <w:spacing w:before="240"/>
      <w:outlineLvl w:val="8"/>
    </w:pPr>
    <w:rPr>
      <w:b/>
      <w:i/>
      <w:sz w:val="1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lavní nadpis Char"/>
    <w:link w:val="Nadpis1"/>
    <w:rsid w:val="005B384A"/>
    <w:rPr>
      <w:rFonts w:ascii="Arial" w:hAnsi="Arial"/>
      <w:b/>
      <w:caps/>
      <w:color w:val="000000"/>
      <w:kern w:val="1"/>
      <w:sz w:val="32"/>
      <w:lang w:val="x-none" w:eastAsia="ar-SA"/>
    </w:rPr>
  </w:style>
  <w:style w:type="character" w:customStyle="1" w:styleId="Nadpis2Char">
    <w:name w:val="Nadpis 2 Char"/>
    <w:aliases w:val="Nadpis nižší úrovně Char,Paragraaf Char,adpis 2 Char,hlavicka Char"/>
    <w:link w:val="Nadpis2"/>
    <w:rsid w:val="005B384A"/>
    <w:rPr>
      <w:rFonts w:ascii="Arial" w:hAnsi="Arial"/>
      <w:b/>
      <w:caps/>
      <w:sz w:val="28"/>
      <w:lang w:val="x-none" w:eastAsia="ar-SA"/>
    </w:rPr>
  </w:style>
  <w:style w:type="character" w:customStyle="1" w:styleId="Nadpis3Char">
    <w:name w:val="Nadpis 3 Char"/>
    <w:link w:val="Nadpis3"/>
    <w:rsid w:val="005B384A"/>
    <w:rPr>
      <w:rFonts w:ascii="Arial" w:hAnsi="Arial"/>
      <w:b/>
      <w:caps/>
      <w:sz w:val="22"/>
      <w:lang w:val="x-none" w:eastAsia="ar-SA"/>
    </w:rPr>
  </w:style>
  <w:style w:type="character" w:customStyle="1" w:styleId="Nadpis4Char">
    <w:name w:val="Nadpis 4 Char"/>
    <w:link w:val="Nadpis4"/>
    <w:rsid w:val="005B384A"/>
    <w:rPr>
      <w:rFonts w:ascii="Arial" w:hAnsi="Arial"/>
      <w:b/>
      <w:caps/>
      <w:sz w:val="22"/>
      <w:lang w:val="x-none" w:eastAsia="ar-SA"/>
    </w:rPr>
  </w:style>
  <w:style w:type="character" w:customStyle="1" w:styleId="Nadpis5Char">
    <w:name w:val="Nadpis 5 Char"/>
    <w:link w:val="Nadpis5"/>
    <w:uiPriority w:val="9"/>
    <w:rsid w:val="00973413"/>
    <w:rPr>
      <w:rFonts w:ascii="Arial" w:hAnsi="Arial"/>
      <w:b/>
      <w:sz w:val="22"/>
      <w:lang w:eastAsia="ar-SA"/>
    </w:rPr>
  </w:style>
  <w:style w:type="character" w:customStyle="1" w:styleId="Nadpis6Char">
    <w:name w:val="Nadpis 6 Char"/>
    <w:link w:val="Nadpis6"/>
    <w:rsid w:val="00973413"/>
    <w:rPr>
      <w:rFonts w:ascii="Arial" w:hAnsi="Arial"/>
      <w:b/>
      <w:i/>
      <w:sz w:val="22"/>
      <w:lang w:eastAsia="ar-SA"/>
    </w:rPr>
  </w:style>
  <w:style w:type="character" w:customStyle="1" w:styleId="Nadpis7Char">
    <w:name w:val="Nadpis 7 Char"/>
    <w:link w:val="Nadpis7"/>
    <w:rsid w:val="00973413"/>
    <w:rPr>
      <w:rFonts w:ascii="Arial" w:hAnsi="Arial"/>
      <w:sz w:val="22"/>
      <w:lang w:val="x-none" w:eastAsia="ar-SA"/>
    </w:rPr>
  </w:style>
  <w:style w:type="character" w:customStyle="1" w:styleId="Nadpis8Char">
    <w:name w:val="Nadpis 8 Char"/>
    <w:link w:val="Nadpis8"/>
    <w:rsid w:val="00973413"/>
    <w:rPr>
      <w:rFonts w:ascii="Arial" w:hAnsi="Arial"/>
      <w:i/>
      <w:sz w:val="22"/>
      <w:lang w:val="x-none" w:eastAsia="ar-SA"/>
    </w:rPr>
  </w:style>
  <w:style w:type="character" w:customStyle="1" w:styleId="Nadpis9Char">
    <w:name w:val="Nadpis 9 Char"/>
    <w:link w:val="Nadpis9"/>
    <w:rsid w:val="00973413"/>
    <w:rPr>
      <w:rFonts w:ascii="Arial" w:hAnsi="Arial"/>
      <w:b/>
      <w:i/>
      <w:sz w:val="18"/>
      <w:lang w:val="x-none" w:eastAsia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styleId="slostrnky">
    <w:name w:val="page number"/>
    <w:basedOn w:val="Standardnpsmoodstavce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character" w:customStyle="1" w:styleId="Znakyprovysvtlivky">
    <w:name w:val="Znaky pro vysvětlivky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paragraph" w:styleId="Seznam">
    <w:name w:val="List"/>
    <w:basedOn w:val="Normln"/>
    <w:pPr>
      <w:ind w:left="283" w:hanging="283"/>
    </w:p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Nadpis">
    <w:name w:val="WW-Nadpis"/>
    <w:basedOn w:val="Normln"/>
    <w:next w:val="Normln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i/>
      <w:caps/>
      <w:lang w:val="x-none"/>
    </w:rPr>
  </w:style>
  <w:style w:type="character" w:customStyle="1" w:styleId="ZhlavChar">
    <w:name w:val="Záhlaví Char"/>
    <w:link w:val="Zhlav"/>
    <w:uiPriority w:val="99"/>
    <w:rsid w:val="005B384A"/>
    <w:rPr>
      <w:rFonts w:ascii="Arial" w:hAnsi="Arial"/>
      <w:i/>
      <w:caps/>
      <w:sz w:val="22"/>
      <w:lang w:eastAsia="ar-SA"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  <w:rPr>
      <w:lang w:val="x-none"/>
    </w:rPr>
  </w:style>
  <w:style w:type="character" w:customStyle="1" w:styleId="ZpatChar">
    <w:name w:val="Zápatí Char"/>
    <w:link w:val="Zpat"/>
    <w:rsid w:val="008A3A24"/>
    <w:rPr>
      <w:rFonts w:ascii="Arial" w:hAnsi="Arial"/>
      <w:sz w:val="22"/>
      <w:lang w:eastAsia="ar-SA"/>
    </w:rPr>
  </w:style>
  <w:style w:type="paragraph" w:styleId="Textpoznpodarou">
    <w:name w:val="footnote text"/>
    <w:basedOn w:val="Normln"/>
    <w:link w:val="TextpoznpodarouChar"/>
    <w:semiHidden/>
    <w:rPr>
      <w:sz w:val="20"/>
      <w:lang w:val="x-none"/>
    </w:rPr>
  </w:style>
  <w:style w:type="character" w:customStyle="1" w:styleId="TextpoznpodarouChar">
    <w:name w:val="Text pozn. pod čarou Char"/>
    <w:link w:val="Textpoznpodarou"/>
    <w:semiHidden/>
    <w:rsid w:val="00973413"/>
    <w:rPr>
      <w:rFonts w:ascii="Arial" w:hAnsi="Arial"/>
      <w:lang w:eastAsia="ar-SA"/>
    </w:rPr>
  </w:style>
  <w:style w:type="paragraph" w:styleId="Obsah1">
    <w:name w:val="toc 1"/>
    <w:basedOn w:val="Normln"/>
    <w:next w:val="Normln"/>
    <w:uiPriority w:val="39"/>
    <w:pPr>
      <w:tabs>
        <w:tab w:val="right" w:leader="dot" w:pos="9071"/>
      </w:tabs>
      <w:spacing w:before="0" w:after="0"/>
    </w:pPr>
    <w:rPr>
      <w:caps/>
    </w:rPr>
  </w:style>
  <w:style w:type="paragraph" w:styleId="Obsah2">
    <w:name w:val="toc 2"/>
    <w:basedOn w:val="Normln"/>
    <w:next w:val="Normln"/>
    <w:uiPriority w:val="39"/>
    <w:pPr>
      <w:tabs>
        <w:tab w:val="right" w:leader="dot" w:pos="9071"/>
      </w:tabs>
      <w:spacing w:before="0" w:after="0"/>
      <w:ind w:left="238"/>
    </w:pPr>
    <w:rPr>
      <w:caps/>
      <w:sz w:val="16"/>
    </w:rPr>
  </w:style>
  <w:style w:type="paragraph" w:styleId="Obsah3">
    <w:name w:val="toc 3"/>
    <w:basedOn w:val="Normln"/>
    <w:next w:val="Normln"/>
    <w:semiHidden/>
    <w:pPr>
      <w:tabs>
        <w:tab w:val="right" w:leader="dot" w:pos="9071"/>
      </w:tabs>
      <w:ind w:left="480"/>
    </w:pPr>
  </w:style>
  <w:style w:type="paragraph" w:styleId="Obsah4">
    <w:name w:val="toc 4"/>
    <w:basedOn w:val="Normln"/>
    <w:next w:val="Normln"/>
    <w:semiHidden/>
    <w:pPr>
      <w:tabs>
        <w:tab w:val="right" w:leader="dot" w:pos="9071"/>
      </w:tabs>
      <w:ind w:left="720"/>
    </w:pPr>
  </w:style>
  <w:style w:type="paragraph" w:styleId="Obsah5">
    <w:name w:val="toc 5"/>
    <w:basedOn w:val="Normln"/>
    <w:next w:val="Normln"/>
    <w:semiHidden/>
    <w:pPr>
      <w:tabs>
        <w:tab w:val="right" w:leader="dot" w:pos="9071"/>
      </w:tabs>
      <w:ind w:left="960"/>
    </w:pPr>
  </w:style>
  <w:style w:type="paragraph" w:styleId="Obsah6">
    <w:name w:val="toc 6"/>
    <w:basedOn w:val="Normln"/>
    <w:next w:val="Normln"/>
    <w:semiHidden/>
    <w:pPr>
      <w:tabs>
        <w:tab w:val="right" w:leader="dot" w:pos="9071"/>
      </w:tabs>
      <w:ind w:left="1200"/>
    </w:pPr>
  </w:style>
  <w:style w:type="paragraph" w:styleId="Obsah7">
    <w:name w:val="toc 7"/>
    <w:basedOn w:val="Normln"/>
    <w:next w:val="Normln"/>
    <w:semiHidden/>
    <w:pPr>
      <w:tabs>
        <w:tab w:val="right" w:leader="dot" w:pos="9071"/>
      </w:tabs>
      <w:ind w:left="1440"/>
    </w:pPr>
  </w:style>
  <w:style w:type="paragraph" w:styleId="Obsah8">
    <w:name w:val="toc 8"/>
    <w:basedOn w:val="Normln"/>
    <w:next w:val="Normln"/>
    <w:semiHidden/>
    <w:pPr>
      <w:tabs>
        <w:tab w:val="right" w:leader="dot" w:pos="9071"/>
      </w:tabs>
      <w:ind w:left="1680"/>
    </w:pPr>
  </w:style>
  <w:style w:type="paragraph" w:styleId="Obsah9">
    <w:name w:val="toc 9"/>
    <w:basedOn w:val="Normln"/>
    <w:next w:val="Normln"/>
    <w:semiHidden/>
    <w:pPr>
      <w:tabs>
        <w:tab w:val="right" w:leader="dot" w:pos="9071"/>
      </w:tabs>
      <w:ind w:left="1920"/>
    </w:pPr>
  </w:style>
  <w:style w:type="paragraph" w:customStyle="1" w:styleId="Nomalnivypocty">
    <w:name w:val="Nomalni_vypocty"/>
    <w:basedOn w:val="Normln"/>
    <w:pPr>
      <w:spacing w:before="0" w:after="0"/>
      <w:jc w:val="both"/>
    </w:pPr>
  </w:style>
  <w:style w:type="paragraph" w:customStyle="1" w:styleId="fousy">
    <w:name w:val="fousy"/>
    <w:basedOn w:val="Normln"/>
    <w:pPr>
      <w:numPr>
        <w:numId w:val="1"/>
      </w:numPr>
      <w:spacing w:before="20" w:after="20"/>
    </w:pPr>
  </w:style>
  <w:style w:type="paragraph" w:customStyle="1" w:styleId="Styltabulky">
    <w:name w:val="Styl tabulky"/>
    <w:basedOn w:val="Normln"/>
    <w:pPr>
      <w:suppressLineNumbers w:val="0"/>
      <w:spacing w:before="0" w:after="0" w:line="216" w:lineRule="auto"/>
    </w:pPr>
    <w:rPr>
      <w:rFonts w:ascii="Times New Roman" w:hAnsi="Times New Roman"/>
      <w:sz w:val="20"/>
    </w:rPr>
  </w:style>
  <w:style w:type="paragraph" w:customStyle="1" w:styleId="Poznmka">
    <w:name w:val="Poznámka"/>
    <w:basedOn w:val="Normln"/>
    <w:pPr>
      <w:suppressLineNumbers w:val="0"/>
      <w:spacing w:before="120" w:after="0"/>
      <w:jc w:val="both"/>
    </w:pPr>
    <w:rPr>
      <w:i/>
      <w:sz w:val="20"/>
    </w:rPr>
  </w:style>
  <w:style w:type="paragraph" w:styleId="Textbubliny">
    <w:name w:val="Balloon Text"/>
    <w:basedOn w:val="Normln"/>
    <w:link w:val="TextbublinyChar"/>
    <w:semiHidden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973413"/>
    <w:rPr>
      <w:rFonts w:ascii="Tahoma" w:hAnsi="Tahoma" w:cs="Tahoma"/>
      <w:sz w:val="16"/>
      <w:szCs w:val="16"/>
      <w:lang w:eastAsia="ar-SA"/>
    </w:rPr>
  </w:style>
  <w:style w:type="paragraph" w:customStyle="1" w:styleId="WW-Titulek">
    <w:name w:val="WW-Titulek"/>
    <w:basedOn w:val="Normln"/>
    <w:next w:val="Normln"/>
    <w:pPr>
      <w:suppressLineNumbers w:val="0"/>
      <w:spacing w:before="120" w:after="120"/>
    </w:pPr>
    <w:rPr>
      <w:rFonts w:ascii="Times New Roman" w:eastAsia="Lucida Sans Unicode" w:hAnsi="Times New Roman"/>
      <w:b/>
      <w:sz w:val="24"/>
    </w:rPr>
  </w:style>
  <w:style w:type="paragraph" w:customStyle="1" w:styleId="WW-Prosttext">
    <w:name w:val="WW-Prostý text"/>
    <w:basedOn w:val="Normln"/>
    <w:pPr>
      <w:suppressLineNumbers w:val="0"/>
      <w:spacing w:before="0" w:after="0"/>
    </w:pPr>
    <w:rPr>
      <w:rFonts w:ascii="Courier New" w:eastAsia="Lucida Sans Unicode" w:hAnsi="Courier New"/>
      <w:sz w:val="24"/>
    </w:rPr>
  </w:style>
  <w:style w:type="paragraph" w:styleId="Titulek">
    <w:name w:val="caption"/>
    <w:basedOn w:val="Normln"/>
    <w:next w:val="Normln"/>
    <w:qFormat/>
    <w:pPr>
      <w:suppressAutoHyphens w:val="0"/>
    </w:pPr>
    <w:rPr>
      <w:b/>
      <w:lang w:eastAsia="cs-CZ"/>
    </w:rPr>
  </w:style>
  <w:style w:type="paragraph" w:customStyle="1" w:styleId="Zkladntext">
    <w:name w:val="Základní text~"/>
    <w:basedOn w:val="Normln"/>
    <w:pPr>
      <w:suppressLineNumbers w:val="0"/>
      <w:spacing w:before="0" w:after="0"/>
    </w:pPr>
    <w:rPr>
      <w:lang w:val="en-US"/>
    </w:rPr>
  </w:style>
  <w:style w:type="paragraph" w:styleId="Zkladntext2">
    <w:name w:val="Body Text 2"/>
    <w:basedOn w:val="Normln"/>
    <w:link w:val="Zkladntext2Char"/>
    <w:rsid w:val="00BB7F73"/>
    <w:pPr>
      <w:suppressAutoHyphens w:val="0"/>
      <w:jc w:val="both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6A3ADD"/>
    <w:rPr>
      <w:rFonts w:ascii="Arial" w:hAnsi="Arial"/>
      <w:sz w:val="22"/>
    </w:rPr>
  </w:style>
  <w:style w:type="paragraph" w:customStyle="1" w:styleId="Styl1">
    <w:name w:val="Styl1"/>
    <w:basedOn w:val="Normln"/>
    <w:rsid w:val="00B743D8"/>
    <w:pPr>
      <w:numPr>
        <w:ilvl w:val="1"/>
        <w:numId w:val="6"/>
      </w:numPr>
      <w:suppressAutoHyphens w:val="0"/>
    </w:pPr>
    <w:rPr>
      <w:lang w:eastAsia="cs-CZ"/>
    </w:rPr>
  </w:style>
  <w:style w:type="paragraph" w:styleId="Zkladntextodsazen2">
    <w:name w:val="Body Text Indent 2"/>
    <w:basedOn w:val="Normln"/>
    <w:link w:val="Zkladntextodsazen2Char"/>
    <w:rsid w:val="00053324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rsid w:val="00973413"/>
    <w:rPr>
      <w:rFonts w:ascii="Arial" w:hAnsi="Arial"/>
      <w:sz w:val="22"/>
      <w:lang w:eastAsia="ar-SA"/>
    </w:rPr>
  </w:style>
  <w:style w:type="paragraph" w:styleId="Nzev">
    <w:name w:val="Title"/>
    <w:basedOn w:val="Normln"/>
    <w:link w:val="NzevChar"/>
    <w:qFormat/>
    <w:rsid w:val="00A64D35"/>
    <w:pPr>
      <w:suppressLineNumbers w:val="0"/>
      <w:shd w:val="clear" w:color="auto" w:fill="FFFFFF"/>
      <w:suppressAutoHyphens w:val="0"/>
      <w:autoSpaceDE w:val="0"/>
      <w:autoSpaceDN w:val="0"/>
      <w:adjustRightInd w:val="0"/>
      <w:spacing w:before="1632" w:after="0" w:line="403" w:lineRule="exact"/>
      <w:ind w:right="2179"/>
      <w:jc w:val="center"/>
    </w:pPr>
    <w:rPr>
      <w:rFonts w:ascii="Times New Roman" w:hAnsi="Times New Roman"/>
      <w:b/>
      <w:bCs/>
      <w:color w:val="000000"/>
      <w:w w:val="85"/>
      <w:sz w:val="31"/>
      <w:szCs w:val="31"/>
      <w:lang w:val="x-none" w:eastAsia="x-none"/>
    </w:rPr>
  </w:style>
  <w:style w:type="character" w:customStyle="1" w:styleId="NzevChar">
    <w:name w:val="Název Char"/>
    <w:link w:val="Nzev"/>
    <w:rsid w:val="00973413"/>
    <w:rPr>
      <w:b/>
      <w:bCs/>
      <w:color w:val="000000"/>
      <w:w w:val="85"/>
      <w:sz w:val="31"/>
      <w:szCs w:val="31"/>
      <w:shd w:val="clear" w:color="auto" w:fill="FFFFFF"/>
    </w:rPr>
  </w:style>
  <w:style w:type="paragraph" w:styleId="Podtitul">
    <w:name w:val="Subtitle"/>
    <w:basedOn w:val="Normln"/>
    <w:link w:val="PodtitulChar"/>
    <w:qFormat/>
    <w:rsid w:val="00A64D35"/>
    <w:pPr>
      <w:suppressLineNumbers w:val="0"/>
      <w:shd w:val="clear" w:color="auto" w:fill="FFFFFF"/>
      <w:suppressAutoHyphens w:val="0"/>
      <w:autoSpaceDE w:val="0"/>
      <w:autoSpaceDN w:val="0"/>
      <w:adjustRightInd w:val="0"/>
      <w:spacing w:before="1046" w:after="0"/>
      <w:ind w:left="1440"/>
    </w:pPr>
    <w:rPr>
      <w:rFonts w:ascii="Times New Roman" w:hAnsi="Times New Roman"/>
      <w:b/>
      <w:bCs/>
      <w:color w:val="000000"/>
      <w:spacing w:val="-16"/>
      <w:sz w:val="71"/>
      <w:szCs w:val="71"/>
      <w:lang w:val="x-none" w:eastAsia="x-none"/>
    </w:rPr>
  </w:style>
  <w:style w:type="character" w:customStyle="1" w:styleId="PodtitulChar">
    <w:name w:val="Podtitul Char"/>
    <w:link w:val="Podtitul"/>
    <w:rsid w:val="00973413"/>
    <w:rPr>
      <w:b/>
      <w:bCs/>
      <w:color w:val="000000"/>
      <w:spacing w:val="-16"/>
      <w:sz w:val="71"/>
      <w:szCs w:val="71"/>
      <w:shd w:val="clear" w:color="auto" w:fill="FFFFFF"/>
    </w:rPr>
  </w:style>
  <w:style w:type="paragraph" w:styleId="Textvbloku">
    <w:name w:val="Block Text"/>
    <w:basedOn w:val="Normln"/>
    <w:rsid w:val="00ED7A0F"/>
    <w:pPr>
      <w:suppressLineNumbers w:val="0"/>
      <w:shd w:val="clear" w:color="auto" w:fill="FFFFFF"/>
      <w:suppressAutoHyphens w:val="0"/>
      <w:autoSpaceDE w:val="0"/>
      <w:autoSpaceDN w:val="0"/>
      <w:adjustRightInd w:val="0"/>
      <w:spacing w:before="110" w:after="0" w:line="288" w:lineRule="exact"/>
      <w:ind w:left="34" w:right="499" w:firstLine="686"/>
    </w:pPr>
    <w:rPr>
      <w:rFonts w:ascii="Times New Roman" w:hAnsi="Times New Roman"/>
      <w:color w:val="000000"/>
      <w:spacing w:val="-19"/>
      <w:sz w:val="27"/>
      <w:szCs w:val="27"/>
      <w:lang w:eastAsia="cs-CZ"/>
    </w:rPr>
  </w:style>
  <w:style w:type="paragraph" w:styleId="Zkladntext3">
    <w:name w:val="Body Text 3"/>
    <w:basedOn w:val="Normln"/>
    <w:link w:val="Zkladntext3Char"/>
    <w:rsid w:val="00D363AB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rsid w:val="00973413"/>
    <w:rPr>
      <w:rFonts w:ascii="Arial" w:hAnsi="Arial"/>
      <w:sz w:val="16"/>
      <w:szCs w:val="16"/>
      <w:lang w:eastAsia="ar-SA"/>
    </w:rPr>
  </w:style>
  <w:style w:type="paragraph" w:styleId="Zkladntextodsazen3">
    <w:name w:val="Body Text Indent 3"/>
    <w:basedOn w:val="Normln"/>
    <w:link w:val="Zkladntextodsazen3Char"/>
    <w:rsid w:val="00605187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rsid w:val="00973413"/>
    <w:rPr>
      <w:rFonts w:ascii="Arial" w:hAnsi="Arial"/>
      <w:sz w:val="16"/>
      <w:szCs w:val="16"/>
      <w:lang w:eastAsia="ar-SA"/>
    </w:rPr>
  </w:style>
  <w:style w:type="paragraph" w:styleId="FormtovanvHTML">
    <w:name w:val="HTML Preformatted"/>
    <w:basedOn w:val="Normln"/>
    <w:link w:val="FormtovanvHTMLChar"/>
    <w:uiPriority w:val="99"/>
    <w:rsid w:val="00730DDB"/>
    <w:pPr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</w:pPr>
    <w:rPr>
      <w:rFonts w:ascii="Courier New" w:hAnsi="Courier New"/>
      <w:color w:val="000000"/>
      <w:sz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973413"/>
    <w:rPr>
      <w:rFonts w:ascii="Courier New" w:hAnsi="Courier New" w:cs="Courier New"/>
      <w:color w:val="000000"/>
    </w:rPr>
  </w:style>
  <w:style w:type="table" w:styleId="Mkatabulky">
    <w:name w:val="Table Grid"/>
    <w:basedOn w:val="Normlntabulka"/>
    <w:uiPriority w:val="59"/>
    <w:rsid w:val="005A0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723F20"/>
    <w:pPr>
      <w:widowControl/>
      <w:suppressLineNumbers w:val="0"/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F4A09"/>
    <w:pPr>
      <w:ind w:left="708"/>
    </w:pPr>
  </w:style>
  <w:style w:type="character" w:styleId="Siln">
    <w:name w:val="Strong"/>
    <w:qFormat/>
    <w:rsid w:val="008A3A24"/>
    <w:rPr>
      <w:b/>
      <w:bCs/>
    </w:rPr>
  </w:style>
  <w:style w:type="paragraph" w:customStyle="1" w:styleId="xl71">
    <w:name w:val="xl71"/>
    <w:basedOn w:val="Normln"/>
    <w:rsid w:val="005B384A"/>
    <w:pPr>
      <w:widowControl/>
      <w:suppressLineNumbers w:val="0"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5B384A"/>
    <w:pPr>
      <w:widowControl/>
      <w:suppressLineNumbers w:val="0"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rsid w:val="00B0760C"/>
    <w:pPr>
      <w:widowControl/>
      <w:suppressLineNumbers w:val="0"/>
      <w:pBdr>
        <w:bottom w:val="single" w:sz="6" w:space="1" w:color="auto"/>
      </w:pBdr>
      <w:suppressAutoHyphens w:val="0"/>
      <w:spacing w:before="0" w:after="0"/>
      <w:jc w:val="center"/>
    </w:pPr>
    <w:rPr>
      <w:vanish/>
      <w:sz w:val="16"/>
      <w:szCs w:val="16"/>
      <w:lang w:val="x-none" w:eastAsia="x-none"/>
    </w:rPr>
  </w:style>
  <w:style w:type="character" w:customStyle="1" w:styleId="z-ZatekformuleChar">
    <w:name w:val="z-Začátek formuláře Char"/>
    <w:link w:val="z-Zatekformule"/>
    <w:rsid w:val="00B0760C"/>
    <w:rPr>
      <w:rFonts w:ascii="Arial" w:hAnsi="Arial" w:cs="Arial"/>
      <w:vanish/>
      <w:sz w:val="16"/>
      <w:szCs w:val="16"/>
    </w:rPr>
  </w:style>
  <w:style w:type="paragraph" w:customStyle="1" w:styleId="odstavec">
    <w:name w:val="odstavec"/>
    <w:basedOn w:val="Normln"/>
    <w:rsid w:val="00BA2F01"/>
    <w:pPr>
      <w:widowControl/>
      <w:suppressLineNumbers w:val="0"/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EA39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6655A0"/>
    <w:pPr>
      <w:jc w:val="both"/>
    </w:pPr>
    <w:rPr>
      <w:rFonts w:cs="Calibri"/>
    </w:rPr>
  </w:style>
  <w:style w:type="paragraph" w:styleId="Seznamsodrkami">
    <w:name w:val="List Bullet"/>
    <w:basedOn w:val="Normln"/>
    <w:rsid w:val="00DD6783"/>
    <w:pPr>
      <w:widowControl/>
      <w:numPr>
        <w:numId w:val="14"/>
      </w:numPr>
      <w:suppressLineNumbers w:val="0"/>
      <w:suppressAutoHyphens w:val="0"/>
      <w:spacing w:before="0" w:after="0"/>
    </w:pPr>
    <w:rPr>
      <w:rFonts w:ascii="Times New Roman" w:hAnsi="Times New Roman"/>
      <w:sz w:val="24"/>
      <w:szCs w:val="24"/>
      <w:lang w:eastAsia="cs-CZ"/>
    </w:rPr>
  </w:style>
  <w:style w:type="paragraph" w:styleId="Zkladntext0">
    <w:name w:val="Body Text"/>
    <w:basedOn w:val="Normln"/>
    <w:link w:val="ZkladntextChar"/>
    <w:rsid w:val="009F6127"/>
    <w:pPr>
      <w:spacing w:after="120"/>
    </w:pPr>
    <w:rPr>
      <w:lang w:val="x-none"/>
    </w:rPr>
  </w:style>
  <w:style w:type="character" w:customStyle="1" w:styleId="ZkladntextChar">
    <w:name w:val="Základní text Char"/>
    <w:link w:val="Zkladntext0"/>
    <w:rsid w:val="009F6127"/>
    <w:rPr>
      <w:rFonts w:ascii="Arial" w:hAnsi="Arial"/>
      <w:sz w:val="22"/>
      <w:lang w:val="x-none" w:eastAsia="ar-SA"/>
    </w:rPr>
  </w:style>
  <w:style w:type="paragraph" w:styleId="Zkladntextodsazen">
    <w:name w:val="Body Text Indent"/>
    <w:basedOn w:val="Normln"/>
    <w:link w:val="ZkladntextodsazenChar"/>
    <w:rsid w:val="009F6127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9F6127"/>
    <w:rPr>
      <w:rFonts w:ascii="Arial" w:hAnsi="Arial"/>
      <w:sz w:val="22"/>
      <w:lang w:val="x-none" w:eastAsia="ar-SA"/>
    </w:rPr>
  </w:style>
  <w:style w:type="character" w:customStyle="1" w:styleId="span-a-title">
    <w:name w:val="span-a-title"/>
    <w:rsid w:val="009F6127"/>
  </w:style>
  <w:style w:type="paragraph" w:customStyle="1" w:styleId="xl67">
    <w:name w:val="xl67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cs-CZ"/>
    </w:rPr>
  </w:style>
  <w:style w:type="paragraph" w:customStyle="1" w:styleId="xl68">
    <w:name w:val="xl68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sz w:val="24"/>
      <w:szCs w:val="24"/>
      <w:lang w:eastAsia="cs-CZ"/>
    </w:rPr>
  </w:style>
  <w:style w:type="paragraph" w:customStyle="1" w:styleId="xl69">
    <w:name w:val="xl69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sz w:val="24"/>
      <w:szCs w:val="24"/>
      <w:lang w:eastAsia="cs-CZ"/>
    </w:rPr>
  </w:style>
  <w:style w:type="paragraph" w:customStyle="1" w:styleId="xl70">
    <w:name w:val="xl70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cs-CZ"/>
    </w:rPr>
  </w:style>
  <w:style w:type="paragraph" w:customStyle="1" w:styleId="xl73">
    <w:name w:val="xl73"/>
    <w:basedOn w:val="Normln"/>
    <w:rsid w:val="009F6127"/>
    <w:pPr>
      <w:widowControl/>
      <w:suppressLineNumbers w:val="0"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9F6127"/>
    <w:pPr>
      <w:widowControl/>
      <w:suppressLineNumbers w:val="0"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eastAsia="cs-CZ"/>
    </w:rPr>
  </w:style>
  <w:style w:type="paragraph" w:customStyle="1" w:styleId="xl75">
    <w:name w:val="xl75"/>
    <w:basedOn w:val="Normln"/>
    <w:rsid w:val="009F6127"/>
    <w:pPr>
      <w:widowControl/>
      <w:suppressLineNumbers w:val="0"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cs="Arial"/>
      <w:sz w:val="24"/>
      <w:szCs w:val="24"/>
      <w:lang w:eastAsia="cs-CZ"/>
    </w:rPr>
  </w:style>
  <w:style w:type="paragraph" w:customStyle="1" w:styleId="xl76">
    <w:name w:val="xl76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9F6127"/>
    <w:pPr>
      <w:widowControl/>
      <w:suppressLineNumbers w:val="0"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cs="Arial"/>
      <w:sz w:val="24"/>
      <w:szCs w:val="24"/>
      <w:lang w:eastAsia="cs-CZ"/>
    </w:rPr>
  </w:style>
  <w:style w:type="paragraph" w:customStyle="1" w:styleId="xl78">
    <w:name w:val="xl78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cs="Arial"/>
      <w:sz w:val="24"/>
      <w:szCs w:val="24"/>
      <w:lang w:eastAsia="cs-CZ"/>
    </w:rPr>
  </w:style>
  <w:style w:type="paragraph" w:customStyle="1" w:styleId="xl79">
    <w:name w:val="xl79"/>
    <w:basedOn w:val="Normln"/>
    <w:rsid w:val="009F6127"/>
    <w:pPr>
      <w:widowControl/>
      <w:suppressLineNumbers w:val="0"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cs="Arial"/>
      <w:sz w:val="24"/>
      <w:szCs w:val="24"/>
      <w:lang w:eastAsia="cs-CZ"/>
    </w:rPr>
  </w:style>
  <w:style w:type="paragraph" w:customStyle="1" w:styleId="xl80">
    <w:name w:val="xl80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cs="Arial"/>
      <w:sz w:val="24"/>
      <w:szCs w:val="24"/>
      <w:lang w:eastAsia="cs-CZ"/>
    </w:rPr>
  </w:style>
  <w:style w:type="paragraph" w:customStyle="1" w:styleId="xl81">
    <w:name w:val="xl81"/>
    <w:basedOn w:val="Normln"/>
    <w:rsid w:val="009F6127"/>
    <w:pPr>
      <w:widowControl/>
      <w:suppressLineNumbers w:val="0"/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sz w:val="24"/>
      <w:szCs w:val="24"/>
      <w:lang w:eastAsia="cs-CZ"/>
    </w:rPr>
  </w:style>
  <w:style w:type="paragraph" w:customStyle="1" w:styleId="xl82">
    <w:name w:val="xl82"/>
    <w:basedOn w:val="Normln"/>
    <w:rsid w:val="009F6127"/>
    <w:pPr>
      <w:widowControl/>
      <w:suppressLineNumbers w:val="0"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cs="Arial"/>
      <w:sz w:val="24"/>
      <w:szCs w:val="24"/>
      <w:lang w:eastAsia="cs-CZ"/>
    </w:rPr>
  </w:style>
  <w:style w:type="paragraph" w:customStyle="1" w:styleId="xl83">
    <w:name w:val="xl83"/>
    <w:basedOn w:val="Normln"/>
    <w:rsid w:val="009F6127"/>
    <w:pPr>
      <w:widowControl/>
      <w:suppressLineNumbers w:val="0"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sz w:val="24"/>
      <w:szCs w:val="24"/>
      <w:lang w:eastAsia="cs-CZ"/>
    </w:rPr>
  </w:style>
  <w:style w:type="paragraph" w:customStyle="1" w:styleId="xl84">
    <w:name w:val="xl84"/>
    <w:basedOn w:val="Normln"/>
    <w:rsid w:val="009F6127"/>
    <w:pPr>
      <w:widowControl/>
      <w:suppressLineNumbers w:val="0"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sz w:val="24"/>
      <w:szCs w:val="24"/>
      <w:lang w:eastAsia="cs-CZ"/>
    </w:rPr>
  </w:style>
  <w:style w:type="paragraph" w:customStyle="1" w:styleId="xl85">
    <w:name w:val="xl85"/>
    <w:basedOn w:val="Normln"/>
    <w:rsid w:val="009F6127"/>
    <w:pPr>
      <w:widowControl/>
      <w:suppressLineNumbers w:val="0"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sz w:val="24"/>
      <w:szCs w:val="24"/>
      <w:lang w:eastAsia="cs-CZ"/>
    </w:rPr>
  </w:style>
  <w:style w:type="paragraph" w:customStyle="1" w:styleId="xl86">
    <w:name w:val="xl86"/>
    <w:basedOn w:val="Normln"/>
    <w:rsid w:val="009F6127"/>
    <w:pPr>
      <w:widowControl/>
      <w:suppressLineNumbers w:val="0"/>
      <w:suppressAutoHyphens w:val="0"/>
      <w:spacing w:before="100" w:beforeAutospacing="1" w:after="100" w:afterAutospacing="1"/>
    </w:pPr>
    <w:rPr>
      <w:rFonts w:cs="Arial"/>
      <w:sz w:val="24"/>
      <w:szCs w:val="24"/>
      <w:lang w:eastAsia="cs-CZ"/>
    </w:rPr>
  </w:style>
  <w:style w:type="paragraph" w:customStyle="1" w:styleId="xl87">
    <w:name w:val="xl87"/>
    <w:basedOn w:val="Normln"/>
    <w:rsid w:val="009F6127"/>
    <w:pPr>
      <w:widowControl/>
      <w:suppressLineNumbers w:val="0"/>
      <w:suppressAutoHyphens w:val="0"/>
      <w:spacing w:before="100" w:beforeAutospacing="1" w:after="100" w:afterAutospacing="1"/>
    </w:pPr>
    <w:rPr>
      <w:rFonts w:cs="Arial"/>
      <w:sz w:val="24"/>
      <w:szCs w:val="24"/>
      <w:lang w:eastAsia="cs-CZ"/>
    </w:rPr>
  </w:style>
  <w:style w:type="paragraph" w:customStyle="1" w:styleId="xl88">
    <w:name w:val="xl88"/>
    <w:basedOn w:val="Normln"/>
    <w:rsid w:val="009F6127"/>
    <w:pPr>
      <w:widowControl/>
      <w:suppressLineNumbers w:val="0"/>
      <w:suppressAutoHyphens w:val="0"/>
      <w:spacing w:before="100" w:beforeAutospacing="1" w:after="100" w:afterAutospacing="1"/>
      <w:jc w:val="center"/>
    </w:pPr>
    <w:rPr>
      <w:rFonts w:cs="Arial"/>
      <w:sz w:val="24"/>
      <w:szCs w:val="24"/>
      <w:lang w:eastAsia="cs-CZ"/>
    </w:rPr>
  </w:style>
  <w:style w:type="paragraph" w:customStyle="1" w:styleId="xl89">
    <w:name w:val="xl89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sz w:val="24"/>
      <w:szCs w:val="24"/>
      <w:lang w:eastAsia="cs-CZ"/>
    </w:rPr>
  </w:style>
  <w:style w:type="paragraph" w:customStyle="1" w:styleId="xl90">
    <w:name w:val="xl90"/>
    <w:basedOn w:val="Normln"/>
    <w:rsid w:val="009F6127"/>
    <w:pPr>
      <w:widowControl/>
      <w:suppressLineNumbers w:val="0"/>
      <w:suppressAutoHyphens w:val="0"/>
      <w:spacing w:before="100" w:beforeAutospacing="1" w:after="100" w:afterAutospacing="1"/>
      <w:jc w:val="center"/>
    </w:pPr>
    <w:rPr>
      <w:rFonts w:cs="Arial"/>
      <w:sz w:val="24"/>
      <w:szCs w:val="24"/>
      <w:lang w:eastAsia="cs-CZ"/>
    </w:rPr>
  </w:style>
  <w:style w:type="paragraph" w:customStyle="1" w:styleId="xl91">
    <w:name w:val="xl91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cs="Arial"/>
      <w:sz w:val="24"/>
      <w:szCs w:val="24"/>
      <w:lang w:eastAsia="cs-CZ"/>
    </w:rPr>
  </w:style>
  <w:style w:type="paragraph" w:customStyle="1" w:styleId="xl92">
    <w:name w:val="xl92"/>
    <w:basedOn w:val="Normln"/>
    <w:rsid w:val="009F6127"/>
    <w:pPr>
      <w:widowControl/>
      <w:suppressLineNumbers w:val="0"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cs="Arial"/>
      <w:sz w:val="24"/>
      <w:szCs w:val="24"/>
      <w:lang w:eastAsia="cs-CZ"/>
    </w:rPr>
  </w:style>
  <w:style w:type="paragraph" w:customStyle="1" w:styleId="xl93">
    <w:name w:val="xl93"/>
    <w:basedOn w:val="Normln"/>
    <w:rsid w:val="009F6127"/>
    <w:pPr>
      <w:widowControl/>
      <w:suppressLineNumbers w:val="0"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cs="Arial"/>
      <w:sz w:val="24"/>
      <w:szCs w:val="24"/>
      <w:lang w:eastAsia="cs-CZ"/>
    </w:rPr>
  </w:style>
  <w:style w:type="paragraph" w:customStyle="1" w:styleId="xl94">
    <w:name w:val="xl94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cs="Arial"/>
      <w:sz w:val="24"/>
      <w:szCs w:val="24"/>
      <w:lang w:eastAsia="cs-CZ"/>
    </w:rPr>
  </w:style>
  <w:style w:type="paragraph" w:customStyle="1" w:styleId="xl95">
    <w:name w:val="xl95"/>
    <w:basedOn w:val="Normln"/>
    <w:rsid w:val="009F6127"/>
    <w:pPr>
      <w:widowControl/>
      <w:suppressLineNumbers w:val="0"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sz w:val="24"/>
      <w:szCs w:val="24"/>
      <w:lang w:eastAsia="cs-CZ"/>
    </w:rPr>
  </w:style>
  <w:style w:type="paragraph" w:customStyle="1" w:styleId="xl96">
    <w:name w:val="xl96"/>
    <w:basedOn w:val="Normln"/>
    <w:rsid w:val="009F6127"/>
    <w:pPr>
      <w:widowControl/>
      <w:suppressLineNumbers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cs="Arial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9F6127"/>
    <w:pPr>
      <w:widowControl/>
      <w:suppressLineNumbers w:val="0"/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sz w:val="24"/>
      <w:szCs w:val="24"/>
      <w:lang w:eastAsia="cs-CZ"/>
    </w:rPr>
  </w:style>
  <w:style w:type="paragraph" w:customStyle="1" w:styleId="xl98">
    <w:name w:val="xl98"/>
    <w:basedOn w:val="Normln"/>
    <w:rsid w:val="009F6127"/>
    <w:pPr>
      <w:widowControl/>
      <w:suppressLineNumbers w:val="0"/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cs="Arial"/>
      <w:sz w:val="24"/>
      <w:szCs w:val="24"/>
      <w:lang w:eastAsia="cs-CZ"/>
    </w:rPr>
  </w:style>
  <w:style w:type="paragraph" w:customStyle="1" w:styleId="xl99">
    <w:name w:val="xl99"/>
    <w:basedOn w:val="Normln"/>
    <w:rsid w:val="009F6127"/>
    <w:pPr>
      <w:widowControl/>
      <w:suppressLineNumbers w:val="0"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sz w:val="24"/>
      <w:szCs w:val="24"/>
      <w:lang w:eastAsia="cs-CZ"/>
    </w:rPr>
  </w:style>
  <w:style w:type="paragraph" w:customStyle="1" w:styleId="xl100">
    <w:name w:val="xl100"/>
    <w:basedOn w:val="Normln"/>
    <w:rsid w:val="009F6127"/>
    <w:pPr>
      <w:widowControl/>
      <w:suppressLineNumbers w:val="0"/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cs="Arial"/>
      <w:sz w:val="24"/>
      <w:szCs w:val="24"/>
      <w:lang w:eastAsia="cs-CZ"/>
    </w:rPr>
  </w:style>
  <w:style w:type="paragraph" w:customStyle="1" w:styleId="xl101">
    <w:name w:val="xl101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cs="Arial"/>
      <w:sz w:val="24"/>
      <w:szCs w:val="24"/>
      <w:lang w:eastAsia="cs-CZ"/>
    </w:rPr>
  </w:style>
  <w:style w:type="paragraph" w:customStyle="1" w:styleId="xl102">
    <w:name w:val="xl102"/>
    <w:basedOn w:val="Normln"/>
    <w:rsid w:val="009F6127"/>
    <w:pPr>
      <w:widowControl/>
      <w:suppressLineNumbers w:val="0"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szCs w:val="24"/>
      <w:lang w:eastAsia="cs-CZ"/>
    </w:rPr>
  </w:style>
  <w:style w:type="paragraph" w:customStyle="1" w:styleId="xl103">
    <w:name w:val="xl103"/>
    <w:basedOn w:val="Normln"/>
    <w:rsid w:val="009F6127"/>
    <w:pPr>
      <w:widowControl/>
      <w:suppressLineNumbers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szCs w:val="24"/>
      <w:lang w:eastAsia="cs-CZ"/>
    </w:rPr>
  </w:style>
  <w:style w:type="paragraph" w:customStyle="1" w:styleId="xl104">
    <w:name w:val="xl104"/>
    <w:basedOn w:val="Normln"/>
    <w:rsid w:val="009F6127"/>
    <w:pPr>
      <w:widowControl/>
      <w:suppressLineNumbers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szCs w:val="24"/>
      <w:lang w:eastAsia="cs-CZ"/>
    </w:rPr>
  </w:style>
  <w:style w:type="paragraph" w:customStyle="1" w:styleId="xl105">
    <w:name w:val="xl105"/>
    <w:basedOn w:val="Normln"/>
    <w:rsid w:val="009F6127"/>
    <w:pPr>
      <w:widowControl/>
      <w:suppressLineNumbers w:val="0"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szCs w:val="24"/>
      <w:lang w:eastAsia="cs-CZ"/>
    </w:rPr>
  </w:style>
  <w:style w:type="paragraph" w:customStyle="1" w:styleId="xl106">
    <w:name w:val="xl106"/>
    <w:basedOn w:val="Normln"/>
    <w:rsid w:val="009F6127"/>
    <w:pPr>
      <w:widowControl/>
      <w:suppressLineNumbers w:val="0"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cs-CZ"/>
    </w:rPr>
  </w:style>
  <w:style w:type="paragraph" w:customStyle="1" w:styleId="xl107">
    <w:name w:val="xl107"/>
    <w:basedOn w:val="Normln"/>
    <w:rsid w:val="009F6127"/>
    <w:pPr>
      <w:widowControl/>
      <w:suppressLineNumbers w:val="0"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cs-CZ"/>
    </w:rPr>
  </w:style>
  <w:style w:type="paragraph" w:customStyle="1" w:styleId="xl108">
    <w:name w:val="xl108"/>
    <w:basedOn w:val="Normln"/>
    <w:rsid w:val="009F6127"/>
    <w:pPr>
      <w:widowControl/>
      <w:suppressLineNumbers w:val="0"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sz w:val="24"/>
      <w:szCs w:val="24"/>
      <w:lang w:eastAsia="cs-CZ"/>
    </w:rPr>
  </w:style>
  <w:style w:type="paragraph" w:customStyle="1" w:styleId="xl109">
    <w:name w:val="xl109"/>
    <w:basedOn w:val="Normln"/>
    <w:rsid w:val="009F6127"/>
    <w:pPr>
      <w:widowControl/>
      <w:suppressLineNumbers w:val="0"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cs="Arial"/>
      <w:sz w:val="24"/>
      <w:szCs w:val="24"/>
      <w:lang w:eastAsia="cs-CZ"/>
    </w:rPr>
  </w:style>
  <w:style w:type="paragraph" w:customStyle="1" w:styleId="xl110">
    <w:name w:val="xl110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cs="Arial"/>
      <w:sz w:val="24"/>
      <w:szCs w:val="24"/>
      <w:lang w:eastAsia="cs-CZ"/>
    </w:rPr>
  </w:style>
  <w:style w:type="paragraph" w:customStyle="1" w:styleId="xl111">
    <w:name w:val="xl111"/>
    <w:basedOn w:val="Normln"/>
    <w:rsid w:val="009F6127"/>
    <w:pPr>
      <w:widowControl/>
      <w:suppressLineNumbers w:val="0"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cs="Arial"/>
      <w:sz w:val="24"/>
      <w:szCs w:val="24"/>
      <w:lang w:eastAsia="cs-CZ"/>
    </w:rPr>
  </w:style>
  <w:style w:type="paragraph" w:customStyle="1" w:styleId="xl112">
    <w:name w:val="xl112"/>
    <w:basedOn w:val="Normln"/>
    <w:rsid w:val="009F6127"/>
    <w:pPr>
      <w:widowControl/>
      <w:suppressLineNumbers w:val="0"/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sz w:val="24"/>
      <w:szCs w:val="24"/>
      <w:lang w:eastAsia="cs-CZ"/>
    </w:rPr>
  </w:style>
  <w:style w:type="paragraph" w:customStyle="1" w:styleId="xl113">
    <w:name w:val="xl113"/>
    <w:basedOn w:val="Normln"/>
    <w:rsid w:val="009F6127"/>
    <w:pPr>
      <w:widowControl/>
      <w:suppressLineNumbers w:val="0"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sz w:val="24"/>
      <w:szCs w:val="24"/>
      <w:lang w:eastAsia="cs-CZ"/>
    </w:rPr>
  </w:style>
  <w:style w:type="paragraph" w:customStyle="1" w:styleId="xl114">
    <w:name w:val="xl114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cs-CZ"/>
    </w:rPr>
  </w:style>
  <w:style w:type="paragraph" w:customStyle="1" w:styleId="xl115">
    <w:name w:val="xl115"/>
    <w:basedOn w:val="Normln"/>
    <w:rsid w:val="009F6127"/>
    <w:pPr>
      <w:widowControl/>
      <w:suppressLineNumbers w:val="0"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cs-CZ"/>
    </w:rPr>
  </w:style>
  <w:style w:type="paragraph" w:customStyle="1" w:styleId="xl116">
    <w:name w:val="xl116"/>
    <w:basedOn w:val="Normln"/>
    <w:rsid w:val="009F6127"/>
    <w:pPr>
      <w:widowControl/>
      <w:suppressLineNumbers w:val="0"/>
      <w:suppressAutoHyphens w:val="0"/>
      <w:spacing w:before="100" w:beforeAutospacing="1" w:after="100" w:afterAutospacing="1"/>
    </w:pPr>
    <w:rPr>
      <w:rFonts w:cs="Arial"/>
      <w:sz w:val="24"/>
      <w:szCs w:val="24"/>
      <w:lang w:eastAsia="cs-CZ"/>
    </w:rPr>
  </w:style>
  <w:style w:type="paragraph" w:customStyle="1" w:styleId="xl117">
    <w:name w:val="xl117"/>
    <w:basedOn w:val="Normln"/>
    <w:rsid w:val="009F6127"/>
    <w:pPr>
      <w:widowControl/>
      <w:suppressLineNumbers w:val="0"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cs="Arial"/>
      <w:sz w:val="24"/>
      <w:szCs w:val="24"/>
      <w:lang w:eastAsia="cs-CZ"/>
    </w:rPr>
  </w:style>
  <w:style w:type="paragraph" w:customStyle="1" w:styleId="xl118">
    <w:name w:val="xl118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cs="Arial"/>
      <w:sz w:val="24"/>
      <w:szCs w:val="24"/>
      <w:lang w:eastAsia="cs-CZ"/>
    </w:rPr>
  </w:style>
  <w:style w:type="paragraph" w:customStyle="1" w:styleId="xl119">
    <w:name w:val="xl119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cs="Arial"/>
      <w:sz w:val="24"/>
      <w:szCs w:val="24"/>
      <w:lang w:eastAsia="cs-CZ"/>
    </w:rPr>
  </w:style>
  <w:style w:type="paragraph" w:customStyle="1" w:styleId="xl120">
    <w:name w:val="xl120"/>
    <w:basedOn w:val="Normln"/>
    <w:rsid w:val="009F6127"/>
    <w:pPr>
      <w:widowControl/>
      <w:suppressLineNumbers w:val="0"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sz w:val="24"/>
      <w:szCs w:val="24"/>
      <w:lang w:eastAsia="cs-CZ"/>
    </w:rPr>
  </w:style>
  <w:style w:type="paragraph" w:customStyle="1" w:styleId="xl121">
    <w:name w:val="xl121"/>
    <w:basedOn w:val="Normln"/>
    <w:rsid w:val="009F6127"/>
    <w:pPr>
      <w:widowControl/>
      <w:suppressLineNumbers w:val="0"/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sz w:val="24"/>
      <w:szCs w:val="24"/>
      <w:lang w:eastAsia="cs-CZ"/>
    </w:rPr>
  </w:style>
  <w:style w:type="paragraph" w:customStyle="1" w:styleId="xl122">
    <w:name w:val="xl122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sz w:val="24"/>
      <w:szCs w:val="24"/>
      <w:lang w:eastAsia="cs-CZ"/>
    </w:rPr>
  </w:style>
  <w:style w:type="paragraph" w:customStyle="1" w:styleId="xl123">
    <w:name w:val="xl123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sz w:val="24"/>
      <w:szCs w:val="24"/>
      <w:lang w:eastAsia="cs-CZ"/>
    </w:rPr>
  </w:style>
  <w:style w:type="paragraph" w:customStyle="1" w:styleId="xl124">
    <w:name w:val="xl124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sz w:val="24"/>
      <w:szCs w:val="24"/>
      <w:lang w:eastAsia="cs-CZ"/>
    </w:rPr>
  </w:style>
  <w:style w:type="paragraph" w:customStyle="1" w:styleId="xl125">
    <w:name w:val="xl125"/>
    <w:basedOn w:val="Normln"/>
    <w:rsid w:val="009F6127"/>
    <w:pPr>
      <w:widowControl/>
      <w:suppressLineNumbers w:val="0"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cs-CZ"/>
    </w:rPr>
  </w:style>
  <w:style w:type="paragraph" w:customStyle="1" w:styleId="xl126">
    <w:name w:val="xl126"/>
    <w:basedOn w:val="Normln"/>
    <w:rsid w:val="009F6127"/>
    <w:pPr>
      <w:widowControl/>
      <w:suppressLineNumbers w:val="0"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sz w:val="24"/>
      <w:szCs w:val="24"/>
      <w:lang w:eastAsia="cs-CZ"/>
    </w:rPr>
  </w:style>
  <w:style w:type="paragraph" w:customStyle="1" w:styleId="xl127">
    <w:name w:val="xl127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cs-CZ"/>
    </w:rPr>
  </w:style>
  <w:style w:type="paragraph" w:customStyle="1" w:styleId="xl128">
    <w:name w:val="xl128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cs="Arial"/>
      <w:sz w:val="24"/>
      <w:szCs w:val="24"/>
      <w:lang w:eastAsia="cs-CZ"/>
    </w:rPr>
  </w:style>
  <w:style w:type="paragraph" w:customStyle="1" w:styleId="xl129">
    <w:name w:val="xl129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cs="Arial"/>
      <w:sz w:val="24"/>
      <w:szCs w:val="24"/>
      <w:lang w:eastAsia="cs-CZ"/>
    </w:rPr>
  </w:style>
  <w:style w:type="paragraph" w:customStyle="1" w:styleId="xl130">
    <w:name w:val="xl130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cs="Arial"/>
      <w:sz w:val="24"/>
      <w:szCs w:val="24"/>
      <w:lang w:eastAsia="cs-CZ"/>
    </w:rPr>
  </w:style>
  <w:style w:type="paragraph" w:customStyle="1" w:styleId="xl131">
    <w:name w:val="xl131"/>
    <w:basedOn w:val="Normln"/>
    <w:rsid w:val="009F6127"/>
    <w:pPr>
      <w:widowControl/>
      <w:suppressLineNumbers w:val="0"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sz w:val="24"/>
      <w:szCs w:val="24"/>
      <w:lang w:eastAsia="cs-CZ"/>
    </w:rPr>
  </w:style>
  <w:style w:type="paragraph" w:customStyle="1" w:styleId="xl132">
    <w:name w:val="xl132"/>
    <w:basedOn w:val="Normln"/>
    <w:rsid w:val="009F6127"/>
    <w:pPr>
      <w:widowControl/>
      <w:suppressLineNumbers w:val="0"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sz w:val="24"/>
      <w:szCs w:val="24"/>
      <w:lang w:eastAsia="cs-CZ"/>
    </w:rPr>
  </w:style>
  <w:style w:type="paragraph" w:customStyle="1" w:styleId="xl133">
    <w:name w:val="xl133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sz w:val="24"/>
      <w:szCs w:val="24"/>
      <w:lang w:eastAsia="cs-CZ"/>
    </w:rPr>
  </w:style>
  <w:style w:type="paragraph" w:customStyle="1" w:styleId="xl134">
    <w:name w:val="xl134"/>
    <w:basedOn w:val="Normln"/>
    <w:rsid w:val="009F6127"/>
    <w:pPr>
      <w:widowControl/>
      <w:suppressLineNumbers w:val="0"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sz w:val="24"/>
      <w:szCs w:val="24"/>
      <w:lang w:eastAsia="cs-CZ"/>
    </w:rPr>
  </w:style>
  <w:style w:type="paragraph" w:customStyle="1" w:styleId="xl135">
    <w:name w:val="xl135"/>
    <w:basedOn w:val="Normln"/>
    <w:rsid w:val="009F6127"/>
    <w:pPr>
      <w:widowControl/>
      <w:suppressLineNumbers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sz w:val="24"/>
      <w:szCs w:val="24"/>
      <w:lang w:eastAsia="cs-CZ"/>
    </w:rPr>
  </w:style>
  <w:style w:type="paragraph" w:customStyle="1" w:styleId="xl136">
    <w:name w:val="xl136"/>
    <w:basedOn w:val="Normln"/>
    <w:rsid w:val="009F6127"/>
    <w:pPr>
      <w:widowControl/>
      <w:suppressLineNumbers w:val="0"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cs="Arial"/>
      <w:sz w:val="24"/>
      <w:szCs w:val="24"/>
      <w:lang w:eastAsia="cs-CZ"/>
    </w:rPr>
  </w:style>
  <w:style w:type="paragraph" w:customStyle="1" w:styleId="xl137">
    <w:name w:val="xl137"/>
    <w:basedOn w:val="Normln"/>
    <w:rsid w:val="009F6127"/>
    <w:pPr>
      <w:widowControl/>
      <w:suppressLineNumbers w:val="0"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cs="Arial"/>
      <w:sz w:val="24"/>
      <w:szCs w:val="24"/>
      <w:lang w:eastAsia="cs-CZ"/>
    </w:rPr>
  </w:style>
  <w:style w:type="paragraph" w:customStyle="1" w:styleId="xl138">
    <w:name w:val="xl138"/>
    <w:basedOn w:val="Normln"/>
    <w:rsid w:val="009F6127"/>
    <w:pPr>
      <w:widowControl/>
      <w:suppressLineNumbers w:val="0"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cs="Arial"/>
      <w:sz w:val="24"/>
      <w:szCs w:val="24"/>
      <w:lang w:eastAsia="cs-CZ"/>
    </w:rPr>
  </w:style>
  <w:style w:type="paragraph" w:customStyle="1" w:styleId="xl139">
    <w:name w:val="xl139"/>
    <w:basedOn w:val="Normln"/>
    <w:rsid w:val="009F6127"/>
    <w:pPr>
      <w:widowControl/>
      <w:suppressLineNumbers w:val="0"/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sz w:val="24"/>
      <w:szCs w:val="24"/>
      <w:lang w:eastAsia="cs-CZ"/>
    </w:rPr>
  </w:style>
  <w:style w:type="paragraph" w:customStyle="1" w:styleId="xl140">
    <w:name w:val="xl140"/>
    <w:basedOn w:val="Normln"/>
    <w:rsid w:val="009F6127"/>
    <w:pPr>
      <w:widowControl/>
      <w:suppressLineNumbers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sz w:val="24"/>
      <w:szCs w:val="24"/>
      <w:lang w:eastAsia="cs-CZ"/>
    </w:rPr>
  </w:style>
  <w:style w:type="paragraph" w:customStyle="1" w:styleId="xl141">
    <w:name w:val="xl141"/>
    <w:basedOn w:val="Normln"/>
    <w:rsid w:val="009F6127"/>
    <w:pPr>
      <w:widowControl/>
      <w:suppressLineNumbers w:val="0"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b/>
      <w:bCs/>
      <w:sz w:val="24"/>
      <w:szCs w:val="24"/>
      <w:lang w:eastAsia="cs-CZ"/>
    </w:rPr>
  </w:style>
  <w:style w:type="paragraph" w:customStyle="1" w:styleId="xl142">
    <w:name w:val="xl142"/>
    <w:basedOn w:val="Normln"/>
    <w:rsid w:val="009F6127"/>
    <w:pPr>
      <w:widowControl/>
      <w:suppressLineNumbers w:val="0"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9F6127"/>
    <w:pPr>
      <w:widowControl/>
      <w:suppressLineNumbers w:val="0"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cs="Arial"/>
      <w:b/>
      <w:bCs/>
      <w:sz w:val="24"/>
      <w:szCs w:val="24"/>
      <w:lang w:eastAsia="cs-CZ"/>
    </w:rPr>
  </w:style>
  <w:style w:type="paragraph" w:customStyle="1" w:styleId="xl144">
    <w:name w:val="xl144"/>
    <w:basedOn w:val="Normln"/>
    <w:rsid w:val="009F6127"/>
    <w:pPr>
      <w:widowControl/>
      <w:suppressLineNumbers w:val="0"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eastAsia="cs-CZ"/>
    </w:rPr>
  </w:style>
  <w:style w:type="paragraph" w:customStyle="1" w:styleId="xl145">
    <w:name w:val="xl145"/>
    <w:basedOn w:val="Normln"/>
    <w:rsid w:val="009F6127"/>
    <w:pPr>
      <w:widowControl/>
      <w:suppressLineNumbers w:val="0"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eastAsia="cs-CZ"/>
    </w:rPr>
  </w:style>
  <w:style w:type="paragraph" w:customStyle="1" w:styleId="xl146">
    <w:name w:val="xl146"/>
    <w:basedOn w:val="Normln"/>
    <w:rsid w:val="009F6127"/>
    <w:pPr>
      <w:widowControl/>
      <w:suppressLineNumbers w:val="0"/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eastAsia="cs-CZ"/>
    </w:rPr>
  </w:style>
  <w:style w:type="paragraph" w:customStyle="1" w:styleId="xl147">
    <w:name w:val="xl147"/>
    <w:basedOn w:val="Normln"/>
    <w:rsid w:val="009F6127"/>
    <w:pPr>
      <w:widowControl/>
      <w:suppressLineNumbers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cs="Arial"/>
      <w:b/>
      <w:bCs/>
      <w:sz w:val="20"/>
      <w:lang w:eastAsia="cs-CZ"/>
    </w:rPr>
  </w:style>
  <w:style w:type="paragraph" w:customStyle="1" w:styleId="xl148">
    <w:name w:val="xl148"/>
    <w:basedOn w:val="Normln"/>
    <w:rsid w:val="009F6127"/>
    <w:pPr>
      <w:widowControl/>
      <w:suppressLineNumbers w:val="0"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cs="Arial"/>
      <w:sz w:val="20"/>
      <w:lang w:eastAsia="cs-CZ"/>
    </w:rPr>
  </w:style>
  <w:style w:type="paragraph" w:customStyle="1" w:styleId="Standard">
    <w:name w:val="Standard"/>
    <w:rsid w:val="009F612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Import0Char">
    <w:name w:val="Import 0 Char"/>
    <w:link w:val="Import0"/>
    <w:locked/>
    <w:rsid w:val="009F6127"/>
    <w:rPr>
      <w:rFonts w:ascii="Courier New" w:hAnsi="Courier New" w:cs="Courier New"/>
      <w:sz w:val="24"/>
    </w:rPr>
  </w:style>
  <w:style w:type="paragraph" w:customStyle="1" w:styleId="Import0">
    <w:name w:val="Import 0"/>
    <w:basedOn w:val="Normln"/>
    <w:link w:val="Import0Char"/>
    <w:rsid w:val="009F6127"/>
    <w:pPr>
      <w:suppressLineNumbers w:val="0"/>
      <w:suppressAutoHyphens w:val="0"/>
      <w:spacing w:before="0" w:after="0" w:line="288" w:lineRule="auto"/>
    </w:pPr>
    <w:rPr>
      <w:rFonts w:ascii="Courier New" w:hAnsi="Courier New"/>
      <w:sz w:val="24"/>
      <w:lang w:val="x-none" w:eastAsia="x-none"/>
    </w:rPr>
  </w:style>
  <w:style w:type="paragraph" w:customStyle="1" w:styleId="Obsahtabulky">
    <w:name w:val="Obsah tabulky"/>
    <w:basedOn w:val="Normln"/>
    <w:rsid w:val="009F6127"/>
    <w:pPr>
      <w:widowControl/>
      <w:spacing w:before="0" w:after="200" w:line="276" w:lineRule="auto"/>
    </w:pPr>
    <w:rPr>
      <w:rFonts w:ascii="Calibri" w:hAnsi="Calibri" w:cs="Calibri"/>
      <w:szCs w:val="22"/>
    </w:rPr>
  </w:style>
  <w:style w:type="paragraph" w:customStyle="1" w:styleId="Ploha">
    <w:name w:val="Příloha"/>
    <w:basedOn w:val="Normln"/>
    <w:rsid w:val="009F6127"/>
    <w:pPr>
      <w:widowControl/>
      <w:suppressLineNumbers w:val="0"/>
      <w:suppressAutoHyphens w:val="0"/>
      <w:spacing w:before="0" w:after="0"/>
      <w:jc w:val="right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ProsttextChar">
    <w:name w:val="Prostý text Char"/>
    <w:link w:val="Prosttext"/>
    <w:rsid w:val="009F6127"/>
    <w:rPr>
      <w:rFonts w:ascii="Courier New" w:hAnsi="Courier New"/>
    </w:rPr>
  </w:style>
  <w:style w:type="paragraph" w:styleId="Prosttext">
    <w:name w:val="Plain Text"/>
    <w:basedOn w:val="Normln"/>
    <w:link w:val="ProsttextChar"/>
    <w:rsid w:val="009F6127"/>
    <w:pPr>
      <w:widowControl/>
      <w:suppressLineNumbers w:val="0"/>
      <w:tabs>
        <w:tab w:val="left" w:pos="284"/>
      </w:tabs>
      <w:suppressAutoHyphens w:val="0"/>
      <w:spacing w:before="0" w:after="0"/>
      <w:jc w:val="both"/>
    </w:pPr>
    <w:rPr>
      <w:rFonts w:ascii="Courier New" w:hAnsi="Courier New"/>
      <w:sz w:val="20"/>
      <w:lang w:val="x-none" w:eastAsia="x-none"/>
    </w:rPr>
  </w:style>
  <w:style w:type="character" w:customStyle="1" w:styleId="ProsttextChar1">
    <w:name w:val="Prostý text Char1"/>
    <w:uiPriority w:val="99"/>
    <w:rsid w:val="009F6127"/>
    <w:rPr>
      <w:rFonts w:ascii="Courier New" w:hAnsi="Courier New" w:cs="Courier New"/>
      <w:lang w:eastAsia="ar-SA"/>
    </w:rPr>
  </w:style>
  <w:style w:type="paragraph" w:styleId="Seznamsodrkami2">
    <w:name w:val="List Bullet 2"/>
    <w:basedOn w:val="Normln"/>
    <w:autoRedefine/>
    <w:rsid w:val="009F6127"/>
    <w:pPr>
      <w:widowControl/>
      <w:numPr>
        <w:numId w:val="15"/>
      </w:numPr>
      <w:suppressLineNumbers w:val="0"/>
      <w:suppressAutoHyphens w:val="0"/>
      <w:spacing w:before="0" w:after="0"/>
    </w:pPr>
    <w:rPr>
      <w:rFonts w:ascii="Times New Roman" w:hAnsi="Times New Roman"/>
      <w:sz w:val="20"/>
      <w:lang w:eastAsia="cs-CZ"/>
    </w:rPr>
  </w:style>
  <w:style w:type="paragraph" w:styleId="Seznamsodrkami3">
    <w:name w:val="List Bullet 3"/>
    <w:basedOn w:val="Normln"/>
    <w:autoRedefine/>
    <w:rsid w:val="009F6127"/>
    <w:pPr>
      <w:widowControl/>
      <w:suppressLineNumbers w:val="0"/>
      <w:tabs>
        <w:tab w:val="num" w:pos="360"/>
      </w:tabs>
      <w:suppressAutoHyphens w:val="0"/>
      <w:spacing w:before="0" w:after="0"/>
      <w:ind w:left="360" w:hanging="360"/>
    </w:pPr>
    <w:rPr>
      <w:rFonts w:ascii="Times New Roman" w:hAnsi="Times New Roman"/>
      <w:sz w:val="20"/>
      <w:lang w:eastAsia="cs-CZ"/>
    </w:rPr>
  </w:style>
  <w:style w:type="paragraph" w:styleId="Seznamsodrkami4">
    <w:name w:val="List Bullet 4"/>
    <w:basedOn w:val="Normln"/>
    <w:autoRedefine/>
    <w:rsid w:val="009F6127"/>
    <w:pPr>
      <w:widowControl/>
      <w:suppressLineNumbers w:val="0"/>
      <w:tabs>
        <w:tab w:val="num" w:pos="1795"/>
      </w:tabs>
      <w:suppressAutoHyphens w:val="0"/>
      <w:spacing w:before="0" w:after="0"/>
      <w:ind w:left="1795" w:hanging="360"/>
    </w:pPr>
    <w:rPr>
      <w:rFonts w:ascii="Times New Roman" w:hAnsi="Times New Roman"/>
      <w:sz w:val="20"/>
      <w:lang w:eastAsia="cs-CZ"/>
    </w:rPr>
  </w:style>
  <w:style w:type="paragraph" w:styleId="Seznamsodrkami5">
    <w:name w:val="List Bullet 5"/>
    <w:basedOn w:val="Normln"/>
    <w:autoRedefine/>
    <w:rsid w:val="009F6127"/>
    <w:pPr>
      <w:widowControl/>
      <w:suppressLineNumbers w:val="0"/>
      <w:tabs>
        <w:tab w:val="num" w:pos="720"/>
      </w:tabs>
      <w:suppressAutoHyphens w:val="0"/>
      <w:spacing w:before="0" w:after="0"/>
    </w:pPr>
    <w:rPr>
      <w:rFonts w:ascii="Times New Roman" w:hAnsi="Times New Roman"/>
      <w:sz w:val="20"/>
      <w:lang w:eastAsia="cs-CZ"/>
    </w:rPr>
  </w:style>
  <w:style w:type="paragraph" w:styleId="Nadpisobsahu">
    <w:name w:val="TOC Heading"/>
    <w:basedOn w:val="Nadpis"/>
    <w:qFormat/>
    <w:rsid w:val="009F6127"/>
    <w:pPr>
      <w:jc w:val="both"/>
    </w:pPr>
    <w:rPr>
      <w:rFonts w:cs="Times New Roman"/>
      <w:b/>
      <w:bCs/>
      <w:sz w:val="32"/>
      <w:szCs w:val="32"/>
      <w:lang w:eastAsia="cs-CZ" w:bidi="cs-CZ"/>
    </w:rPr>
  </w:style>
  <w:style w:type="paragraph" w:styleId="Revize">
    <w:name w:val="Revision"/>
    <w:hidden/>
    <w:uiPriority w:val="99"/>
    <w:semiHidden/>
    <w:rsid w:val="007B0E16"/>
    <w:rPr>
      <w:rFonts w:ascii="Arial" w:hAnsi="Arial"/>
      <w:sz w:val="22"/>
      <w:lang w:eastAsia="ar-SA"/>
    </w:rPr>
  </w:style>
  <w:style w:type="character" w:customStyle="1" w:styleId="adr">
    <w:name w:val="adr"/>
    <w:rsid w:val="007B0E16"/>
  </w:style>
  <w:style w:type="paragraph" w:customStyle="1" w:styleId="xl65">
    <w:name w:val="xl65"/>
    <w:basedOn w:val="Normln"/>
    <w:rsid w:val="0016398B"/>
    <w:pPr>
      <w:widowControl/>
      <w:suppressLineNumber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cs="Arial"/>
      <w:sz w:val="18"/>
      <w:szCs w:val="18"/>
      <w:lang w:eastAsia="cs-CZ"/>
    </w:rPr>
  </w:style>
  <w:style w:type="paragraph" w:customStyle="1" w:styleId="xl66">
    <w:name w:val="xl66"/>
    <w:basedOn w:val="Normln"/>
    <w:rsid w:val="0016398B"/>
    <w:pPr>
      <w:widowControl/>
      <w:suppressLineNumber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cs="Arial"/>
      <w:sz w:val="18"/>
      <w:szCs w:val="18"/>
      <w:lang w:eastAsia="cs-CZ"/>
    </w:rPr>
  </w:style>
  <w:style w:type="character" w:customStyle="1" w:styleId="markedcontent">
    <w:name w:val="markedcontent"/>
    <w:rsid w:val="004D5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ADBC8-4C78-4BA4-B776-BBF2F621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11972</Words>
  <Characters>70641</Characters>
  <Application>Microsoft Office Word</Application>
  <DocSecurity>0</DocSecurity>
  <Lines>588</Lines>
  <Paragraphs>164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AGORA Studio</Company>
  <LinksUpToDate>false</LinksUpToDate>
  <CharactersWithSpaces>82449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KROLAK</dc:creator>
  <cp:lastModifiedBy>Demo</cp:lastModifiedBy>
  <cp:revision>4</cp:revision>
  <cp:lastPrinted>2024-06-17T08:28:00Z</cp:lastPrinted>
  <dcterms:created xsi:type="dcterms:W3CDTF">2026-01-21T16:37:00Z</dcterms:created>
  <dcterms:modified xsi:type="dcterms:W3CDTF">2026-01-21T16:47:00Z</dcterms:modified>
</cp:coreProperties>
</file>