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B8FF"/>
  <w:body>
    <w:p w:rsidR="00A64D35" w:rsidRPr="00BE6C57" w:rsidRDefault="00BE6C57" w:rsidP="00BE6C57">
      <w:pPr>
        <w:pStyle w:val="Nzev"/>
        <w:pBdr>
          <w:bottom w:val="single" w:sz="6" w:space="1" w:color="auto"/>
        </w:pBdr>
        <w:spacing w:before="125" w:line="240" w:lineRule="auto"/>
        <w:ind w:right="2"/>
        <w:rPr>
          <w:rFonts w:ascii="Arial" w:hAnsi="Arial" w:cs="Arial"/>
          <w:b w:val="0"/>
          <w:bCs w:val="0"/>
          <w:w w:val="100"/>
          <w:sz w:val="28"/>
          <w:szCs w:val="28"/>
          <w:lang w:val="cs-CZ"/>
        </w:rPr>
      </w:pPr>
      <w:r w:rsidRPr="00BE6C57">
        <w:rPr>
          <w:rFonts w:ascii="Arial" w:hAnsi="Arial" w:cs="Arial"/>
          <w:w w:val="100"/>
          <w:sz w:val="28"/>
          <w:szCs w:val="28"/>
          <w:lang w:val="cs-CZ"/>
        </w:rPr>
        <w:t xml:space="preserve">OBEC </w:t>
      </w:r>
      <w:r w:rsidR="006E3A4C">
        <w:rPr>
          <w:rFonts w:ascii="Arial" w:hAnsi="Arial" w:cs="Arial"/>
          <w:w w:val="100"/>
          <w:sz w:val="28"/>
          <w:szCs w:val="28"/>
          <w:lang w:val="cs-CZ"/>
        </w:rPr>
        <w:t>PAŠINKA</w:t>
      </w:r>
    </w:p>
    <w:p w:rsidR="00BE6C57" w:rsidRDefault="00BE6C57" w:rsidP="00A64D35">
      <w:pPr>
        <w:pStyle w:val="Nzev"/>
        <w:spacing w:before="125" w:line="240" w:lineRule="auto"/>
        <w:ind w:right="2177"/>
        <w:rPr>
          <w:rFonts w:ascii="Arial" w:hAnsi="Arial" w:cs="Arial"/>
          <w:w w:val="100"/>
          <w:sz w:val="36"/>
          <w:lang w:val="cs-CZ"/>
        </w:rPr>
      </w:pPr>
    </w:p>
    <w:p w:rsidR="00A4089C" w:rsidRDefault="00A4089C" w:rsidP="00A64D35">
      <w:pPr>
        <w:pStyle w:val="Nzev"/>
        <w:spacing w:before="125" w:line="240" w:lineRule="auto"/>
        <w:ind w:right="-3"/>
        <w:rPr>
          <w:rFonts w:ascii="Arial" w:hAnsi="Arial" w:cs="Arial"/>
          <w:w w:val="100"/>
          <w:sz w:val="70"/>
          <w:szCs w:val="70"/>
          <w:lang w:val="cs-CZ"/>
        </w:rPr>
      </w:pPr>
    </w:p>
    <w:p w:rsidR="00A4089C" w:rsidRDefault="00A4089C" w:rsidP="00A64D35">
      <w:pPr>
        <w:pStyle w:val="Nzev"/>
        <w:spacing w:before="125" w:line="240" w:lineRule="auto"/>
        <w:ind w:right="-3"/>
        <w:rPr>
          <w:rFonts w:ascii="Arial" w:hAnsi="Arial" w:cs="Arial"/>
          <w:w w:val="100"/>
          <w:sz w:val="70"/>
          <w:szCs w:val="70"/>
          <w:lang w:val="cs-CZ"/>
        </w:rPr>
      </w:pPr>
    </w:p>
    <w:p w:rsidR="00A4089C" w:rsidRDefault="00A4089C" w:rsidP="00A64D35">
      <w:pPr>
        <w:pStyle w:val="Nzev"/>
        <w:spacing w:before="125" w:line="240" w:lineRule="auto"/>
        <w:ind w:right="-3"/>
        <w:rPr>
          <w:rFonts w:ascii="Arial" w:hAnsi="Arial" w:cs="Arial"/>
          <w:w w:val="100"/>
          <w:sz w:val="70"/>
          <w:szCs w:val="70"/>
          <w:lang w:val="cs-CZ"/>
        </w:rPr>
      </w:pPr>
    </w:p>
    <w:p w:rsidR="00A64D35" w:rsidRDefault="00A64D35" w:rsidP="00A64D35">
      <w:pPr>
        <w:pStyle w:val="Nzev"/>
        <w:spacing w:before="125" w:line="240" w:lineRule="auto"/>
        <w:ind w:right="-3"/>
        <w:rPr>
          <w:rFonts w:ascii="Arial" w:hAnsi="Arial" w:cs="Arial"/>
          <w:w w:val="100"/>
          <w:sz w:val="70"/>
          <w:szCs w:val="70"/>
          <w:lang w:val="cs-CZ"/>
        </w:rPr>
      </w:pPr>
      <w:r w:rsidRPr="00BE6C57">
        <w:rPr>
          <w:rFonts w:ascii="Arial" w:hAnsi="Arial" w:cs="Arial"/>
          <w:w w:val="100"/>
          <w:sz w:val="70"/>
          <w:szCs w:val="70"/>
        </w:rPr>
        <w:t xml:space="preserve">ÚZEMNÍ </w:t>
      </w:r>
      <w:r w:rsidR="00A476EF" w:rsidRPr="00BE6C57">
        <w:rPr>
          <w:rFonts w:ascii="Arial" w:hAnsi="Arial" w:cs="Arial"/>
          <w:w w:val="100"/>
          <w:sz w:val="70"/>
          <w:szCs w:val="70"/>
        </w:rPr>
        <w:t>PLÁN</w:t>
      </w:r>
    </w:p>
    <w:p w:rsidR="00BE6C57" w:rsidRPr="00BE6C57" w:rsidRDefault="00BE6C57" w:rsidP="00A64D35">
      <w:pPr>
        <w:pStyle w:val="Nzev"/>
        <w:spacing w:before="125" w:line="240" w:lineRule="auto"/>
        <w:ind w:right="-3"/>
        <w:rPr>
          <w:rFonts w:ascii="Arial" w:hAnsi="Arial" w:cs="Arial"/>
          <w:w w:val="100"/>
          <w:sz w:val="20"/>
          <w:szCs w:val="20"/>
          <w:lang w:val="cs-CZ"/>
        </w:rPr>
      </w:pPr>
    </w:p>
    <w:p w:rsidR="00A64D35" w:rsidRPr="00BE6C57" w:rsidRDefault="006E3A4C" w:rsidP="00A64D35">
      <w:pPr>
        <w:pStyle w:val="Podtitul"/>
        <w:spacing w:before="125"/>
        <w:ind w:left="0"/>
        <w:jc w:val="center"/>
        <w:rPr>
          <w:rFonts w:ascii="Arial" w:hAnsi="Arial" w:cs="Arial"/>
          <w:sz w:val="70"/>
          <w:szCs w:val="70"/>
          <w:lang w:val="cs-CZ"/>
        </w:rPr>
      </w:pPr>
      <w:r>
        <w:rPr>
          <w:rFonts w:ascii="Arial" w:hAnsi="Arial" w:cs="Arial"/>
          <w:sz w:val="70"/>
          <w:szCs w:val="70"/>
          <w:lang w:val="cs-CZ"/>
        </w:rPr>
        <w:t>PAŠINKA</w:t>
      </w:r>
    </w:p>
    <w:p w:rsidR="00BE6C57" w:rsidRDefault="00BE6C57" w:rsidP="00B06900">
      <w:pPr>
        <w:jc w:val="center"/>
        <w:rPr>
          <w:b/>
          <w:sz w:val="28"/>
          <w:szCs w:val="28"/>
        </w:rPr>
      </w:pPr>
    </w:p>
    <w:p w:rsidR="009562BF" w:rsidRPr="000D2BFE" w:rsidRDefault="009562BF" w:rsidP="009562BF">
      <w:pPr>
        <w:jc w:val="center"/>
        <w:rPr>
          <w:b/>
          <w:sz w:val="28"/>
          <w:szCs w:val="28"/>
        </w:rPr>
      </w:pPr>
      <w:r>
        <w:rPr>
          <w:b/>
          <w:sz w:val="28"/>
          <w:szCs w:val="28"/>
        </w:rPr>
        <w:t>K PROJEDNÁNÍ DLE §93</w:t>
      </w:r>
    </w:p>
    <w:p w:rsidR="00932654" w:rsidRDefault="009562BF" w:rsidP="009562BF">
      <w:pPr>
        <w:jc w:val="center"/>
        <w:rPr>
          <w:b/>
          <w:sz w:val="28"/>
          <w:szCs w:val="28"/>
        </w:rPr>
      </w:pPr>
      <w:r w:rsidRPr="000D2BFE">
        <w:rPr>
          <w:b/>
          <w:sz w:val="28"/>
          <w:szCs w:val="28"/>
        </w:rPr>
        <w:t xml:space="preserve"> STAVEBNÍHO ZÁKONA</w:t>
      </w:r>
    </w:p>
    <w:p w:rsidR="00E52195" w:rsidRPr="00A64D35" w:rsidRDefault="00E52195" w:rsidP="00932654">
      <w:pPr>
        <w:jc w:val="center"/>
        <w:rPr>
          <w:b/>
          <w:sz w:val="28"/>
          <w:szCs w:val="28"/>
        </w:rPr>
      </w:pPr>
    </w:p>
    <w:p w:rsidR="00A64D35" w:rsidRDefault="00A64D35" w:rsidP="00A64D35"/>
    <w:p w:rsidR="00794172" w:rsidRDefault="00794172" w:rsidP="00A64D35"/>
    <w:p w:rsidR="00A64D35" w:rsidRDefault="00A64D35" w:rsidP="00A64D35"/>
    <w:p w:rsidR="008249AD" w:rsidRDefault="008249AD" w:rsidP="00A64D35"/>
    <w:p w:rsidR="00794172" w:rsidRDefault="00794172" w:rsidP="00BE6C57">
      <w:pPr>
        <w:shd w:val="clear" w:color="auto" w:fill="FFFFFF"/>
        <w:spacing w:before="125"/>
        <w:jc w:val="center"/>
        <w:rPr>
          <w:color w:val="000000"/>
          <w:spacing w:val="-26"/>
          <w:sz w:val="36"/>
          <w:szCs w:val="36"/>
        </w:rPr>
      </w:pPr>
    </w:p>
    <w:p w:rsidR="00794172" w:rsidRDefault="00794172" w:rsidP="00BE6C57">
      <w:pPr>
        <w:shd w:val="clear" w:color="auto" w:fill="FFFFFF"/>
        <w:spacing w:before="125"/>
        <w:jc w:val="center"/>
        <w:rPr>
          <w:color w:val="000000"/>
          <w:spacing w:val="-26"/>
          <w:sz w:val="36"/>
          <w:szCs w:val="36"/>
        </w:rPr>
      </w:pPr>
    </w:p>
    <w:p w:rsidR="00794172" w:rsidRDefault="00794172" w:rsidP="00BE6C57">
      <w:pPr>
        <w:shd w:val="clear" w:color="auto" w:fill="FFFFFF"/>
        <w:spacing w:before="125"/>
        <w:jc w:val="center"/>
        <w:rPr>
          <w:color w:val="000000"/>
          <w:spacing w:val="-26"/>
          <w:sz w:val="36"/>
          <w:szCs w:val="36"/>
        </w:rPr>
      </w:pPr>
    </w:p>
    <w:p w:rsidR="00BF7B83" w:rsidRDefault="00BF7B83" w:rsidP="00BE6C57">
      <w:pPr>
        <w:shd w:val="clear" w:color="auto" w:fill="FFFFFF"/>
        <w:spacing w:before="125"/>
        <w:jc w:val="center"/>
        <w:rPr>
          <w:color w:val="000000"/>
          <w:spacing w:val="-26"/>
          <w:sz w:val="36"/>
          <w:szCs w:val="36"/>
        </w:rPr>
      </w:pPr>
    </w:p>
    <w:p w:rsidR="002768F4" w:rsidRDefault="002768F4" w:rsidP="00BE6C57">
      <w:pPr>
        <w:shd w:val="clear" w:color="auto" w:fill="FFFFFF"/>
        <w:spacing w:before="125"/>
        <w:jc w:val="center"/>
        <w:rPr>
          <w:color w:val="000000"/>
          <w:spacing w:val="-26"/>
          <w:sz w:val="36"/>
          <w:szCs w:val="36"/>
        </w:rPr>
      </w:pPr>
      <w:r w:rsidRPr="00A64D35">
        <w:rPr>
          <w:color w:val="000000"/>
          <w:spacing w:val="-26"/>
          <w:sz w:val="36"/>
          <w:szCs w:val="36"/>
        </w:rPr>
        <w:t>TEXTOVÁ ČÁST</w:t>
      </w:r>
      <w:r>
        <w:rPr>
          <w:color w:val="000000"/>
          <w:spacing w:val="-26"/>
          <w:sz w:val="36"/>
          <w:szCs w:val="36"/>
        </w:rPr>
        <w:t xml:space="preserve"> ODŮVODNĚNÍ</w:t>
      </w:r>
    </w:p>
    <w:p w:rsidR="00BE6C57" w:rsidRDefault="00BE6C57" w:rsidP="00BE6C57">
      <w:pPr>
        <w:pBdr>
          <w:bottom w:val="single" w:sz="4" w:space="1" w:color="auto"/>
        </w:pBdr>
        <w:shd w:val="clear" w:color="auto" w:fill="FFFFFF"/>
        <w:spacing w:before="125"/>
        <w:jc w:val="center"/>
        <w:rPr>
          <w:b/>
          <w:sz w:val="28"/>
        </w:rPr>
      </w:pPr>
    </w:p>
    <w:p w:rsidR="00920A67" w:rsidRDefault="006E3A4C" w:rsidP="00BE6C57">
      <w:pPr>
        <w:shd w:val="clear" w:color="auto" w:fill="FFFFFF"/>
        <w:spacing w:before="125"/>
        <w:jc w:val="center"/>
        <w:rPr>
          <w:b/>
          <w:sz w:val="28"/>
        </w:rPr>
      </w:pPr>
      <w:r>
        <w:rPr>
          <w:b/>
          <w:sz w:val="28"/>
        </w:rPr>
        <w:t>LISTOPAD</w:t>
      </w:r>
      <w:r w:rsidR="00FA2D2F">
        <w:rPr>
          <w:b/>
          <w:sz w:val="28"/>
        </w:rPr>
        <w:t xml:space="preserve"> 202</w:t>
      </w:r>
      <w:r w:rsidR="005F0ED7">
        <w:rPr>
          <w:b/>
          <w:sz w:val="28"/>
        </w:rPr>
        <w:t>5</w:t>
      </w:r>
    </w:p>
    <w:p w:rsidR="004E7731" w:rsidRDefault="004E7731" w:rsidP="00BE6C57">
      <w:pPr>
        <w:shd w:val="clear" w:color="auto" w:fill="FFFFFF"/>
        <w:spacing w:before="125"/>
        <w:jc w:val="center"/>
        <w:rPr>
          <w:i/>
          <w:iCs/>
          <w:color w:val="000000"/>
          <w:spacing w:val="-26"/>
          <w:sz w:val="35"/>
          <w:szCs w:val="35"/>
        </w:rPr>
      </w:pPr>
    </w:p>
    <w:p w:rsidR="0013355A" w:rsidRDefault="00E90504" w:rsidP="006A2886">
      <w:pPr>
        <w:jc w:val="center"/>
        <w:rPr>
          <w:b/>
          <w:sz w:val="28"/>
        </w:rPr>
      </w:pPr>
      <w:r>
        <w:lastRenderedPageBreak/>
        <w:pict>
          <v:line id="_x0000_s1029" style="position:absolute;left:0;text-align:left;z-index:251657216" from="-66.4pt,17.45pt" to="520.1pt,17.45pt" strokeweight=".26mm">
            <w10:wrap type="topAndBottom"/>
          </v:line>
        </w:pict>
      </w:r>
    </w:p>
    <w:p w:rsidR="00102AE3" w:rsidRDefault="00102AE3">
      <w:pPr>
        <w:rPr>
          <w:b/>
          <w:sz w:val="28"/>
        </w:rPr>
      </w:pPr>
    </w:p>
    <w:p w:rsidR="0013355A" w:rsidRDefault="0013355A">
      <w:pPr>
        <w:rPr>
          <w:b/>
          <w:sz w:val="28"/>
        </w:rPr>
      </w:pPr>
    </w:p>
    <w:p w:rsidR="0013355A" w:rsidRDefault="0013355A">
      <w:pPr>
        <w:rPr>
          <w:b/>
          <w:sz w:val="28"/>
        </w:rPr>
      </w:pPr>
    </w:p>
    <w:p w:rsidR="0013355A" w:rsidRDefault="0013355A">
      <w:pPr>
        <w:rPr>
          <w:b/>
          <w:sz w:val="28"/>
        </w:rPr>
      </w:pPr>
    </w:p>
    <w:p w:rsidR="0013355A" w:rsidRDefault="0013355A">
      <w:pPr>
        <w:rPr>
          <w:b/>
          <w:sz w:val="28"/>
        </w:rPr>
      </w:pPr>
    </w:p>
    <w:p w:rsidR="0013355A" w:rsidRDefault="0013355A">
      <w:pPr>
        <w:rPr>
          <w:b/>
          <w:sz w:val="28"/>
        </w:rPr>
      </w:pPr>
    </w:p>
    <w:p w:rsidR="0013355A" w:rsidRDefault="0013355A">
      <w:pPr>
        <w:rPr>
          <w:b/>
          <w:sz w:val="28"/>
        </w:rPr>
      </w:pPr>
    </w:p>
    <w:p w:rsidR="0013355A" w:rsidRDefault="000D0C5A">
      <w:pPr>
        <w:rPr>
          <w:b/>
          <w:sz w:val="28"/>
        </w:rPr>
      </w:pPr>
      <w:r>
        <w:rPr>
          <w:b/>
        </w:rPr>
        <w:t>Zadavatel</w:t>
      </w:r>
      <w:r w:rsidR="00CB3DBF">
        <w:rPr>
          <w:b/>
        </w:rPr>
        <w:t xml:space="preserve"> </w:t>
      </w:r>
      <w:r>
        <w:rPr>
          <w:b/>
        </w:rPr>
        <w:t>:</w:t>
      </w:r>
      <w:r>
        <w:rPr>
          <w:b/>
        </w:rPr>
        <w:tab/>
      </w:r>
      <w:r w:rsidR="00CB3DBF">
        <w:rPr>
          <w:b/>
        </w:rPr>
        <w:tab/>
      </w:r>
      <w:r w:rsidR="00CB3DBF">
        <w:rPr>
          <w:b/>
        </w:rPr>
        <w:tab/>
      </w:r>
      <w:r w:rsidR="00CB3DBF">
        <w:rPr>
          <w:bCs/>
          <w:iCs/>
          <w:color w:val="000000"/>
          <w:spacing w:val="-14"/>
          <w:szCs w:val="22"/>
        </w:rPr>
        <w:t>Obec</w:t>
      </w:r>
      <w:r w:rsidR="00F1593E">
        <w:rPr>
          <w:bCs/>
          <w:iCs/>
          <w:color w:val="000000"/>
          <w:spacing w:val="-14"/>
          <w:szCs w:val="22"/>
        </w:rPr>
        <w:t xml:space="preserve"> </w:t>
      </w:r>
      <w:r w:rsidR="006E3A4C">
        <w:rPr>
          <w:bCs/>
          <w:iCs/>
          <w:color w:val="000000"/>
          <w:spacing w:val="-14"/>
          <w:szCs w:val="22"/>
        </w:rPr>
        <w:t>Pašinka</w:t>
      </w:r>
    </w:p>
    <w:p w:rsidR="0013355A" w:rsidRDefault="0013355A">
      <w:pPr>
        <w:rPr>
          <w:b/>
          <w:sz w:val="28"/>
        </w:rPr>
      </w:pPr>
    </w:p>
    <w:p w:rsidR="0013355A" w:rsidRDefault="0013355A" w:rsidP="00CB3DBF">
      <w:pPr>
        <w:ind w:left="2880" w:hanging="2880"/>
      </w:pPr>
      <w:r>
        <w:rPr>
          <w:b/>
        </w:rPr>
        <w:t>Pořizovatel dokumentace:</w:t>
      </w:r>
      <w:r>
        <w:tab/>
        <w:t xml:space="preserve">Městský úřad </w:t>
      </w:r>
      <w:r w:rsidR="00CB3DBF">
        <w:t>Kolín</w:t>
      </w:r>
      <w:r>
        <w:t xml:space="preserve">, Odbor </w:t>
      </w:r>
      <w:r w:rsidR="00497A88">
        <w:t>investic a územního plánování</w:t>
      </w:r>
      <w:r w:rsidR="00CB3DBF">
        <w:t>, odd.</w:t>
      </w:r>
      <w:r w:rsidR="00F1593E">
        <w:t> </w:t>
      </w:r>
      <w:r w:rsidR="00CB3DBF">
        <w:t>územního plánu</w:t>
      </w:r>
    </w:p>
    <w:p w:rsidR="0013355A" w:rsidRDefault="0013355A">
      <w:pPr>
        <w:rPr>
          <w:b/>
          <w:sz w:val="28"/>
        </w:rPr>
      </w:pPr>
    </w:p>
    <w:p w:rsidR="0013355A" w:rsidRDefault="0013355A">
      <w:pPr>
        <w:tabs>
          <w:tab w:val="left" w:pos="2694"/>
          <w:tab w:val="left" w:pos="2977"/>
        </w:tabs>
      </w:pPr>
      <w:r>
        <w:rPr>
          <w:b/>
        </w:rPr>
        <w:t>Zpracovatel:</w:t>
      </w:r>
      <w:r>
        <w:t xml:space="preserve"> </w:t>
      </w:r>
      <w:r>
        <w:tab/>
      </w:r>
      <w:r>
        <w:tab/>
        <w:t xml:space="preserve">Ing. arch. </w:t>
      </w:r>
      <w:r w:rsidR="00CB3DBF">
        <w:t xml:space="preserve">Pavel </w:t>
      </w:r>
      <w:proofErr w:type="spellStart"/>
      <w:r w:rsidR="00CB3DBF">
        <w:t>Krolák</w:t>
      </w:r>
      <w:proofErr w:type="spellEnd"/>
    </w:p>
    <w:p w:rsidR="0013355A" w:rsidRDefault="0013355A">
      <w:pPr>
        <w:pStyle w:val="Zpat"/>
        <w:tabs>
          <w:tab w:val="clear" w:pos="4153"/>
          <w:tab w:val="clear" w:pos="8306"/>
          <w:tab w:val="left" w:pos="2694"/>
          <w:tab w:val="left" w:pos="2977"/>
        </w:tabs>
        <w:spacing w:after="0"/>
      </w:pPr>
      <w:r>
        <w:tab/>
      </w:r>
      <w:r>
        <w:tab/>
      </w:r>
      <w:r w:rsidR="00CB3DBF">
        <w:t>Zázvorkova 1998</w:t>
      </w:r>
    </w:p>
    <w:p w:rsidR="0013355A" w:rsidRDefault="00CB3DBF">
      <w:pPr>
        <w:tabs>
          <w:tab w:val="left" w:pos="2694"/>
          <w:tab w:val="left" w:pos="2977"/>
        </w:tabs>
      </w:pPr>
      <w:r>
        <w:tab/>
      </w:r>
      <w:r>
        <w:tab/>
        <w:t>155 00 Praha 5</w:t>
      </w:r>
    </w:p>
    <w:p w:rsidR="0013355A" w:rsidRPr="000D0C5A" w:rsidRDefault="000D0C5A">
      <w:pPr>
        <w:tabs>
          <w:tab w:val="left" w:pos="2694"/>
          <w:tab w:val="left" w:pos="2977"/>
        </w:tabs>
        <w:rPr>
          <w:szCs w:val="22"/>
        </w:rPr>
      </w:pPr>
      <w:r>
        <w:tab/>
      </w:r>
      <w:r>
        <w:tab/>
      </w:r>
      <w:r w:rsidRPr="000D0C5A">
        <w:rPr>
          <w:bCs/>
          <w:iCs/>
          <w:szCs w:val="22"/>
        </w:rPr>
        <w:t xml:space="preserve">IČO: </w:t>
      </w:r>
      <w:r w:rsidR="009C08F0">
        <w:rPr>
          <w:bCs/>
          <w:iCs/>
          <w:szCs w:val="22"/>
        </w:rPr>
        <w:t>66896274</w:t>
      </w:r>
      <w:r w:rsidRPr="000D0C5A">
        <w:rPr>
          <w:bCs/>
          <w:iCs/>
          <w:szCs w:val="22"/>
        </w:rPr>
        <w:t xml:space="preserve">, Číslo autorizace ČKA  </w:t>
      </w:r>
      <w:r w:rsidR="009C08F0">
        <w:rPr>
          <w:bCs/>
          <w:iCs/>
          <w:szCs w:val="22"/>
        </w:rPr>
        <w:t>03 - 539</w:t>
      </w:r>
    </w:p>
    <w:p w:rsidR="0013355A" w:rsidRDefault="0013355A" w:rsidP="00CB3DBF">
      <w:pPr>
        <w:shd w:val="clear" w:color="auto" w:fill="FFFFFF"/>
        <w:spacing w:before="125"/>
        <w:ind w:right="62"/>
      </w:pPr>
      <w:r>
        <w:rPr>
          <w:b/>
        </w:rPr>
        <w:t>Autorský tým:</w:t>
      </w:r>
      <w:r>
        <w:tab/>
      </w:r>
      <w:r>
        <w:tab/>
      </w:r>
      <w:r w:rsidR="00CB3DBF">
        <w:t xml:space="preserve">  </w:t>
      </w:r>
      <w:r>
        <w:t xml:space="preserve">Ing. arch. Pavel </w:t>
      </w:r>
      <w:proofErr w:type="spellStart"/>
      <w:r>
        <w:t>Krolák</w:t>
      </w:r>
      <w:proofErr w:type="spellEnd"/>
      <w:r w:rsidR="00A5638F">
        <w:t>, autorizovaný architekt</w:t>
      </w:r>
    </w:p>
    <w:p w:rsidR="0013355A" w:rsidRDefault="0013355A">
      <w:pPr>
        <w:tabs>
          <w:tab w:val="left" w:pos="2694"/>
          <w:tab w:val="left" w:pos="2977"/>
        </w:tabs>
      </w:pPr>
      <w:r>
        <w:tab/>
      </w:r>
      <w:r>
        <w:tab/>
      </w:r>
      <w:r w:rsidR="00936DD4">
        <w:t xml:space="preserve">Ing. arch. </w:t>
      </w:r>
      <w:r w:rsidR="00CB3DBF">
        <w:t>Radana Jarolímová</w:t>
      </w:r>
    </w:p>
    <w:p w:rsidR="000D0C5A" w:rsidRPr="000D0C5A" w:rsidRDefault="000D0C5A">
      <w:pPr>
        <w:tabs>
          <w:tab w:val="left" w:pos="2694"/>
          <w:tab w:val="left" w:pos="2977"/>
        </w:tabs>
        <w:rPr>
          <w:szCs w:val="22"/>
        </w:rPr>
      </w:pPr>
      <w:r>
        <w:tab/>
      </w:r>
      <w:r>
        <w:tab/>
      </w:r>
    </w:p>
    <w:p w:rsidR="0013355A" w:rsidRDefault="0013355A">
      <w:pPr>
        <w:tabs>
          <w:tab w:val="left" w:pos="2694"/>
          <w:tab w:val="left" w:pos="2977"/>
        </w:tabs>
        <w:spacing w:before="0"/>
      </w:pPr>
      <w:r>
        <w:tab/>
      </w:r>
      <w:r>
        <w:tab/>
      </w:r>
      <w:r>
        <w:tab/>
      </w:r>
    </w:p>
    <w:p w:rsidR="0013355A" w:rsidRDefault="0013355A">
      <w:r>
        <w:rPr>
          <w:b/>
        </w:rPr>
        <w:t>Speciální profese:</w:t>
      </w:r>
      <w:r>
        <w:t xml:space="preserve">       </w:t>
      </w:r>
      <w:r>
        <w:tab/>
      </w:r>
      <w:r w:rsidR="00FF65A2">
        <w:t xml:space="preserve">  </w:t>
      </w:r>
      <w:r>
        <w:t>Ing.</w:t>
      </w:r>
      <w:r w:rsidR="00572324">
        <w:t xml:space="preserve"> Eva Řezníčková</w:t>
      </w:r>
      <w:r>
        <w:t>, autorizovan</w:t>
      </w:r>
      <w:r w:rsidR="00572324">
        <w:t>á</w:t>
      </w:r>
      <w:r>
        <w:t xml:space="preserve"> pro ÚSES</w:t>
      </w:r>
    </w:p>
    <w:p w:rsidR="000D0C5A" w:rsidRPr="000D0C5A" w:rsidRDefault="00FF65A2" w:rsidP="00572324">
      <w:pPr>
        <w:ind w:left="2880"/>
        <w:rPr>
          <w:rFonts w:cs="Arial"/>
          <w:szCs w:val="22"/>
        </w:rPr>
      </w:pPr>
      <w:r>
        <w:t xml:space="preserve">  </w:t>
      </w:r>
      <w:r w:rsidR="0013355A">
        <w:t xml:space="preserve">Ing. </w:t>
      </w:r>
      <w:r w:rsidR="00572324">
        <w:t>Michal Šatava</w:t>
      </w:r>
    </w:p>
    <w:p w:rsidR="0013355A" w:rsidRDefault="0013355A">
      <w:pPr>
        <w:tabs>
          <w:tab w:val="left" w:pos="2694"/>
          <w:tab w:val="left" w:pos="2977"/>
        </w:tabs>
        <w:spacing w:before="0"/>
      </w:pPr>
    </w:p>
    <w:p w:rsidR="0013355A" w:rsidRDefault="0013355A">
      <w:pPr>
        <w:tabs>
          <w:tab w:val="left" w:pos="2694"/>
          <w:tab w:val="left" w:pos="2977"/>
        </w:tabs>
        <w:spacing w:before="0"/>
      </w:pPr>
    </w:p>
    <w:p w:rsidR="0013355A" w:rsidRDefault="0013355A">
      <w:pPr>
        <w:tabs>
          <w:tab w:val="left" w:pos="2694"/>
          <w:tab w:val="left" w:pos="2977"/>
        </w:tabs>
        <w:spacing w:before="0"/>
      </w:pPr>
    </w:p>
    <w:p w:rsidR="00DC03CA" w:rsidRDefault="00DC03CA">
      <w:pPr>
        <w:tabs>
          <w:tab w:val="left" w:pos="2694"/>
          <w:tab w:val="left" w:pos="2977"/>
        </w:tabs>
        <w:spacing w:before="0"/>
      </w:pPr>
    </w:p>
    <w:p w:rsidR="00DC03CA" w:rsidRDefault="00DC03CA">
      <w:pPr>
        <w:tabs>
          <w:tab w:val="left" w:pos="2694"/>
          <w:tab w:val="left" w:pos="2977"/>
        </w:tabs>
        <w:spacing w:before="0"/>
      </w:pPr>
    </w:p>
    <w:p w:rsidR="00DC03CA" w:rsidRDefault="00DC03CA">
      <w:pPr>
        <w:tabs>
          <w:tab w:val="left" w:pos="2694"/>
          <w:tab w:val="left" w:pos="2977"/>
        </w:tabs>
        <w:spacing w:before="0"/>
      </w:pPr>
    </w:p>
    <w:p w:rsidR="0013355A" w:rsidRDefault="0013355A">
      <w:pPr>
        <w:rPr>
          <w:b/>
          <w:i/>
          <w:sz w:val="24"/>
        </w:rPr>
      </w:pPr>
    </w:p>
    <w:p w:rsidR="0013355A" w:rsidRDefault="0013355A">
      <w:pPr>
        <w:ind w:left="2880" w:firstLine="720"/>
        <w:rPr>
          <w:i/>
          <w:sz w:val="24"/>
        </w:rPr>
      </w:pPr>
    </w:p>
    <w:p w:rsidR="0013355A" w:rsidRDefault="00E90504">
      <w:pPr>
        <w:ind w:left="2880" w:firstLine="720"/>
        <w:rPr>
          <w:i/>
          <w:sz w:val="24"/>
        </w:rPr>
        <w:sectPr w:rsidR="0013355A" w:rsidSect="003C2262">
          <w:footerReference w:type="even" r:id="rId9"/>
          <w:footerReference w:type="default" r:id="rId10"/>
          <w:headerReference w:type="first" r:id="rId11"/>
          <w:pgSz w:w="11905" w:h="16837"/>
          <w:pgMar w:top="1418" w:right="1418" w:bottom="1701" w:left="1418" w:header="708" w:footer="708" w:gutter="0"/>
          <w:cols w:space="708"/>
          <w:titlePg/>
          <w:docGrid w:linePitch="360"/>
        </w:sectPr>
      </w:pPr>
      <w:r>
        <w:pict>
          <v:line id="_x0000_s1031" style="position:absolute;left:0;text-align:left;z-index:251658240" from="-60.15pt,9.65pt" to="526.35pt,9.65pt" strokeweight=".26mm">
            <w10:wrap type="topAndBottom"/>
          </v:line>
        </w:pict>
      </w:r>
      <w:r w:rsidR="008249AD" w:rsidRPr="008249AD">
        <w:rPr>
          <w:i/>
          <w:noProof/>
          <w:lang w:eastAsia="cs-CZ"/>
        </w:rPr>
        <w:t xml:space="preserve"> </w:t>
      </w:r>
      <w:r w:rsidR="006E3A4C">
        <w:rPr>
          <w:i/>
          <w:noProof/>
          <w:lang w:eastAsia="cs-CZ"/>
        </w:rPr>
        <w:t>LISTOPAD</w:t>
      </w:r>
      <w:r w:rsidR="008249AD">
        <w:rPr>
          <w:i/>
          <w:noProof/>
          <w:lang w:eastAsia="cs-CZ"/>
        </w:rPr>
        <w:t xml:space="preserve"> 202</w:t>
      </w:r>
      <w:r w:rsidR="009562BF">
        <w:rPr>
          <w:i/>
          <w:noProof/>
          <w:lang w:eastAsia="cs-CZ"/>
        </w:rPr>
        <w:t>5</w:t>
      </w:r>
    </w:p>
    <w:p w:rsidR="009F6127" w:rsidRDefault="009F6127" w:rsidP="009F6127">
      <w:pPr>
        <w:rPr>
          <w:b/>
          <w:sz w:val="28"/>
        </w:rPr>
      </w:pPr>
      <w:bookmarkStart w:id="0" w:name="OLE_LINK5"/>
      <w:r>
        <w:rPr>
          <w:b/>
          <w:sz w:val="28"/>
        </w:rPr>
        <w:lastRenderedPageBreak/>
        <w:t>SEZNAM VÝKRESŮ GRAFICKÉ ČÁSTI DOKUMENTACE</w:t>
      </w:r>
    </w:p>
    <w:p w:rsidR="009F6127" w:rsidRPr="009E708D" w:rsidRDefault="009F6127" w:rsidP="009F6127">
      <w:pPr>
        <w:tabs>
          <w:tab w:val="left" w:pos="480"/>
          <w:tab w:val="right" w:leader="dot" w:pos="9071"/>
        </w:tabs>
        <w:rPr>
          <w:b/>
          <w:sz w:val="28"/>
          <w:szCs w:val="28"/>
        </w:rPr>
      </w:pPr>
      <w:r w:rsidRPr="009E708D">
        <w:rPr>
          <w:b/>
          <w:sz w:val="28"/>
          <w:szCs w:val="28"/>
        </w:rPr>
        <w:t xml:space="preserve">Přílohy odůvodnění územního plánu </w:t>
      </w:r>
    </w:p>
    <w:tbl>
      <w:tblPr>
        <w:tblW w:w="0" w:type="auto"/>
        <w:tblLayout w:type="fixed"/>
        <w:tblLook w:val="0000" w:firstRow="0" w:lastRow="0" w:firstColumn="0" w:lastColumn="0" w:noHBand="0" w:noVBand="0"/>
      </w:tblPr>
      <w:tblGrid>
        <w:gridCol w:w="675"/>
        <w:gridCol w:w="6946"/>
        <w:gridCol w:w="1559"/>
      </w:tblGrid>
      <w:tr w:rsidR="009F6127" w:rsidTr="00794172">
        <w:tc>
          <w:tcPr>
            <w:tcW w:w="675" w:type="dxa"/>
            <w:tcBorders>
              <w:top w:val="single" w:sz="4" w:space="0" w:color="auto"/>
              <w:left w:val="single" w:sz="4" w:space="0" w:color="auto"/>
              <w:bottom w:val="single" w:sz="6" w:space="0" w:color="auto"/>
            </w:tcBorders>
          </w:tcPr>
          <w:p w:rsidR="009F6127" w:rsidRDefault="009F6127" w:rsidP="009F6127">
            <w:pPr>
              <w:spacing w:before="240" w:after="120"/>
              <w:jc w:val="center"/>
              <w:rPr>
                <w:b/>
              </w:rPr>
            </w:pPr>
            <w:r>
              <w:rPr>
                <w:b/>
              </w:rPr>
              <w:t xml:space="preserve">čís. </w:t>
            </w:r>
          </w:p>
        </w:tc>
        <w:tc>
          <w:tcPr>
            <w:tcW w:w="6946" w:type="dxa"/>
            <w:tcBorders>
              <w:top w:val="single" w:sz="4" w:space="0" w:color="auto"/>
              <w:bottom w:val="single" w:sz="6" w:space="0" w:color="auto"/>
            </w:tcBorders>
          </w:tcPr>
          <w:p w:rsidR="009F6127" w:rsidRDefault="009F6127" w:rsidP="009F6127">
            <w:pPr>
              <w:spacing w:before="240" w:after="120"/>
              <w:rPr>
                <w:b/>
              </w:rPr>
            </w:pPr>
            <w:r>
              <w:rPr>
                <w:b/>
              </w:rPr>
              <w:t>Název</w:t>
            </w:r>
          </w:p>
        </w:tc>
        <w:tc>
          <w:tcPr>
            <w:tcW w:w="1559" w:type="dxa"/>
            <w:tcBorders>
              <w:top w:val="single" w:sz="4" w:space="0" w:color="auto"/>
              <w:bottom w:val="single" w:sz="6" w:space="0" w:color="auto"/>
              <w:right w:val="single" w:sz="4" w:space="0" w:color="auto"/>
            </w:tcBorders>
          </w:tcPr>
          <w:p w:rsidR="009F6127" w:rsidRDefault="009F6127" w:rsidP="009F6127">
            <w:pPr>
              <w:spacing w:before="240" w:after="120"/>
              <w:jc w:val="center"/>
              <w:rPr>
                <w:b/>
              </w:rPr>
            </w:pPr>
            <w:r>
              <w:rPr>
                <w:b/>
              </w:rPr>
              <w:t>měřítko</w:t>
            </w:r>
          </w:p>
        </w:tc>
      </w:tr>
      <w:tr w:rsidR="009F6127" w:rsidTr="00794172">
        <w:tc>
          <w:tcPr>
            <w:tcW w:w="675" w:type="dxa"/>
            <w:tcBorders>
              <w:top w:val="single" w:sz="6" w:space="0" w:color="auto"/>
              <w:left w:val="single" w:sz="4" w:space="0" w:color="auto"/>
            </w:tcBorders>
          </w:tcPr>
          <w:p w:rsidR="009F6127" w:rsidRDefault="00F1593E" w:rsidP="009F6127">
            <w:pPr>
              <w:spacing w:before="40" w:after="40"/>
              <w:jc w:val="center"/>
              <w:rPr>
                <w:b/>
              </w:rPr>
            </w:pPr>
            <w:r>
              <w:rPr>
                <w:b/>
              </w:rPr>
              <w:t>O</w:t>
            </w:r>
            <w:r w:rsidR="009F6127">
              <w:rPr>
                <w:b/>
              </w:rPr>
              <w:t>1</w:t>
            </w:r>
          </w:p>
        </w:tc>
        <w:tc>
          <w:tcPr>
            <w:tcW w:w="6946" w:type="dxa"/>
            <w:tcBorders>
              <w:top w:val="single" w:sz="6" w:space="0" w:color="auto"/>
            </w:tcBorders>
          </w:tcPr>
          <w:p w:rsidR="009F6127" w:rsidRPr="009E708D" w:rsidRDefault="009F6127" w:rsidP="009F6127">
            <w:pPr>
              <w:spacing w:before="40" w:after="40"/>
              <w:rPr>
                <w:b/>
              </w:rPr>
            </w:pPr>
            <w:r w:rsidRPr="00B16A37">
              <w:rPr>
                <w:b/>
              </w:rPr>
              <w:t>Koordinační</w:t>
            </w:r>
            <w:r w:rsidR="00B16A37">
              <w:rPr>
                <w:b/>
                <w:lang w:val="en-US"/>
              </w:rPr>
              <w:t xml:space="preserve"> </w:t>
            </w:r>
            <w:r w:rsidRPr="00B16A37">
              <w:rPr>
                <w:b/>
              </w:rPr>
              <w:t>výkres</w:t>
            </w:r>
          </w:p>
        </w:tc>
        <w:tc>
          <w:tcPr>
            <w:tcW w:w="1559" w:type="dxa"/>
            <w:tcBorders>
              <w:top w:val="single" w:sz="6" w:space="0" w:color="auto"/>
              <w:right w:val="single" w:sz="4" w:space="0" w:color="auto"/>
            </w:tcBorders>
          </w:tcPr>
          <w:p w:rsidR="009F6127" w:rsidRPr="009E708D" w:rsidRDefault="009F6127" w:rsidP="00B16A37">
            <w:pPr>
              <w:spacing w:before="40" w:after="40"/>
              <w:jc w:val="right"/>
              <w:rPr>
                <w:b/>
              </w:rPr>
            </w:pPr>
            <w:r>
              <w:rPr>
                <w:b/>
              </w:rPr>
              <w:t>1:5 000</w:t>
            </w:r>
          </w:p>
        </w:tc>
      </w:tr>
      <w:tr w:rsidR="00794172" w:rsidTr="00794172">
        <w:tc>
          <w:tcPr>
            <w:tcW w:w="675" w:type="dxa"/>
            <w:tcBorders>
              <w:left w:val="single" w:sz="4" w:space="0" w:color="auto"/>
            </w:tcBorders>
          </w:tcPr>
          <w:p w:rsidR="00794172" w:rsidRDefault="00794172" w:rsidP="009F6127">
            <w:pPr>
              <w:spacing w:before="40" w:after="40"/>
              <w:jc w:val="center"/>
              <w:rPr>
                <w:b/>
              </w:rPr>
            </w:pPr>
            <w:r>
              <w:rPr>
                <w:b/>
              </w:rPr>
              <w:t>O2</w:t>
            </w:r>
          </w:p>
        </w:tc>
        <w:tc>
          <w:tcPr>
            <w:tcW w:w="6946" w:type="dxa"/>
          </w:tcPr>
          <w:p w:rsidR="00794172" w:rsidRPr="00B16A37" w:rsidRDefault="00794172" w:rsidP="00794172">
            <w:pPr>
              <w:spacing w:before="40" w:after="40"/>
              <w:rPr>
                <w:b/>
              </w:rPr>
            </w:pPr>
            <w:r>
              <w:rPr>
                <w:b/>
              </w:rPr>
              <w:t>Výkres širších vztahů</w:t>
            </w:r>
          </w:p>
        </w:tc>
        <w:tc>
          <w:tcPr>
            <w:tcW w:w="1559" w:type="dxa"/>
            <w:tcBorders>
              <w:right w:val="single" w:sz="4" w:space="0" w:color="auto"/>
            </w:tcBorders>
          </w:tcPr>
          <w:p w:rsidR="00794172" w:rsidRDefault="00794172" w:rsidP="00B16A37">
            <w:pPr>
              <w:spacing w:before="40" w:after="40"/>
              <w:jc w:val="right"/>
              <w:rPr>
                <w:b/>
              </w:rPr>
            </w:pPr>
            <w:r>
              <w:rPr>
                <w:b/>
              </w:rPr>
              <w:t>1: 50 000</w:t>
            </w:r>
          </w:p>
        </w:tc>
      </w:tr>
      <w:tr w:rsidR="00794172" w:rsidTr="00794172">
        <w:tc>
          <w:tcPr>
            <w:tcW w:w="675" w:type="dxa"/>
            <w:tcBorders>
              <w:left w:val="single" w:sz="4" w:space="0" w:color="auto"/>
              <w:bottom w:val="single" w:sz="4" w:space="0" w:color="auto"/>
            </w:tcBorders>
          </w:tcPr>
          <w:p w:rsidR="00794172" w:rsidRDefault="00794172" w:rsidP="009F6127">
            <w:pPr>
              <w:spacing w:before="40" w:after="40"/>
              <w:jc w:val="center"/>
              <w:rPr>
                <w:b/>
              </w:rPr>
            </w:pPr>
            <w:r>
              <w:rPr>
                <w:b/>
              </w:rPr>
              <w:t>O3</w:t>
            </w:r>
          </w:p>
        </w:tc>
        <w:tc>
          <w:tcPr>
            <w:tcW w:w="6946" w:type="dxa"/>
            <w:tcBorders>
              <w:bottom w:val="single" w:sz="4" w:space="0" w:color="auto"/>
            </w:tcBorders>
          </w:tcPr>
          <w:p w:rsidR="00794172" w:rsidRPr="00B16A37" w:rsidRDefault="00794172" w:rsidP="009F6127">
            <w:pPr>
              <w:spacing w:before="40" w:after="40"/>
              <w:rPr>
                <w:b/>
              </w:rPr>
            </w:pPr>
            <w:r>
              <w:rPr>
                <w:b/>
              </w:rPr>
              <w:t>Výkres předpokládaných záborů půdního fondu</w:t>
            </w:r>
          </w:p>
        </w:tc>
        <w:tc>
          <w:tcPr>
            <w:tcW w:w="1559" w:type="dxa"/>
            <w:tcBorders>
              <w:bottom w:val="single" w:sz="4" w:space="0" w:color="auto"/>
              <w:right w:val="single" w:sz="4" w:space="0" w:color="auto"/>
            </w:tcBorders>
          </w:tcPr>
          <w:p w:rsidR="00794172" w:rsidRDefault="00794172" w:rsidP="00B16A37">
            <w:pPr>
              <w:spacing w:before="40" w:after="40"/>
              <w:jc w:val="right"/>
              <w:rPr>
                <w:b/>
              </w:rPr>
            </w:pPr>
            <w:r>
              <w:rPr>
                <w:b/>
              </w:rPr>
              <w:t>1:5 000</w:t>
            </w:r>
          </w:p>
        </w:tc>
      </w:tr>
      <w:bookmarkEnd w:id="0"/>
    </w:tbl>
    <w:p w:rsidR="009F6127" w:rsidRDefault="009F6127" w:rsidP="009F6127">
      <w:pPr>
        <w:spacing w:before="0" w:after="20"/>
        <w:rPr>
          <w:b/>
          <w:sz w:val="28"/>
        </w:rPr>
      </w:pPr>
    </w:p>
    <w:p w:rsidR="009F6127" w:rsidRDefault="009F6127" w:rsidP="009F6127">
      <w:pPr>
        <w:spacing w:before="0" w:after="20"/>
        <w:rPr>
          <w:b/>
          <w:sz w:val="28"/>
        </w:rPr>
      </w:pPr>
      <w:r>
        <w:rPr>
          <w:b/>
          <w:sz w:val="28"/>
        </w:rPr>
        <w:t xml:space="preserve">OBSAH </w:t>
      </w:r>
    </w:p>
    <w:p w:rsidR="009F6127" w:rsidRDefault="009F6127" w:rsidP="009F6127">
      <w:pPr>
        <w:pStyle w:val="Obsah1"/>
        <w:tabs>
          <w:tab w:val="left" w:pos="480"/>
        </w:tabs>
        <w:rPr>
          <w:noProof/>
        </w:rPr>
      </w:pPr>
      <w:r>
        <w:rPr>
          <w:b/>
          <w:noProof/>
          <w:sz w:val="28"/>
        </w:rPr>
        <w:t>ÚZEMNÍ PLÁN</w:t>
      </w:r>
    </w:p>
    <w:p w:rsidR="009147B6" w:rsidRDefault="009147B6" w:rsidP="009147B6">
      <w:pPr>
        <w:pStyle w:val="Obsah1"/>
        <w:tabs>
          <w:tab w:val="left" w:pos="480"/>
        </w:tabs>
        <w:rPr>
          <w:noProof/>
        </w:rPr>
      </w:pPr>
      <w:r>
        <w:rPr>
          <w:b/>
          <w:noProof/>
          <w:sz w:val="24"/>
          <w:szCs w:val="24"/>
        </w:rPr>
        <w:t>ODŮVODNĚNÍ</w:t>
      </w:r>
      <w:r w:rsidR="009F6127" w:rsidRPr="00A347EF">
        <w:rPr>
          <w:b/>
        </w:rPr>
        <w:fldChar w:fldCharType="begin"/>
      </w:r>
      <w:r w:rsidR="009F6127" w:rsidRPr="005F4DF0">
        <w:rPr>
          <w:b/>
        </w:rPr>
        <w:instrText xml:space="preserve"> TOC \o "1-2" \u </w:instrText>
      </w:r>
      <w:r w:rsidR="009F6127" w:rsidRPr="00A347EF">
        <w:rPr>
          <w:b/>
        </w:rPr>
        <w:fldChar w:fldCharType="separate"/>
      </w:r>
    </w:p>
    <w:p w:rsidR="009147B6" w:rsidRDefault="009147B6">
      <w:pPr>
        <w:pStyle w:val="Obsah1"/>
        <w:tabs>
          <w:tab w:val="left" w:pos="480"/>
        </w:tabs>
        <w:rPr>
          <w:rFonts w:asciiTheme="minorHAnsi" w:eastAsiaTheme="minorEastAsia" w:hAnsiTheme="minorHAnsi" w:cstheme="minorBidi"/>
          <w:caps w:val="0"/>
          <w:noProof/>
          <w:szCs w:val="22"/>
          <w:lang w:eastAsia="cs-CZ"/>
        </w:rPr>
      </w:pPr>
      <w:r>
        <w:rPr>
          <w:noProof/>
        </w:rPr>
        <w:t>1.</w:t>
      </w:r>
      <w:r>
        <w:rPr>
          <w:rFonts w:asciiTheme="minorHAnsi" w:eastAsiaTheme="minorEastAsia" w:hAnsiTheme="minorHAnsi" w:cstheme="minorBidi"/>
          <w:caps w:val="0"/>
          <w:noProof/>
          <w:szCs w:val="22"/>
          <w:lang w:eastAsia="cs-CZ"/>
        </w:rPr>
        <w:tab/>
      </w:r>
      <w:r w:rsidRPr="00AC092A">
        <w:rPr>
          <w:noProof/>
        </w:rPr>
        <w:t xml:space="preserve">stručný popis </w:t>
      </w:r>
      <w:r>
        <w:rPr>
          <w:noProof/>
        </w:rPr>
        <w:t>POSTUP</w:t>
      </w:r>
      <w:r w:rsidRPr="00AC092A">
        <w:rPr>
          <w:noProof/>
        </w:rPr>
        <w:t>u</w:t>
      </w:r>
      <w:r>
        <w:rPr>
          <w:noProof/>
        </w:rPr>
        <w:t xml:space="preserve"> POŘÍZENÍ ÚZEMNÍHO PLÁNU</w:t>
      </w:r>
      <w:r>
        <w:rPr>
          <w:noProof/>
        </w:rPr>
        <w:tab/>
      </w:r>
      <w:r>
        <w:rPr>
          <w:noProof/>
        </w:rPr>
        <w:fldChar w:fldCharType="begin"/>
      </w:r>
      <w:r>
        <w:rPr>
          <w:noProof/>
        </w:rPr>
        <w:instrText xml:space="preserve"> PAGEREF _Toc219910275 \h </w:instrText>
      </w:r>
      <w:r>
        <w:rPr>
          <w:noProof/>
        </w:rPr>
      </w:r>
      <w:r>
        <w:rPr>
          <w:noProof/>
        </w:rPr>
        <w:fldChar w:fldCharType="separate"/>
      </w:r>
      <w:r w:rsidR="00E90504">
        <w:rPr>
          <w:noProof/>
        </w:rPr>
        <w:t>5</w:t>
      </w:r>
      <w:r>
        <w:rPr>
          <w:noProof/>
        </w:rPr>
        <w:fldChar w:fldCharType="end"/>
      </w:r>
    </w:p>
    <w:p w:rsidR="009147B6" w:rsidRDefault="009147B6">
      <w:pPr>
        <w:pStyle w:val="Obsah1"/>
        <w:tabs>
          <w:tab w:val="left" w:pos="480"/>
        </w:tabs>
        <w:rPr>
          <w:rFonts w:asciiTheme="minorHAnsi" w:eastAsiaTheme="minorEastAsia" w:hAnsiTheme="minorHAnsi" w:cstheme="minorBidi"/>
          <w:caps w:val="0"/>
          <w:noProof/>
          <w:szCs w:val="22"/>
          <w:lang w:eastAsia="cs-CZ"/>
        </w:rPr>
      </w:pPr>
      <w:r>
        <w:rPr>
          <w:noProof/>
        </w:rPr>
        <w:t>2.</w:t>
      </w:r>
      <w:r>
        <w:rPr>
          <w:rFonts w:asciiTheme="minorHAnsi" w:eastAsiaTheme="minorEastAsia" w:hAnsiTheme="minorHAnsi" w:cstheme="minorBidi"/>
          <w:caps w:val="0"/>
          <w:noProof/>
          <w:szCs w:val="22"/>
          <w:lang w:eastAsia="cs-CZ"/>
        </w:rPr>
        <w:tab/>
      </w:r>
      <w:r>
        <w:rPr>
          <w:noProof/>
        </w:rPr>
        <w:t>vyhodnocení souladu s cíly a úkoly územního plánování a s požadavky tohoto zákona</w:t>
      </w:r>
      <w:r>
        <w:rPr>
          <w:noProof/>
        </w:rPr>
        <w:tab/>
      </w:r>
      <w:r>
        <w:rPr>
          <w:noProof/>
        </w:rPr>
        <w:fldChar w:fldCharType="begin"/>
      </w:r>
      <w:r>
        <w:rPr>
          <w:noProof/>
        </w:rPr>
        <w:instrText xml:space="preserve"> PAGEREF _Toc219910276 \h </w:instrText>
      </w:r>
      <w:r>
        <w:rPr>
          <w:noProof/>
        </w:rPr>
      </w:r>
      <w:r>
        <w:rPr>
          <w:noProof/>
        </w:rPr>
        <w:fldChar w:fldCharType="separate"/>
      </w:r>
      <w:r w:rsidR="00E90504">
        <w:rPr>
          <w:noProof/>
        </w:rPr>
        <w:t>5</w:t>
      </w:r>
      <w:r>
        <w:rPr>
          <w:noProof/>
        </w:rPr>
        <w:fldChar w:fldCharType="end"/>
      </w:r>
    </w:p>
    <w:p w:rsidR="009147B6" w:rsidRDefault="009147B6">
      <w:pPr>
        <w:pStyle w:val="Obsah1"/>
        <w:tabs>
          <w:tab w:val="left" w:pos="480"/>
        </w:tabs>
        <w:rPr>
          <w:rFonts w:asciiTheme="minorHAnsi" w:eastAsiaTheme="minorEastAsia" w:hAnsiTheme="minorHAnsi" w:cstheme="minorBidi"/>
          <w:caps w:val="0"/>
          <w:noProof/>
          <w:szCs w:val="22"/>
          <w:lang w:eastAsia="cs-CZ"/>
        </w:rPr>
      </w:pPr>
      <w:r>
        <w:rPr>
          <w:noProof/>
        </w:rPr>
        <w:t>3.</w:t>
      </w:r>
      <w:r>
        <w:rPr>
          <w:rFonts w:asciiTheme="minorHAnsi" w:eastAsiaTheme="minorEastAsia" w:hAnsiTheme="minorHAnsi" w:cstheme="minorBidi"/>
          <w:caps w:val="0"/>
          <w:noProof/>
          <w:szCs w:val="22"/>
          <w:lang w:eastAsia="cs-CZ"/>
        </w:rPr>
        <w:tab/>
      </w:r>
      <w:r>
        <w:rPr>
          <w:noProof/>
        </w:rPr>
        <w:t xml:space="preserve">vyhodnocení souladu s požadavky </w:t>
      </w:r>
      <w:r w:rsidRPr="00AC092A">
        <w:rPr>
          <w:noProof/>
        </w:rPr>
        <w:t>JINÝCH</w:t>
      </w:r>
      <w:r>
        <w:rPr>
          <w:noProof/>
        </w:rPr>
        <w:t xml:space="preserve"> PRÁVNÍCH PŘEDPISŮ A SE STANOVISKY DOTČENÝCH ORGÁNŮ, POPŘÍPADĚ S VÝSLEDKEM ŘEŠENÍ ROZPORŮ</w:t>
      </w:r>
      <w:r>
        <w:rPr>
          <w:noProof/>
        </w:rPr>
        <w:tab/>
      </w:r>
      <w:r>
        <w:rPr>
          <w:noProof/>
        </w:rPr>
        <w:fldChar w:fldCharType="begin"/>
      </w:r>
      <w:r>
        <w:rPr>
          <w:noProof/>
        </w:rPr>
        <w:instrText xml:space="preserve"> PAGEREF _Toc219910277 \h </w:instrText>
      </w:r>
      <w:r>
        <w:rPr>
          <w:noProof/>
        </w:rPr>
      </w:r>
      <w:r>
        <w:rPr>
          <w:noProof/>
        </w:rPr>
        <w:fldChar w:fldCharType="separate"/>
      </w:r>
      <w:r w:rsidR="00E90504">
        <w:rPr>
          <w:noProof/>
        </w:rPr>
        <w:t>6</w:t>
      </w:r>
      <w:r>
        <w:rPr>
          <w:noProof/>
        </w:rPr>
        <w:fldChar w:fldCharType="end"/>
      </w:r>
    </w:p>
    <w:p w:rsidR="009147B6" w:rsidRDefault="009147B6">
      <w:pPr>
        <w:pStyle w:val="Obsah1"/>
        <w:tabs>
          <w:tab w:val="left" w:pos="480"/>
        </w:tabs>
        <w:rPr>
          <w:rFonts w:asciiTheme="minorHAnsi" w:eastAsiaTheme="minorEastAsia" w:hAnsiTheme="minorHAnsi" w:cstheme="minorBidi"/>
          <w:caps w:val="0"/>
          <w:noProof/>
          <w:szCs w:val="22"/>
          <w:lang w:eastAsia="cs-CZ"/>
        </w:rPr>
      </w:pPr>
      <w:r>
        <w:rPr>
          <w:noProof/>
        </w:rPr>
        <w:t>4.</w:t>
      </w:r>
      <w:r>
        <w:rPr>
          <w:rFonts w:asciiTheme="minorHAnsi" w:eastAsiaTheme="minorEastAsia" w:hAnsiTheme="minorHAnsi" w:cstheme="minorBidi"/>
          <w:caps w:val="0"/>
          <w:noProof/>
          <w:szCs w:val="22"/>
          <w:lang w:eastAsia="cs-CZ"/>
        </w:rPr>
        <w:tab/>
      </w:r>
      <w:r>
        <w:rPr>
          <w:noProof/>
        </w:rPr>
        <w:t>vyhodnocení souladu s politikou územního rozvoje a nadřazenou územně plánovací dokumentací</w:t>
      </w:r>
      <w:r>
        <w:rPr>
          <w:noProof/>
        </w:rPr>
        <w:tab/>
      </w:r>
      <w:r>
        <w:rPr>
          <w:noProof/>
        </w:rPr>
        <w:fldChar w:fldCharType="begin"/>
      </w:r>
      <w:r>
        <w:rPr>
          <w:noProof/>
        </w:rPr>
        <w:instrText xml:space="preserve"> PAGEREF _Toc219910278 \h </w:instrText>
      </w:r>
      <w:r>
        <w:rPr>
          <w:noProof/>
        </w:rPr>
      </w:r>
      <w:r>
        <w:rPr>
          <w:noProof/>
        </w:rPr>
        <w:fldChar w:fldCharType="separate"/>
      </w:r>
      <w:r w:rsidR="00E90504">
        <w:rPr>
          <w:noProof/>
        </w:rPr>
        <w:t>11</w:t>
      </w:r>
      <w:r>
        <w:rPr>
          <w:noProof/>
        </w:rPr>
        <w:fldChar w:fldCharType="end"/>
      </w:r>
    </w:p>
    <w:p w:rsidR="009147B6" w:rsidRDefault="009147B6">
      <w:pPr>
        <w:pStyle w:val="Obsah1"/>
        <w:tabs>
          <w:tab w:val="left" w:pos="480"/>
        </w:tabs>
        <w:rPr>
          <w:rFonts w:asciiTheme="minorHAnsi" w:eastAsiaTheme="minorEastAsia" w:hAnsiTheme="minorHAnsi" w:cstheme="minorBidi"/>
          <w:caps w:val="0"/>
          <w:noProof/>
          <w:szCs w:val="22"/>
          <w:lang w:eastAsia="cs-CZ"/>
        </w:rPr>
      </w:pPr>
      <w:r>
        <w:rPr>
          <w:noProof/>
        </w:rPr>
        <w:t>5.</w:t>
      </w:r>
      <w:r>
        <w:rPr>
          <w:rFonts w:asciiTheme="minorHAnsi" w:eastAsiaTheme="minorEastAsia" w:hAnsiTheme="minorHAnsi" w:cstheme="minorBidi"/>
          <w:caps w:val="0"/>
          <w:noProof/>
          <w:szCs w:val="22"/>
          <w:lang w:eastAsia="cs-CZ"/>
        </w:rPr>
        <w:tab/>
      </w:r>
      <w:r>
        <w:rPr>
          <w:noProof/>
        </w:rPr>
        <w:t xml:space="preserve">Vyhodnocení </w:t>
      </w:r>
      <w:r w:rsidRPr="00AC092A">
        <w:rPr>
          <w:noProof/>
        </w:rPr>
        <w:t xml:space="preserve">SOULADU SE </w:t>
      </w:r>
      <w:r>
        <w:rPr>
          <w:noProof/>
        </w:rPr>
        <w:t>zadání</w:t>
      </w:r>
      <w:r w:rsidRPr="00AC092A">
        <w:rPr>
          <w:noProof/>
        </w:rPr>
        <w:t>M,</w:t>
      </w:r>
      <w:r>
        <w:rPr>
          <w:noProof/>
        </w:rPr>
        <w:t xml:space="preserve"> </w:t>
      </w:r>
      <w:r w:rsidRPr="00AC092A">
        <w:rPr>
          <w:noProof/>
        </w:rPr>
        <w:t>ZPRÁVOU O UPLATŇOVÁNÍ NEBO ZADÁNÍM ZMĚNY</w:t>
      </w:r>
      <w:r>
        <w:rPr>
          <w:noProof/>
        </w:rPr>
        <w:tab/>
      </w:r>
      <w:r>
        <w:rPr>
          <w:noProof/>
        </w:rPr>
        <w:fldChar w:fldCharType="begin"/>
      </w:r>
      <w:r>
        <w:rPr>
          <w:noProof/>
        </w:rPr>
        <w:instrText xml:space="preserve"> PAGEREF _Toc219910279 \h </w:instrText>
      </w:r>
      <w:r>
        <w:rPr>
          <w:noProof/>
        </w:rPr>
      </w:r>
      <w:r>
        <w:rPr>
          <w:noProof/>
        </w:rPr>
        <w:fldChar w:fldCharType="separate"/>
      </w:r>
      <w:r w:rsidR="00E90504">
        <w:rPr>
          <w:noProof/>
        </w:rPr>
        <w:t>22</w:t>
      </w:r>
      <w:r>
        <w:rPr>
          <w:noProof/>
        </w:rPr>
        <w:fldChar w:fldCharType="end"/>
      </w:r>
    </w:p>
    <w:p w:rsidR="009147B6" w:rsidRDefault="009147B6">
      <w:pPr>
        <w:pStyle w:val="Obsah2"/>
        <w:tabs>
          <w:tab w:val="left" w:pos="720"/>
        </w:tabs>
        <w:rPr>
          <w:rFonts w:asciiTheme="minorHAnsi" w:eastAsiaTheme="minorEastAsia" w:hAnsiTheme="minorHAnsi" w:cstheme="minorBidi"/>
          <w:caps w:val="0"/>
          <w:noProof/>
          <w:sz w:val="22"/>
          <w:szCs w:val="22"/>
          <w:lang w:eastAsia="cs-CZ"/>
        </w:rPr>
      </w:pPr>
      <w:r w:rsidRPr="00AC092A">
        <w:rPr>
          <w:noProof/>
        </w:rPr>
        <w:t>5.1</w:t>
      </w:r>
      <w:r>
        <w:rPr>
          <w:rFonts w:asciiTheme="minorHAnsi" w:eastAsiaTheme="minorEastAsia" w:hAnsiTheme="minorHAnsi" w:cstheme="minorBidi"/>
          <w:caps w:val="0"/>
          <w:noProof/>
          <w:sz w:val="22"/>
          <w:szCs w:val="22"/>
          <w:lang w:eastAsia="cs-CZ"/>
        </w:rPr>
        <w:tab/>
      </w:r>
      <w:r>
        <w:rPr>
          <w:noProof/>
        </w:rPr>
        <w:t xml:space="preserve">vyhodnocení </w:t>
      </w:r>
      <w:r w:rsidRPr="00AC092A">
        <w:rPr>
          <w:noProof/>
        </w:rPr>
        <w:t xml:space="preserve">souladu se </w:t>
      </w:r>
      <w:r>
        <w:rPr>
          <w:noProof/>
        </w:rPr>
        <w:t>ZADÁNÍ</w:t>
      </w:r>
      <w:r w:rsidRPr="00AC092A">
        <w:rPr>
          <w:noProof/>
        </w:rPr>
        <w:t>m</w:t>
      </w:r>
      <w:r>
        <w:rPr>
          <w:noProof/>
        </w:rPr>
        <w:tab/>
      </w:r>
      <w:r>
        <w:rPr>
          <w:noProof/>
        </w:rPr>
        <w:fldChar w:fldCharType="begin"/>
      </w:r>
      <w:r>
        <w:rPr>
          <w:noProof/>
        </w:rPr>
        <w:instrText xml:space="preserve"> PAGEREF _Toc219910280 \h </w:instrText>
      </w:r>
      <w:r>
        <w:rPr>
          <w:noProof/>
        </w:rPr>
      </w:r>
      <w:r>
        <w:rPr>
          <w:noProof/>
        </w:rPr>
        <w:fldChar w:fldCharType="separate"/>
      </w:r>
      <w:r w:rsidR="00E90504">
        <w:rPr>
          <w:noProof/>
        </w:rPr>
        <w:t>22</w:t>
      </w:r>
      <w:r>
        <w:rPr>
          <w:noProof/>
        </w:rPr>
        <w:fldChar w:fldCharType="end"/>
      </w:r>
    </w:p>
    <w:p w:rsidR="009147B6" w:rsidRDefault="009147B6">
      <w:pPr>
        <w:pStyle w:val="Obsah1"/>
        <w:tabs>
          <w:tab w:val="left" w:pos="480"/>
        </w:tabs>
        <w:rPr>
          <w:rFonts w:asciiTheme="minorHAnsi" w:eastAsiaTheme="minorEastAsia" w:hAnsiTheme="minorHAnsi" w:cstheme="minorBidi"/>
          <w:caps w:val="0"/>
          <w:noProof/>
          <w:szCs w:val="22"/>
          <w:lang w:eastAsia="cs-CZ"/>
        </w:rPr>
      </w:pPr>
      <w:r>
        <w:rPr>
          <w:noProof/>
        </w:rPr>
        <w:t>6.</w:t>
      </w:r>
      <w:r>
        <w:rPr>
          <w:rFonts w:asciiTheme="minorHAnsi" w:eastAsiaTheme="minorEastAsia" w:hAnsiTheme="minorHAnsi" w:cstheme="minorBidi"/>
          <w:caps w:val="0"/>
          <w:noProof/>
          <w:szCs w:val="22"/>
          <w:lang w:eastAsia="cs-CZ"/>
        </w:rPr>
        <w:tab/>
      </w:r>
      <w:r w:rsidRPr="00AC092A">
        <w:rPr>
          <w:noProof/>
        </w:rPr>
        <w:t xml:space="preserve">ZÁKLADNÍ INFORMACE O VÝSLEDCÍCH </w:t>
      </w:r>
      <w:r>
        <w:rPr>
          <w:noProof/>
        </w:rPr>
        <w:t>Vyhodnocení  vlivů na udržitelný rozvoj území</w:t>
      </w:r>
      <w:r w:rsidRPr="00AC092A">
        <w:rPr>
          <w:noProof/>
        </w:rPr>
        <w:t>, VČETNĚ VÝSLEDKŮ VYHODNOCENÍ VLIVŮ NA ŽIVOTNÍ PROSTŘEDÍ A POSOUZENÍ VLIVU NA PŘEDMĚT OCHRANY A CELISTVOST EVROPSKY VÝZNAMNÉ LOKALITY NEBO PTAČÍ OBLASTI</w:t>
      </w:r>
      <w:r>
        <w:rPr>
          <w:noProof/>
        </w:rPr>
        <w:tab/>
      </w:r>
      <w:r>
        <w:rPr>
          <w:noProof/>
        </w:rPr>
        <w:fldChar w:fldCharType="begin"/>
      </w:r>
      <w:r>
        <w:rPr>
          <w:noProof/>
        </w:rPr>
        <w:instrText xml:space="preserve"> PAGEREF _Toc219910281 \h </w:instrText>
      </w:r>
      <w:r>
        <w:rPr>
          <w:noProof/>
        </w:rPr>
      </w:r>
      <w:r>
        <w:rPr>
          <w:noProof/>
        </w:rPr>
        <w:fldChar w:fldCharType="separate"/>
      </w:r>
      <w:r w:rsidR="00E90504">
        <w:rPr>
          <w:noProof/>
        </w:rPr>
        <w:t>25</w:t>
      </w:r>
      <w:r>
        <w:rPr>
          <w:noProof/>
        </w:rPr>
        <w:fldChar w:fldCharType="end"/>
      </w:r>
    </w:p>
    <w:p w:rsidR="009147B6" w:rsidRDefault="009147B6">
      <w:pPr>
        <w:pStyle w:val="Obsah2"/>
        <w:tabs>
          <w:tab w:val="left" w:pos="720"/>
        </w:tabs>
        <w:rPr>
          <w:rFonts w:asciiTheme="minorHAnsi" w:eastAsiaTheme="minorEastAsia" w:hAnsiTheme="minorHAnsi" w:cstheme="minorBidi"/>
          <w:caps w:val="0"/>
          <w:noProof/>
          <w:sz w:val="22"/>
          <w:szCs w:val="22"/>
          <w:lang w:eastAsia="cs-CZ"/>
        </w:rPr>
      </w:pPr>
      <w:r>
        <w:rPr>
          <w:noProof/>
        </w:rPr>
        <w:t>6.1</w:t>
      </w:r>
      <w:r>
        <w:rPr>
          <w:rFonts w:asciiTheme="minorHAnsi" w:eastAsiaTheme="minorEastAsia" w:hAnsiTheme="minorHAnsi" w:cstheme="minorBidi"/>
          <w:caps w:val="0"/>
          <w:noProof/>
          <w:sz w:val="22"/>
          <w:szCs w:val="22"/>
          <w:lang w:eastAsia="cs-CZ"/>
        </w:rPr>
        <w:tab/>
      </w:r>
      <w:r>
        <w:rPr>
          <w:noProof/>
        </w:rPr>
        <w:t>informace o vlivu územního plánu</w:t>
      </w:r>
      <w:r>
        <w:rPr>
          <w:noProof/>
        </w:rPr>
        <w:tab/>
      </w:r>
      <w:r>
        <w:rPr>
          <w:noProof/>
        </w:rPr>
        <w:fldChar w:fldCharType="begin"/>
      </w:r>
      <w:r>
        <w:rPr>
          <w:noProof/>
        </w:rPr>
        <w:instrText xml:space="preserve"> PAGEREF _Toc219910282 \h </w:instrText>
      </w:r>
      <w:r>
        <w:rPr>
          <w:noProof/>
        </w:rPr>
      </w:r>
      <w:r>
        <w:rPr>
          <w:noProof/>
        </w:rPr>
        <w:fldChar w:fldCharType="separate"/>
      </w:r>
      <w:r w:rsidR="00E90504">
        <w:rPr>
          <w:noProof/>
        </w:rPr>
        <w:t>25</w:t>
      </w:r>
      <w:r>
        <w:rPr>
          <w:noProof/>
        </w:rPr>
        <w:fldChar w:fldCharType="end"/>
      </w:r>
    </w:p>
    <w:p w:rsidR="009147B6" w:rsidRDefault="009147B6">
      <w:pPr>
        <w:pStyle w:val="Obsah2"/>
        <w:tabs>
          <w:tab w:val="left" w:pos="720"/>
        </w:tabs>
        <w:rPr>
          <w:rFonts w:asciiTheme="minorHAnsi" w:eastAsiaTheme="minorEastAsia" w:hAnsiTheme="minorHAnsi" w:cstheme="minorBidi"/>
          <w:caps w:val="0"/>
          <w:noProof/>
          <w:sz w:val="22"/>
          <w:szCs w:val="22"/>
          <w:lang w:eastAsia="cs-CZ"/>
        </w:rPr>
      </w:pPr>
      <w:r>
        <w:rPr>
          <w:noProof/>
        </w:rPr>
        <w:t>6.2</w:t>
      </w:r>
      <w:r>
        <w:rPr>
          <w:rFonts w:asciiTheme="minorHAnsi" w:eastAsiaTheme="minorEastAsia" w:hAnsiTheme="minorHAnsi" w:cstheme="minorBidi"/>
          <w:caps w:val="0"/>
          <w:noProof/>
          <w:sz w:val="22"/>
          <w:szCs w:val="22"/>
          <w:lang w:eastAsia="cs-CZ"/>
        </w:rPr>
        <w:tab/>
      </w:r>
      <w:r>
        <w:rPr>
          <w:noProof/>
        </w:rPr>
        <w:t>POPIS OPATŘENÍ NAVRŽENÝCH K PREVENCI, ELIMINACI, MINIMALIZACI, POPŘÍPADĚ KOMPENZACI ÚČINKŮ NA PROSTŘEDÍ</w:t>
      </w:r>
      <w:r>
        <w:rPr>
          <w:noProof/>
        </w:rPr>
        <w:tab/>
      </w:r>
      <w:r>
        <w:rPr>
          <w:noProof/>
        </w:rPr>
        <w:fldChar w:fldCharType="begin"/>
      </w:r>
      <w:r>
        <w:rPr>
          <w:noProof/>
        </w:rPr>
        <w:instrText xml:space="preserve"> PAGEREF _Toc219910283 \h </w:instrText>
      </w:r>
      <w:r>
        <w:rPr>
          <w:noProof/>
        </w:rPr>
      </w:r>
      <w:r>
        <w:rPr>
          <w:noProof/>
        </w:rPr>
        <w:fldChar w:fldCharType="separate"/>
      </w:r>
      <w:r w:rsidR="00E90504">
        <w:rPr>
          <w:noProof/>
        </w:rPr>
        <w:t>26</w:t>
      </w:r>
      <w:r>
        <w:rPr>
          <w:noProof/>
        </w:rPr>
        <w:fldChar w:fldCharType="end"/>
      </w:r>
    </w:p>
    <w:p w:rsidR="009147B6" w:rsidRDefault="009147B6">
      <w:pPr>
        <w:pStyle w:val="Obsah1"/>
        <w:tabs>
          <w:tab w:val="left" w:pos="480"/>
        </w:tabs>
        <w:rPr>
          <w:rFonts w:asciiTheme="minorHAnsi" w:eastAsiaTheme="minorEastAsia" w:hAnsiTheme="minorHAnsi" w:cstheme="minorBidi"/>
          <w:caps w:val="0"/>
          <w:noProof/>
          <w:szCs w:val="22"/>
          <w:lang w:eastAsia="cs-CZ"/>
        </w:rPr>
      </w:pPr>
      <w:r>
        <w:rPr>
          <w:noProof/>
        </w:rPr>
        <w:t>7.</w:t>
      </w:r>
      <w:r>
        <w:rPr>
          <w:rFonts w:asciiTheme="minorHAnsi" w:eastAsiaTheme="minorEastAsia" w:hAnsiTheme="minorHAnsi" w:cstheme="minorBidi"/>
          <w:caps w:val="0"/>
          <w:noProof/>
          <w:szCs w:val="22"/>
          <w:lang w:eastAsia="cs-CZ"/>
        </w:rPr>
        <w:tab/>
      </w:r>
      <w:r>
        <w:rPr>
          <w:noProof/>
        </w:rPr>
        <w:t>SDĚLENÍ, jak bylo zohledněno VYHODNOCENÍ VLIVŮ NA UDRŽITELNÝ ROZVOJ ÚZEMÍ</w:t>
      </w:r>
      <w:r>
        <w:rPr>
          <w:noProof/>
        </w:rPr>
        <w:tab/>
      </w:r>
      <w:r>
        <w:rPr>
          <w:noProof/>
        </w:rPr>
        <w:fldChar w:fldCharType="begin"/>
      </w:r>
      <w:r>
        <w:rPr>
          <w:noProof/>
        </w:rPr>
        <w:instrText xml:space="preserve"> PAGEREF _Toc219910284 \h </w:instrText>
      </w:r>
      <w:r>
        <w:rPr>
          <w:noProof/>
        </w:rPr>
      </w:r>
      <w:r>
        <w:rPr>
          <w:noProof/>
        </w:rPr>
        <w:fldChar w:fldCharType="separate"/>
      </w:r>
      <w:r w:rsidR="00E90504">
        <w:rPr>
          <w:noProof/>
        </w:rPr>
        <w:t>26</w:t>
      </w:r>
      <w:r>
        <w:rPr>
          <w:noProof/>
        </w:rPr>
        <w:fldChar w:fldCharType="end"/>
      </w:r>
    </w:p>
    <w:p w:rsidR="009147B6" w:rsidRDefault="009147B6">
      <w:pPr>
        <w:pStyle w:val="Obsah1"/>
        <w:tabs>
          <w:tab w:val="left" w:pos="480"/>
        </w:tabs>
        <w:rPr>
          <w:rFonts w:asciiTheme="minorHAnsi" w:eastAsiaTheme="minorEastAsia" w:hAnsiTheme="minorHAnsi" w:cstheme="minorBidi"/>
          <w:caps w:val="0"/>
          <w:noProof/>
          <w:szCs w:val="22"/>
          <w:lang w:eastAsia="cs-CZ"/>
        </w:rPr>
      </w:pPr>
      <w:r>
        <w:rPr>
          <w:noProof/>
        </w:rPr>
        <w:t>8.</w:t>
      </w:r>
      <w:r>
        <w:rPr>
          <w:rFonts w:asciiTheme="minorHAnsi" w:eastAsiaTheme="minorEastAsia" w:hAnsiTheme="minorHAnsi" w:cstheme="minorBidi"/>
          <w:caps w:val="0"/>
          <w:noProof/>
          <w:szCs w:val="22"/>
          <w:lang w:eastAsia="cs-CZ"/>
        </w:rPr>
        <w:tab/>
      </w:r>
      <w:r>
        <w:rPr>
          <w:noProof/>
        </w:rPr>
        <w:t>STANOVISKO PŘÍSLUŠNÉHO ORGÁNU K VYHODNOCENÍ VLIVŮ  na životní prostředí SE SDĚLENÍM, jak bylo</w:t>
      </w:r>
      <w:bookmarkStart w:id="1" w:name="_GoBack"/>
      <w:bookmarkEnd w:id="1"/>
      <w:r>
        <w:rPr>
          <w:noProof/>
        </w:rPr>
        <w:t xml:space="preserve"> zohledněno s uvedením závažných důvodů, pokud některé požadavky nebo podmínky zohledněny nebyly, A DALŠÍ ČÁSTI PROHLÁŠENÍ PODLE §10g ODST. 5 ZÁKONA O POSUZOVÁNÍ VLIVŮ NA ŽIVOTNÍ PROSTŘEDÍ</w:t>
      </w:r>
      <w:r>
        <w:rPr>
          <w:noProof/>
        </w:rPr>
        <w:tab/>
      </w:r>
      <w:r>
        <w:rPr>
          <w:noProof/>
        </w:rPr>
        <w:fldChar w:fldCharType="begin"/>
      </w:r>
      <w:r>
        <w:rPr>
          <w:noProof/>
        </w:rPr>
        <w:instrText xml:space="preserve"> PAGEREF _Toc219910285 \h </w:instrText>
      </w:r>
      <w:r>
        <w:rPr>
          <w:noProof/>
        </w:rPr>
      </w:r>
      <w:r>
        <w:rPr>
          <w:noProof/>
        </w:rPr>
        <w:fldChar w:fldCharType="separate"/>
      </w:r>
      <w:r w:rsidR="00E90504">
        <w:rPr>
          <w:noProof/>
        </w:rPr>
        <w:t>26</w:t>
      </w:r>
      <w:r>
        <w:rPr>
          <w:noProof/>
        </w:rPr>
        <w:fldChar w:fldCharType="end"/>
      </w:r>
    </w:p>
    <w:p w:rsidR="009147B6" w:rsidRDefault="009147B6">
      <w:pPr>
        <w:pStyle w:val="Obsah1"/>
        <w:tabs>
          <w:tab w:val="left" w:pos="480"/>
        </w:tabs>
        <w:rPr>
          <w:rFonts w:asciiTheme="minorHAnsi" w:eastAsiaTheme="minorEastAsia" w:hAnsiTheme="minorHAnsi" w:cstheme="minorBidi"/>
          <w:caps w:val="0"/>
          <w:noProof/>
          <w:szCs w:val="22"/>
          <w:lang w:eastAsia="cs-CZ"/>
        </w:rPr>
      </w:pPr>
      <w:r>
        <w:rPr>
          <w:noProof/>
        </w:rPr>
        <w:t>9.</w:t>
      </w:r>
      <w:r>
        <w:rPr>
          <w:rFonts w:asciiTheme="minorHAnsi" w:eastAsiaTheme="minorEastAsia" w:hAnsiTheme="minorHAnsi" w:cstheme="minorBidi"/>
          <w:caps w:val="0"/>
          <w:noProof/>
          <w:szCs w:val="22"/>
          <w:lang w:eastAsia="cs-CZ"/>
        </w:rPr>
        <w:tab/>
      </w:r>
      <w:r>
        <w:rPr>
          <w:noProof/>
        </w:rPr>
        <w:t>KOMPLEXNÍ ZDŮVODNĚNÍ PŘIJATÉHO ŘEŠENÍ, VČETNĚ ZDŮVODNĚNÍ VYBRANé varianty A VYLOUČENÍ</w:t>
      </w:r>
      <w:r w:rsidRPr="00AC092A">
        <w:rPr>
          <w:noProof/>
        </w:rPr>
        <w:t xml:space="preserve"> ZÁMĚRŮ PODLE §122 ODST.3</w:t>
      </w:r>
      <w:r>
        <w:rPr>
          <w:noProof/>
        </w:rPr>
        <w:tab/>
      </w:r>
      <w:r>
        <w:rPr>
          <w:noProof/>
        </w:rPr>
        <w:fldChar w:fldCharType="begin"/>
      </w:r>
      <w:r>
        <w:rPr>
          <w:noProof/>
        </w:rPr>
        <w:instrText xml:space="preserve"> PAGEREF _Toc219910286 \h </w:instrText>
      </w:r>
      <w:r>
        <w:rPr>
          <w:noProof/>
        </w:rPr>
      </w:r>
      <w:r>
        <w:rPr>
          <w:noProof/>
        </w:rPr>
        <w:fldChar w:fldCharType="separate"/>
      </w:r>
      <w:r w:rsidR="00E90504">
        <w:rPr>
          <w:noProof/>
        </w:rPr>
        <w:t>27</w:t>
      </w:r>
      <w:r>
        <w:rPr>
          <w:noProof/>
        </w:rPr>
        <w:fldChar w:fldCharType="end"/>
      </w:r>
    </w:p>
    <w:p w:rsidR="009147B6" w:rsidRDefault="009147B6">
      <w:pPr>
        <w:pStyle w:val="Obsah1"/>
        <w:tabs>
          <w:tab w:val="left" w:pos="720"/>
        </w:tabs>
        <w:rPr>
          <w:rFonts w:asciiTheme="minorHAnsi" w:eastAsiaTheme="minorEastAsia" w:hAnsiTheme="minorHAnsi" w:cstheme="minorBidi"/>
          <w:caps w:val="0"/>
          <w:noProof/>
          <w:szCs w:val="22"/>
          <w:lang w:eastAsia="cs-CZ"/>
        </w:rPr>
      </w:pPr>
      <w:r>
        <w:rPr>
          <w:noProof/>
        </w:rPr>
        <w:t>10.</w:t>
      </w:r>
      <w:r>
        <w:rPr>
          <w:rFonts w:asciiTheme="minorHAnsi" w:eastAsiaTheme="minorEastAsia" w:hAnsiTheme="minorHAnsi" w:cstheme="minorBidi"/>
          <w:caps w:val="0"/>
          <w:noProof/>
          <w:szCs w:val="22"/>
          <w:lang w:eastAsia="cs-CZ"/>
        </w:rPr>
        <w:tab/>
      </w:r>
      <w:r>
        <w:rPr>
          <w:noProof/>
        </w:rPr>
        <w:t>VÝČET ZÁLEŽITOSTÍ NADMÍSTNÍHO VÝZNAMU, KTERÉ NEJSOU ŘEŠENY V ZÁSADÁCH ÚZEMNÍHO ROZVOJE, S ODŮVODNĚNÍM POTŘEBY JEJICH VYMEZENÍ</w:t>
      </w:r>
      <w:r>
        <w:rPr>
          <w:noProof/>
        </w:rPr>
        <w:tab/>
      </w:r>
      <w:r>
        <w:rPr>
          <w:noProof/>
        </w:rPr>
        <w:fldChar w:fldCharType="begin"/>
      </w:r>
      <w:r>
        <w:rPr>
          <w:noProof/>
        </w:rPr>
        <w:instrText xml:space="preserve"> PAGEREF _Toc219910287 \h </w:instrText>
      </w:r>
      <w:r>
        <w:rPr>
          <w:noProof/>
        </w:rPr>
      </w:r>
      <w:r>
        <w:rPr>
          <w:noProof/>
        </w:rPr>
        <w:fldChar w:fldCharType="separate"/>
      </w:r>
      <w:r w:rsidR="00E90504">
        <w:rPr>
          <w:noProof/>
        </w:rPr>
        <w:t>28</w:t>
      </w:r>
      <w:r>
        <w:rPr>
          <w:noProof/>
        </w:rPr>
        <w:fldChar w:fldCharType="end"/>
      </w:r>
    </w:p>
    <w:p w:rsidR="009147B6" w:rsidRDefault="009147B6">
      <w:pPr>
        <w:pStyle w:val="Obsah1"/>
        <w:tabs>
          <w:tab w:val="left" w:pos="720"/>
        </w:tabs>
        <w:rPr>
          <w:rFonts w:asciiTheme="minorHAnsi" w:eastAsiaTheme="minorEastAsia" w:hAnsiTheme="minorHAnsi" w:cstheme="minorBidi"/>
          <w:caps w:val="0"/>
          <w:noProof/>
          <w:szCs w:val="22"/>
          <w:lang w:eastAsia="cs-CZ"/>
        </w:rPr>
      </w:pPr>
      <w:r>
        <w:rPr>
          <w:noProof/>
        </w:rPr>
        <w:t>11.</w:t>
      </w:r>
      <w:r>
        <w:rPr>
          <w:rFonts w:asciiTheme="minorHAnsi" w:eastAsiaTheme="minorEastAsia" w:hAnsiTheme="minorHAnsi" w:cstheme="minorBidi"/>
          <w:caps w:val="0"/>
          <w:noProof/>
          <w:szCs w:val="22"/>
          <w:lang w:eastAsia="cs-CZ"/>
        </w:rPr>
        <w:tab/>
      </w:r>
      <w:r>
        <w:rPr>
          <w:noProof/>
        </w:rPr>
        <w:t>VYHODNOCENÍ ÚČELNÉHO VYUŽITÍ ZASTAVĚNÉHO ÚZEMÍ A VYHODNOCENÍ POTŘEBY VYMEZENÍ ZASTAVITELNÝCH PLOCH</w:t>
      </w:r>
      <w:r>
        <w:rPr>
          <w:noProof/>
        </w:rPr>
        <w:tab/>
      </w:r>
      <w:r>
        <w:rPr>
          <w:noProof/>
        </w:rPr>
        <w:fldChar w:fldCharType="begin"/>
      </w:r>
      <w:r>
        <w:rPr>
          <w:noProof/>
        </w:rPr>
        <w:instrText xml:space="preserve"> PAGEREF _Toc219910288 \h </w:instrText>
      </w:r>
      <w:r>
        <w:rPr>
          <w:noProof/>
        </w:rPr>
      </w:r>
      <w:r>
        <w:rPr>
          <w:noProof/>
        </w:rPr>
        <w:fldChar w:fldCharType="separate"/>
      </w:r>
      <w:r w:rsidR="00E90504">
        <w:rPr>
          <w:noProof/>
        </w:rPr>
        <w:t>28</w:t>
      </w:r>
      <w:r>
        <w:rPr>
          <w:noProof/>
        </w:rPr>
        <w:fldChar w:fldCharType="end"/>
      </w:r>
    </w:p>
    <w:p w:rsidR="009147B6" w:rsidRDefault="009147B6">
      <w:pPr>
        <w:pStyle w:val="Obsah1"/>
        <w:tabs>
          <w:tab w:val="left" w:pos="720"/>
        </w:tabs>
        <w:rPr>
          <w:rFonts w:asciiTheme="minorHAnsi" w:eastAsiaTheme="minorEastAsia" w:hAnsiTheme="minorHAnsi" w:cstheme="minorBidi"/>
          <w:caps w:val="0"/>
          <w:noProof/>
          <w:szCs w:val="22"/>
          <w:lang w:eastAsia="cs-CZ"/>
        </w:rPr>
      </w:pPr>
      <w:r>
        <w:rPr>
          <w:noProof/>
        </w:rPr>
        <w:t>12.</w:t>
      </w:r>
      <w:r>
        <w:rPr>
          <w:rFonts w:asciiTheme="minorHAnsi" w:eastAsiaTheme="minorEastAsia" w:hAnsiTheme="minorHAnsi" w:cstheme="minorBidi"/>
          <w:caps w:val="0"/>
          <w:noProof/>
          <w:szCs w:val="22"/>
          <w:lang w:eastAsia="cs-CZ"/>
        </w:rPr>
        <w:tab/>
      </w:r>
      <w:r>
        <w:rPr>
          <w:noProof/>
        </w:rPr>
        <w:t>vyhodnocení předpokládaných důsledků navrhovaného řešení na zemědělský půdní fond a pozemky určené k plnění funkce lesa</w:t>
      </w:r>
      <w:r>
        <w:rPr>
          <w:noProof/>
        </w:rPr>
        <w:tab/>
      </w:r>
      <w:r>
        <w:rPr>
          <w:noProof/>
        </w:rPr>
        <w:fldChar w:fldCharType="begin"/>
      </w:r>
      <w:r>
        <w:rPr>
          <w:noProof/>
        </w:rPr>
        <w:instrText xml:space="preserve"> PAGEREF _Toc219910289 \h </w:instrText>
      </w:r>
      <w:r>
        <w:rPr>
          <w:noProof/>
        </w:rPr>
      </w:r>
      <w:r>
        <w:rPr>
          <w:noProof/>
        </w:rPr>
        <w:fldChar w:fldCharType="separate"/>
      </w:r>
      <w:r w:rsidR="00E90504">
        <w:rPr>
          <w:noProof/>
        </w:rPr>
        <w:t>29</w:t>
      </w:r>
      <w:r>
        <w:rPr>
          <w:noProof/>
        </w:rPr>
        <w:fldChar w:fldCharType="end"/>
      </w:r>
    </w:p>
    <w:p w:rsidR="009147B6" w:rsidRDefault="009147B6">
      <w:pPr>
        <w:pStyle w:val="Obsah2"/>
        <w:tabs>
          <w:tab w:val="left" w:pos="960"/>
        </w:tabs>
        <w:rPr>
          <w:rFonts w:asciiTheme="minorHAnsi" w:eastAsiaTheme="minorEastAsia" w:hAnsiTheme="minorHAnsi" w:cstheme="minorBidi"/>
          <w:caps w:val="0"/>
          <w:noProof/>
          <w:sz w:val="22"/>
          <w:szCs w:val="22"/>
          <w:lang w:eastAsia="cs-CZ"/>
        </w:rPr>
      </w:pPr>
      <w:r w:rsidRPr="00AC092A">
        <w:rPr>
          <w:noProof/>
        </w:rPr>
        <w:t>12.1</w:t>
      </w:r>
      <w:r>
        <w:rPr>
          <w:rFonts w:asciiTheme="minorHAnsi" w:eastAsiaTheme="minorEastAsia" w:hAnsiTheme="minorHAnsi" w:cstheme="minorBidi"/>
          <w:caps w:val="0"/>
          <w:noProof/>
          <w:sz w:val="22"/>
          <w:szCs w:val="22"/>
          <w:lang w:eastAsia="cs-CZ"/>
        </w:rPr>
        <w:tab/>
      </w:r>
      <w:r>
        <w:rPr>
          <w:noProof/>
        </w:rPr>
        <w:t>ZEMĚDĚLSKÝ PŮDNÍ FOND (ZPF)</w:t>
      </w:r>
      <w:r>
        <w:rPr>
          <w:noProof/>
        </w:rPr>
        <w:tab/>
      </w:r>
      <w:r>
        <w:rPr>
          <w:noProof/>
        </w:rPr>
        <w:fldChar w:fldCharType="begin"/>
      </w:r>
      <w:r>
        <w:rPr>
          <w:noProof/>
        </w:rPr>
        <w:instrText xml:space="preserve"> PAGEREF _Toc219910290 \h </w:instrText>
      </w:r>
      <w:r>
        <w:rPr>
          <w:noProof/>
        </w:rPr>
      </w:r>
      <w:r>
        <w:rPr>
          <w:noProof/>
        </w:rPr>
        <w:fldChar w:fldCharType="separate"/>
      </w:r>
      <w:r w:rsidR="00E90504">
        <w:rPr>
          <w:noProof/>
        </w:rPr>
        <w:t>29</w:t>
      </w:r>
      <w:r>
        <w:rPr>
          <w:noProof/>
        </w:rPr>
        <w:fldChar w:fldCharType="end"/>
      </w:r>
    </w:p>
    <w:p w:rsidR="009147B6" w:rsidRDefault="009147B6">
      <w:pPr>
        <w:pStyle w:val="Obsah2"/>
        <w:tabs>
          <w:tab w:val="left" w:pos="960"/>
        </w:tabs>
        <w:rPr>
          <w:rFonts w:asciiTheme="minorHAnsi" w:eastAsiaTheme="minorEastAsia" w:hAnsiTheme="minorHAnsi" w:cstheme="minorBidi"/>
          <w:caps w:val="0"/>
          <w:noProof/>
          <w:sz w:val="22"/>
          <w:szCs w:val="22"/>
          <w:lang w:eastAsia="cs-CZ"/>
        </w:rPr>
      </w:pPr>
      <w:r>
        <w:rPr>
          <w:noProof/>
        </w:rPr>
        <w:t>12.2</w:t>
      </w:r>
      <w:r>
        <w:rPr>
          <w:rFonts w:asciiTheme="minorHAnsi" w:eastAsiaTheme="minorEastAsia" w:hAnsiTheme="minorHAnsi" w:cstheme="minorBidi"/>
          <w:caps w:val="0"/>
          <w:noProof/>
          <w:sz w:val="22"/>
          <w:szCs w:val="22"/>
          <w:lang w:eastAsia="cs-CZ"/>
        </w:rPr>
        <w:tab/>
      </w:r>
      <w:r>
        <w:rPr>
          <w:noProof/>
        </w:rPr>
        <w:t>Pozemky určené pro plnění funkce lesa (PUPFL)</w:t>
      </w:r>
      <w:r>
        <w:rPr>
          <w:noProof/>
        </w:rPr>
        <w:tab/>
      </w:r>
      <w:r>
        <w:rPr>
          <w:noProof/>
        </w:rPr>
        <w:fldChar w:fldCharType="begin"/>
      </w:r>
      <w:r>
        <w:rPr>
          <w:noProof/>
        </w:rPr>
        <w:instrText xml:space="preserve"> PAGEREF _Toc219910291 \h </w:instrText>
      </w:r>
      <w:r>
        <w:rPr>
          <w:noProof/>
        </w:rPr>
      </w:r>
      <w:r>
        <w:rPr>
          <w:noProof/>
        </w:rPr>
        <w:fldChar w:fldCharType="separate"/>
      </w:r>
      <w:r w:rsidR="00E90504">
        <w:rPr>
          <w:noProof/>
        </w:rPr>
        <w:t>37</w:t>
      </w:r>
      <w:r>
        <w:rPr>
          <w:noProof/>
        </w:rPr>
        <w:fldChar w:fldCharType="end"/>
      </w:r>
    </w:p>
    <w:p w:rsidR="009147B6" w:rsidRDefault="009147B6">
      <w:pPr>
        <w:pStyle w:val="Obsah1"/>
        <w:tabs>
          <w:tab w:val="left" w:pos="720"/>
        </w:tabs>
        <w:rPr>
          <w:rFonts w:asciiTheme="minorHAnsi" w:eastAsiaTheme="minorEastAsia" w:hAnsiTheme="minorHAnsi" w:cstheme="minorBidi"/>
          <w:caps w:val="0"/>
          <w:noProof/>
          <w:szCs w:val="22"/>
          <w:lang w:eastAsia="cs-CZ"/>
        </w:rPr>
      </w:pPr>
      <w:r>
        <w:rPr>
          <w:noProof/>
        </w:rPr>
        <w:t>13.</w:t>
      </w:r>
      <w:r>
        <w:rPr>
          <w:rFonts w:asciiTheme="minorHAnsi" w:eastAsiaTheme="minorEastAsia" w:hAnsiTheme="minorHAnsi" w:cstheme="minorBidi"/>
          <w:caps w:val="0"/>
          <w:noProof/>
          <w:szCs w:val="22"/>
          <w:lang w:eastAsia="cs-CZ"/>
        </w:rPr>
        <w:tab/>
      </w:r>
      <w:r>
        <w:rPr>
          <w:noProof/>
        </w:rPr>
        <w:t>VÝČET PRVKŮ REGULAČNÍHO PLÁNU</w:t>
      </w:r>
      <w:r w:rsidRPr="00AC092A">
        <w:rPr>
          <w:noProof/>
        </w:rPr>
        <w:t>, případně s odchylně stanovenými požadavky na výstavbu</w:t>
      </w:r>
      <w:r>
        <w:rPr>
          <w:noProof/>
        </w:rPr>
        <w:t xml:space="preserve"> S ODŮVODNĚNÍM JEJICH VYMEZENÍ</w:t>
      </w:r>
      <w:r>
        <w:rPr>
          <w:noProof/>
        </w:rPr>
        <w:tab/>
      </w:r>
      <w:r>
        <w:rPr>
          <w:noProof/>
        </w:rPr>
        <w:fldChar w:fldCharType="begin"/>
      </w:r>
      <w:r>
        <w:rPr>
          <w:noProof/>
        </w:rPr>
        <w:instrText xml:space="preserve"> PAGEREF _Toc219910292 \h </w:instrText>
      </w:r>
      <w:r>
        <w:rPr>
          <w:noProof/>
        </w:rPr>
      </w:r>
      <w:r>
        <w:rPr>
          <w:noProof/>
        </w:rPr>
        <w:fldChar w:fldCharType="separate"/>
      </w:r>
      <w:r w:rsidR="00E90504">
        <w:rPr>
          <w:noProof/>
        </w:rPr>
        <w:t>38</w:t>
      </w:r>
      <w:r>
        <w:rPr>
          <w:noProof/>
        </w:rPr>
        <w:fldChar w:fldCharType="end"/>
      </w:r>
    </w:p>
    <w:p w:rsidR="009147B6" w:rsidRDefault="009147B6">
      <w:pPr>
        <w:pStyle w:val="Obsah1"/>
        <w:tabs>
          <w:tab w:val="left" w:pos="720"/>
        </w:tabs>
        <w:rPr>
          <w:rFonts w:asciiTheme="minorHAnsi" w:eastAsiaTheme="minorEastAsia" w:hAnsiTheme="minorHAnsi" w:cstheme="minorBidi"/>
          <w:caps w:val="0"/>
          <w:noProof/>
          <w:szCs w:val="22"/>
          <w:lang w:eastAsia="cs-CZ"/>
        </w:rPr>
      </w:pPr>
      <w:r>
        <w:rPr>
          <w:noProof/>
        </w:rPr>
        <w:t>14.</w:t>
      </w:r>
      <w:r>
        <w:rPr>
          <w:rFonts w:asciiTheme="minorHAnsi" w:eastAsiaTheme="minorEastAsia" w:hAnsiTheme="minorHAnsi" w:cstheme="minorBidi"/>
          <w:caps w:val="0"/>
          <w:noProof/>
          <w:szCs w:val="22"/>
          <w:lang w:eastAsia="cs-CZ"/>
        </w:rPr>
        <w:tab/>
      </w:r>
      <w:r w:rsidRPr="00AC092A">
        <w:rPr>
          <w:noProof/>
        </w:rPr>
        <w:t>vyhodnocení připomínek, včetně jeho odůvodnění</w:t>
      </w:r>
      <w:r>
        <w:rPr>
          <w:noProof/>
        </w:rPr>
        <w:tab/>
      </w:r>
      <w:r>
        <w:rPr>
          <w:noProof/>
        </w:rPr>
        <w:fldChar w:fldCharType="begin"/>
      </w:r>
      <w:r>
        <w:rPr>
          <w:noProof/>
        </w:rPr>
        <w:instrText xml:space="preserve"> PAGEREF _Toc219910293 \h </w:instrText>
      </w:r>
      <w:r>
        <w:rPr>
          <w:noProof/>
        </w:rPr>
      </w:r>
      <w:r>
        <w:rPr>
          <w:noProof/>
        </w:rPr>
        <w:fldChar w:fldCharType="separate"/>
      </w:r>
      <w:r w:rsidR="00E90504">
        <w:rPr>
          <w:noProof/>
        </w:rPr>
        <w:t>38</w:t>
      </w:r>
      <w:r>
        <w:rPr>
          <w:noProof/>
        </w:rPr>
        <w:fldChar w:fldCharType="end"/>
      </w:r>
    </w:p>
    <w:p w:rsidR="009147B6" w:rsidRDefault="009147B6">
      <w:pPr>
        <w:pStyle w:val="Obsah1"/>
        <w:tabs>
          <w:tab w:val="left" w:pos="720"/>
        </w:tabs>
        <w:rPr>
          <w:rFonts w:asciiTheme="minorHAnsi" w:eastAsiaTheme="minorEastAsia" w:hAnsiTheme="minorHAnsi" w:cstheme="minorBidi"/>
          <w:caps w:val="0"/>
          <w:noProof/>
          <w:szCs w:val="22"/>
          <w:lang w:eastAsia="cs-CZ"/>
        </w:rPr>
      </w:pPr>
      <w:r>
        <w:rPr>
          <w:noProof/>
        </w:rPr>
        <w:t>15.</w:t>
      </w:r>
      <w:r>
        <w:rPr>
          <w:rFonts w:asciiTheme="minorHAnsi" w:eastAsiaTheme="minorEastAsia" w:hAnsiTheme="minorHAnsi" w:cstheme="minorBidi"/>
          <w:caps w:val="0"/>
          <w:noProof/>
          <w:szCs w:val="22"/>
          <w:lang w:eastAsia="cs-CZ"/>
        </w:rPr>
        <w:tab/>
      </w:r>
      <w:r w:rsidRPr="00AC092A">
        <w:rPr>
          <w:noProof/>
        </w:rPr>
        <w:t>posouzení souladu územního plánu s jednotným standardem</w:t>
      </w:r>
      <w:r>
        <w:rPr>
          <w:noProof/>
        </w:rPr>
        <w:tab/>
      </w:r>
      <w:r>
        <w:rPr>
          <w:noProof/>
        </w:rPr>
        <w:fldChar w:fldCharType="begin"/>
      </w:r>
      <w:r>
        <w:rPr>
          <w:noProof/>
        </w:rPr>
        <w:instrText xml:space="preserve"> PAGEREF _Toc219910294 \h </w:instrText>
      </w:r>
      <w:r>
        <w:rPr>
          <w:noProof/>
        </w:rPr>
      </w:r>
      <w:r>
        <w:rPr>
          <w:noProof/>
        </w:rPr>
        <w:fldChar w:fldCharType="separate"/>
      </w:r>
      <w:r w:rsidR="00E90504">
        <w:rPr>
          <w:noProof/>
        </w:rPr>
        <w:t>38</w:t>
      </w:r>
      <w:r>
        <w:rPr>
          <w:noProof/>
        </w:rPr>
        <w:fldChar w:fldCharType="end"/>
      </w:r>
    </w:p>
    <w:p w:rsidR="009147B6" w:rsidRDefault="009147B6">
      <w:pPr>
        <w:pStyle w:val="Obsah1"/>
        <w:tabs>
          <w:tab w:val="left" w:pos="720"/>
        </w:tabs>
        <w:rPr>
          <w:rFonts w:asciiTheme="minorHAnsi" w:eastAsiaTheme="minorEastAsia" w:hAnsiTheme="minorHAnsi" w:cstheme="minorBidi"/>
          <w:caps w:val="0"/>
          <w:noProof/>
          <w:szCs w:val="22"/>
          <w:lang w:eastAsia="cs-CZ"/>
        </w:rPr>
      </w:pPr>
      <w:r>
        <w:rPr>
          <w:noProof/>
        </w:rPr>
        <w:t>16.</w:t>
      </w:r>
      <w:r>
        <w:rPr>
          <w:rFonts w:asciiTheme="minorHAnsi" w:eastAsiaTheme="minorEastAsia" w:hAnsiTheme="minorHAnsi" w:cstheme="minorBidi"/>
          <w:caps w:val="0"/>
          <w:noProof/>
          <w:szCs w:val="22"/>
          <w:lang w:eastAsia="cs-CZ"/>
        </w:rPr>
        <w:tab/>
      </w:r>
      <w:r>
        <w:rPr>
          <w:noProof/>
        </w:rPr>
        <w:t>Vyhodnocení řešení územního plánu podle výsledků projednání</w:t>
      </w:r>
      <w:r>
        <w:rPr>
          <w:noProof/>
        </w:rPr>
        <w:tab/>
      </w:r>
      <w:r>
        <w:rPr>
          <w:noProof/>
        </w:rPr>
        <w:fldChar w:fldCharType="begin"/>
      </w:r>
      <w:r>
        <w:rPr>
          <w:noProof/>
        </w:rPr>
        <w:instrText xml:space="preserve"> PAGEREF _Toc219910295 \h </w:instrText>
      </w:r>
      <w:r>
        <w:rPr>
          <w:noProof/>
        </w:rPr>
      </w:r>
      <w:r>
        <w:rPr>
          <w:noProof/>
        </w:rPr>
        <w:fldChar w:fldCharType="separate"/>
      </w:r>
      <w:r w:rsidR="00E90504">
        <w:rPr>
          <w:noProof/>
        </w:rPr>
        <w:t>38</w:t>
      </w:r>
      <w:r>
        <w:rPr>
          <w:noProof/>
        </w:rPr>
        <w:fldChar w:fldCharType="end"/>
      </w:r>
    </w:p>
    <w:p w:rsidR="009147B6" w:rsidRDefault="009147B6">
      <w:pPr>
        <w:pStyle w:val="Obsah1"/>
        <w:tabs>
          <w:tab w:val="left" w:pos="720"/>
        </w:tabs>
        <w:rPr>
          <w:rFonts w:asciiTheme="minorHAnsi" w:eastAsiaTheme="minorEastAsia" w:hAnsiTheme="minorHAnsi" w:cstheme="minorBidi"/>
          <w:caps w:val="0"/>
          <w:noProof/>
          <w:szCs w:val="22"/>
          <w:lang w:eastAsia="cs-CZ"/>
        </w:rPr>
      </w:pPr>
      <w:r>
        <w:rPr>
          <w:noProof/>
        </w:rPr>
        <w:t>17.</w:t>
      </w:r>
      <w:r>
        <w:rPr>
          <w:rFonts w:asciiTheme="minorHAnsi" w:eastAsiaTheme="minorEastAsia" w:hAnsiTheme="minorHAnsi" w:cstheme="minorBidi"/>
          <w:caps w:val="0"/>
          <w:noProof/>
          <w:szCs w:val="22"/>
          <w:lang w:eastAsia="cs-CZ"/>
        </w:rPr>
        <w:tab/>
      </w:r>
      <w:r>
        <w:rPr>
          <w:noProof/>
        </w:rPr>
        <w:t>Vyhodnocení koordinace využívání území z hlediska širších vztahů</w:t>
      </w:r>
      <w:r>
        <w:rPr>
          <w:noProof/>
        </w:rPr>
        <w:tab/>
      </w:r>
      <w:r>
        <w:rPr>
          <w:noProof/>
        </w:rPr>
        <w:fldChar w:fldCharType="begin"/>
      </w:r>
      <w:r>
        <w:rPr>
          <w:noProof/>
        </w:rPr>
        <w:instrText xml:space="preserve"> PAGEREF _Toc219910296 \h </w:instrText>
      </w:r>
      <w:r>
        <w:rPr>
          <w:noProof/>
        </w:rPr>
      </w:r>
      <w:r>
        <w:rPr>
          <w:noProof/>
        </w:rPr>
        <w:fldChar w:fldCharType="separate"/>
      </w:r>
      <w:r w:rsidR="00E90504">
        <w:rPr>
          <w:noProof/>
        </w:rPr>
        <w:t>38</w:t>
      </w:r>
      <w:r>
        <w:rPr>
          <w:noProof/>
        </w:rPr>
        <w:fldChar w:fldCharType="end"/>
      </w:r>
    </w:p>
    <w:p w:rsidR="009147B6" w:rsidRDefault="009147B6">
      <w:pPr>
        <w:pStyle w:val="Obsah2"/>
        <w:tabs>
          <w:tab w:val="left" w:pos="960"/>
        </w:tabs>
        <w:rPr>
          <w:rFonts w:asciiTheme="minorHAnsi" w:eastAsiaTheme="minorEastAsia" w:hAnsiTheme="minorHAnsi" w:cstheme="minorBidi"/>
          <w:caps w:val="0"/>
          <w:noProof/>
          <w:sz w:val="22"/>
          <w:szCs w:val="22"/>
          <w:lang w:eastAsia="cs-CZ"/>
        </w:rPr>
      </w:pPr>
      <w:r>
        <w:rPr>
          <w:noProof/>
        </w:rPr>
        <w:lastRenderedPageBreak/>
        <w:t>17.1</w:t>
      </w:r>
      <w:r>
        <w:rPr>
          <w:rFonts w:asciiTheme="minorHAnsi" w:eastAsiaTheme="minorEastAsia" w:hAnsiTheme="minorHAnsi" w:cstheme="minorBidi"/>
          <w:caps w:val="0"/>
          <w:noProof/>
          <w:sz w:val="22"/>
          <w:szCs w:val="22"/>
          <w:lang w:eastAsia="cs-CZ"/>
        </w:rPr>
        <w:tab/>
      </w:r>
      <w:r>
        <w:rPr>
          <w:noProof/>
        </w:rPr>
        <w:t>Širší vztahy</w:t>
      </w:r>
      <w:r>
        <w:rPr>
          <w:noProof/>
        </w:rPr>
        <w:tab/>
      </w:r>
      <w:r>
        <w:rPr>
          <w:noProof/>
        </w:rPr>
        <w:fldChar w:fldCharType="begin"/>
      </w:r>
      <w:r>
        <w:rPr>
          <w:noProof/>
        </w:rPr>
        <w:instrText xml:space="preserve"> PAGEREF _Toc219910297 \h </w:instrText>
      </w:r>
      <w:r>
        <w:rPr>
          <w:noProof/>
        </w:rPr>
      </w:r>
      <w:r>
        <w:rPr>
          <w:noProof/>
        </w:rPr>
        <w:fldChar w:fldCharType="separate"/>
      </w:r>
      <w:r w:rsidR="00E90504">
        <w:rPr>
          <w:noProof/>
        </w:rPr>
        <w:t>38</w:t>
      </w:r>
      <w:r>
        <w:rPr>
          <w:noProof/>
        </w:rPr>
        <w:fldChar w:fldCharType="end"/>
      </w:r>
    </w:p>
    <w:p w:rsidR="009147B6" w:rsidRDefault="009147B6">
      <w:pPr>
        <w:pStyle w:val="Obsah1"/>
        <w:tabs>
          <w:tab w:val="left" w:pos="720"/>
        </w:tabs>
        <w:rPr>
          <w:rFonts w:asciiTheme="minorHAnsi" w:eastAsiaTheme="minorEastAsia" w:hAnsiTheme="minorHAnsi" w:cstheme="minorBidi"/>
          <w:caps w:val="0"/>
          <w:noProof/>
          <w:szCs w:val="22"/>
          <w:lang w:eastAsia="cs-CZ"/>
        </w:rPr>
      </w:pPr>
      <w:r w:rsidRPr="00AC092A">
        <w:rPr>
          <w:noProof/>
        </w:rPr>
        <w:t>18.</w:t>
      </w:r>
      <w:r>
        <w:rPr>
          <w:rFonts w:asciiTheme="minorHAnsi" w:eastAsiaTheme="minorEastAsia" w:hAnsiTheme="minorHAnsi" w:cstheme="minorBidi"/>
          <w:caps w:val="0"/>
          <w:noProof/>
          <w:szCs w:val="22"/>
          <w:lang w:eastAsia="cs-CZ"/>
        </w:rPr>
        <w:tab/>
      </w:r>
      <w:r w:rsidRPr="00AC092A">
        <w:rPr>
          <w:noProof/>
        </w:rPr>
        <w:t>požadavky civilní ochrany</w:t>
      </w:r>
      <w:r>
        <w:rPr>
          <w:noProof/>
        </w:rPr>
        <w:tab/>
      </w:r>
      <w:r>
        <w:rPr>
          <w:noProof/>
        </w:rPr>
        <w:fldChar w:fldCharType="begin"/>
      </w:r>
      <w:r>
        <w:rPr>
          <w:noProof/>
        </w:rPr>
        <w:instrText xml:space="preserve"> PAGEREF _Toc219910298 \h </w:instrText>
      </w:r>
      <w:r>
        <w:rPr>
          <w:noProof/>
        </w:rPr>
      </w:r>
      <w:r>
        <w:rPr>
          <w:noProof/>
        </w:rPr>
        <w:fldChar w:fldCharType="separate"/>
      </w:r>
      <w:r w:rsidR="00E90504">
        <w:rPr>
          <w:noProof/>
        </w:rPr>
        <w:t>40</w:t>
      </w:r>
      <w:r>
        <w:rPr>
          <w:noProof/>
        </w:rPr>
        <w:fldChar w:fldCharType="end"/>
      </w:r>
    </w:p>
    <w:p w:rsidR="008E1A73" w:rsidRDefault="009F6127" w:rsidP="009F6127">
      <w:r w:rsidRPr="00A347EF">
        <w:fldChar w:fldCharType="end"/>
      </w:r>
      <w:r w:rsidR="00536BBF" w:rsidRPr="00536BBF">
        <w:rPr>
          <w:b/>
          <w:noProof/>
          <w:sz w:val="24"/>
          <w:szCs w:val="24"/>
        </w:rPr>
        <w:t xml:space="preserve"> </w:t>
      </w:r>
      <w:r w:rsidR="00536BBF" w:rsidRPr="00A347EF">
        <w:rPr>
          <w:b/>
          <w:noProof/>
          <w:sz w:val="24"/>
          <w:szCs w:val="24"/>
        </w:rPr>
        <w:t xml:space="preserve">GRAFICKÁ ČÁST </w:t>
      </w:r>
      <w:r w:rsidR="00536BBF">
        <w:rPr>
          <w:b/>
          <w:noProof/>
          <w:sz w:val="24"/>
          <w:szCs w:val="24"/>
        </w:rPr>
        <w:tab/>
        <w:t xml:space="preserve">ODŮVODNĚNÍ </w:t>
      </w:r>
      <w:r w:rsidR="00536BBF" w:rsidRPr="00A347EF">
        <w:rPr>
          <w:b/>
          <w:noProof/>
          <w:sz w:val="24"/>
          <w:szCs w:val="24"/>
        </w:rPr>
        <w:t>ÚZEMNÍHO PLÁNU - viz samostatná příloha grafické části</w:t>
      </w:r>
    </w:p>
    <w:p w:rsidR="008E1A73" w:rsidRDefault="008E1A73" w:rsidP="009F6127"/>
    <w:p w:rsidR="008E1A73" w:rsidRDefault="008E1A73" w:rsidP="009F6127"/>
    <w:p w:rsidR="008E1A73" w:rsidRDefault="008E1A73" w:rsidP="009F6127"/>
    <w:p w:rsidR="00B94CD7" w:rsidRDefault="00B94CD7" w:rsidP="00C37DE1">
      <w:pPr>
        <w:jc w:val="center"/>
        <w:rPr>
          <w:b/>
          <w:sz w:val="72"/>
          <w:szCs w:val="72"/>
        </w:rPr>
      </w:pPr>
    </w:p>
    <w:p w:rsidR="009147B6" w:rsidRDefault="009147B6" w:rsidP="00C37DE1">
      <w:pPr>
        <w:jc w:val="center"/>
        <w:rPr>
          <w:b/>
          <w:sz w:val="72"/>
          <w:szCs w:val="72"/>
        </w:rPr>
      </w:pPr>
    </w:p>
    <w:p w:rsidR="00B94CD7" w:rsidRDefault="00B94CD7" w:rsidP="00C37DE1">
      <w:pPr>
        <w:jc w:val="center"/>
        <w:rPr>
          <w:b/>
          <w:sz w:val="72"/>
          <w:szCs w:val="72"/>
        </w:rPr>
      </w:pPr>
    </w:p>
    <w:p w:rsidR="00B94CD7" w:rsidRDefault="00B94CD7" w:rsidP="00C37DE1">
      <w:pPr>
        <w:jc w:val="center"/>
        <w:rPr>
          <w:b/>
          <w:sz w:val="72"/>
          <w:szCs w:val="72"/>
        </w:rPr>
      </w:pPr>
    </w:p>
    <w:p w:rsidR="00C37DE1" w:rsidRDefault="00C37DE1" w:rsidP="00C37DE1">
      <w:pPr>
        <w:jc w:val="center"/>
        <w:rPr>
          <w:b/>
          <w:sz w:val="72"/>
          <w:szCs w:val="72"/>
        </w:rPr>
      </w:pPr>
    </w:p>
    <w:p w:rsidR="0069145A" w:rsidRDefault="0069145A" w:rsidP="00C37DE1">
      <w:pPr>
        <w:jc w:val="center"/>
        <w:rPr>
          <w:b/>
          <w:sz w:val="72"/>
          <w:szCs w:val="72"/>
        </w:rPr>
      </w:pPr>
    </w:p>
    <w:p w:rsidR="00C37DE1" w:rsidRPr="00112884" w:rsidRDefault="00C37DE1" w:rsidP="00C37DE1">
      <w:pPr>
        <w:jc w:val="center"/>
        <w:rPr>
          <w:b/>
          <w:sz w:val="72"/>
          <w:szCs w:val="72"/>
        </w:rPr>
      </w:pPr>
      <w:r w:rsidRPr="00112884">
        <w:rPr>
          <w:b/>
          <w:sz w:val="72"/>
          <w:szCs w:val="72"/>
        </w:rPr>
        <w:t>ODŮVODNĚNÍ</w:t>
      </w:r>
    </w:p>
    <w:p w:rsidR="00C37DE1" w:rsidRPr="00112884" w:rsidRDefault="00C37DE1" w:rsidP="00C37DE1"/>
    <w:p w:rsidR="00C37DE1" w:rsidRPr="00112884" w:rsidRDefault="00C37DE1" w:rsidP="00C37DE1">
      <w:pPr>
        <w:pStyle w:val="Nadpis1"/>
        <w:numPr>
          <w:ilvl w:val="0"/>
          <w:numId w:val="0"/>
        </w:numPr>
        <w:rPr>
          <w:color w:val="auto"/>
        </w:rPr>
      </w:pPr>
      <w:bookmarkStart w:id="2" w:name="_Toc115604285"/>
    </w:p>
    <w:p w:rsidR="00C37DE1" w:rsidRPr="00112884" w:rsidRDefault="00C37DE1" w:rsidP="00C37DE1"/>
    <w:p w:rsidR="00C37DE1" w:rsidRPr="00112884" w:rsidRDefault="00C37DE1" w:rsidP="00C37DE1"/>
    <w:p w:rsidR="00C37DE1" w:rsidRPr="00112884" w:rsidRDefault="00C37DE1" w:rsidP="00C37DE1"/>
    <w:p w:rsidR="00C37DE1" w:rsidRDefault="00C37DE1" w:rsidP="00C37DE1"/>
    <w:p w:rsidR="00C37DE1" w:rsidRDefault="00C37DE1" w:rsidP="00C37DE1"/>
    <w:p w:rsidR="00C37DE1" w:rsidRDefault="00C37DE1" w:rsidP="00C37DE1"/>
    <w:p w:rsidR="00C37DE1" w:rsidRDefault="00C37DE1" w:rsidP="00C37DE1"/>
    <w:p w:rsidR="00C37DE1" w:rsidRDefault="00C37DE1" w:rsidP="00C37DE1"/>
    <w:p w:rsidR="00C37DE1" w:rsidRDefault="00C37DE1" w:rsidP="00C37DE1"/>
    <w:p w:rsidR="00C37DE1" w:rsidRDefault="00C37DE1" w:rsidP="00C37DE1"/>
    <w:p w:rsidR="00C37DE1" w:rsidRDefault="00C37DE1" w:rsidP="00C37DE1"/>
    <w:p w:rsidR="00C37DE1" w:rsidRDefault="00C37DE1" w:rsidP="00C37DE1"/>
    <w:p w:rsidR="00C37DE1" w:rsidRDefault="00C37DE1" w:rsidP="009147B6">
      <w:pPr>
        <w:pStyle w:val="Nadpis1"/>
        <w:numPr>
          <w:ilvl w:val="0"/>
          <w:numId w:val="7"/>
        </w:numPr>
      </w:pPr>
      <w:bookmarkStart w:id="3" w:name="_Toc491940726"/>
      <w:bookmarkStart w:id="4" w:name="_Toc169170108"/>
      <w:bookmarkStart w:id="5" w:name="_Toc219910275"/>
      <w:r w:rsidRPr="00645CE0">
        <w:rPr>
          <w:lang w:val="cs-CZ"/>
        </w:rPr>
        <w:t xml:space="preserve">stručný popis </w:t>
      </w:r>
      <w:r>
        <w:t>POSTUP</w:t>
      </w:r>
      <w:r w:rsidRPr="00645CE0">
        <w:rPr>
          <w:lang w:val="cs-CZ"/>
        </w:rPr>
        <w:t>u</w:t>
      </w:r>
      <w:r>
        <w:t xml:space="preserve"> POŘÍZENÍ ÚZEMNÍHO PLÁNU</w:t>
      </w:r>
      <w:bookmarkEnd w:id="3"/>
      <w:bookmarkEnd w:id="4"/>
      <w:bookmarkEnd w:id="5"/>
      <w:r>
        <w:t xml:space="preserve"> </w:t>
      </w:r>
      <w:r>
        <w:tab/>
      </w:r>
      <w:r>
        <w:tab/>
      </w:r>
    </w:p>
    <w:p w:rsidR="00C37DE1" w:rsidRDefault="00C37DE1" w:rsidP="00C37DE1">
      <w:pPr>
        <w:jc w:val="both"/>
      </w:pPr>
      <w:bookmarkStart w:id="6" w:name="_Toc491940727"/>
      <w:bookmarkStart w:id="7" w:name="_Toc115604288"/>
      <w:r>
        <w:t xml:space="preserve">Zastupitelstvo obce </w:t>
      </w:r>
      <w:r w:rsidR="001D3654">
        <w:t>Pašinka</w:t>
      </w:r>
      <w:r>
        <w:t xml:space="preserve"> schválilo na svém zasedání dne </w:t>
      </w:r>
      <w:r w:rsidR="00021F6B">
        <w:t>15.9.2021</w:t>
      </w:r>
      <w:r>
        <w:t xml:space="preserve"> pořízení </w:t>
      </w:r>
      <w:r w:rsidR="001D3654">
        <w:t xml:space="preserve">nového </w:t>
      </w:r>
      <w:r>
        <w:t xml:space="preserve">územního plánu </w:t>
      </w:r>
      <w:r w:rsidR="001D3654">
        <w:t>Pašinka.</w:t>
      </w:r>
      <w:r w:rsidR="00E67F17">
        <w:t xml:space="preserve"> Zadání po projednání a úpravě schválilo zastupitelstvo obce Pašinka na svém zasedání dne 19.6.2024.</w:t>
      </w:r>
    </w:p>
    <w:p w:rsidR="00645CE0" w:rsidRDefault="00645CE0" w:rsidP="00C37DE1">
      <w:pPr>
        <w:jc w:val="both"/>
      </w:pPr>
    </w:p>
    <w:p w:rsidR="00645CE0" w:rsidRDefault="00645CE0" w:rsidP="00645CE0">
      <w:pPr>
        <w:pStyle w:val="Nadpis1"/>
      </w:pPr>
      <w:bookmarkStart w:id="8" w:name="_Toc219910276"/>
      <w:r>
        <w:t xml:space="preserve">vyhodnocení </w:t>
      </w:r>
      <w:r w:rsidRPr="00112884">
        <w:t>soulad</w:t>
      </w:r>
      <w:r>
        <w:t>u</w:t>
      </w:r>
      <w:r w:rsidRPr="00112884">
        <w:t xml:space="preserve"> s</w:t>
      </w:r>
      <w:r>
        <w:t> cíly a úkoly územního plánování a s požadavky tohoto zákona</w:t>
      </w:r>
      <w:bookmarkEnd w:id="8"/>
      <w:r>
        <w:t xml:space="preserve"> </w:t>
      </w:r>
    </w:p>
    <w:p w:rsidR="00645CE0" w:rsidRPr="00613880" w:rsidRDefault="00645CE0" w:rsidP="00645CE0">
      <w:r>
        <w:t xml:space="preserve">Územní plán Pašinka vychází z platného územního plánu a z územně analytických podkladů. Tyto dva podklady jsou doplněny o nové rozvojové plochy, které mají zajistit trvale udržitelný rozvoj území založený na vyváženosti podmínek pro hospodářský a sociální rozvoj území v kvalitním životním prostředí. Nástroje, které územní plán používá k dosažení těchto cílů jsou následující: </w:t>
      </w:r>
    </w:p>
    <w:p w:rsidR="00645CE0" w:rsidRDefault="00645CE0" w:rsidP="00645CE0">
      <w:pPr>
        <w:pStyle w:val="fousy"/>
        <w:ind w:left="360" w:hanging="360"/>
        <w:jc w:val="both"/>
      </w:pPr>
      <w:r>
        <w:t>regulací funkčního využití celého řešeného území s cílem stabilizovat a posílit udržitelné využívání = komplexně řeší účelné využití a prostorové uspořádání území.</w:t>
      </w:r>
    </w:p>
    <w:p w:rsidR="00645CE0" w:rsidRDefault="00645CE0" w:rsidP="00645CE0">
      <w:pPr>
        <w:pStyle w:val="fousy"/>
        <w:ind w:left="360" w:hanging="360"/>
        <w:jc w:val="both"/>
      </w:pPr>
      <w:r>
        <w:t xml:space="preserve">vytvořením územně technických podmínek </w:t>
      </w:r>
      <w:r>
        <w:rPr>
          <w:rFonts w:cs="Arial"/>
          <w:szCs w:val="22"/>
        </w:rPr>
        <w:t>pro rozvoj sídelní funkce na úroveň odpovídající poloze a významu sídla v rozvojové ose republikového významu a rozvojové oblasti krajského významu</w:t>
      </w:r>
      <w:r w:rsidRPr="002A59C1">
        <w:rPr>
          <w:rFonts w:cs="Arial"/>
          <w:szCs w:val="22"/>
        </w:rPr>
        <w:t xml:space="preserve">, ale </w:t>
      </w:r>
      <w:r>
        <w:rPr>
          <w:rFonts w:cs="Arial"/>
          <w:szCs w:val="22"/>
        </w:rPr>
        <w:t xml:space="preserve">zároveň </w:t>
      </w:r>
      <w:r w:rsidRPr="002A59C1">
        <w:t>zachování</w:t>
      </w:r>
      <w:r>
        <w:t xml:space="preserve"> a posílení</w:t>
      </w:r>
      <w:r w:rsidRPr="002A59C1">
        <w:t xml:space="preserve"> charakteru </w:t>
      </w:r>
      <w:r>
        <w:t>zemědělské polní</w:t>
      </w:r>
      <w:r w:rsidRPr="002A59C1">
        <w:t xml:space="preserve"> krajiny s doplněním prvků zvyšující ekologickou stabilitu území a zajišťující preventivní ochranu </w:t>
      </w:r>
      <w:r>
        <w:t xml:space="preserve">území. </w:t>
      </w:r>
    </w:p>
    <w:p w:rsidR="00645CE0" w:rsidRPr="002A59C1" w:rsidRDefault="00645CE0" w:rsidP="00645CE0">
      <w:pPr>
        <w:widowControl/>
        <w:numPr>
          <w:ilvl w:val="0"/>
          <w:numId w:val="1"/>
        </w:numPr>
        <w:suppressLineNumbers w:val="0"/>
        <w:suppressAutoHyphens w:val="0"/>
        <w:autoSpaceDE w:val="0"/>
        <w:autoSpaceDN w:val="0"/>
        <w:adjustRightInd w:val="0"/>
        <w:spacing w:before="20" w:after="20"/>
        <w:ind w:left="360" w:hanging="360"/>
        <w:jc w:val="both"/>
        <w:rPr>
          <w:rFonts w:cs="Arial"/>
          <w:szCs w:val="22"/>
        </w:rPr>
      </w:pPr>
      <w:r w:rsidRPr="002A59C1">
        <w:rPr>
          <w:rFonts w:cs="Arial"/>
          <w:szCs w:val="22"/>
        </w:rPr>
        <w:t>umožněním rozvoje kvalitního bydlení vymezením rozvojových ploch částečně mimo zastavěné území v kvalitních lokalitách pro tuto funkci</w:t>
      </w:r>
      <w:r>
        <w:rPr>
          <w:rFonts w:cs="Arial"/>
          <w:szCs w:val="22"/>
        </w:rPr>
        <w:t xml:space="preserve"> v sídle.</w:t>
      </w:r>
    </w:p>
    <w:p w:rsidR="00645CE0" w:rsidRDefault="00645CE0" w:rsidP="00645CE0">
      <w:pPr>
        <w:pStyle w:val="fousy"/>
        <w:ind w:left="360" w:hanging="360"/>
        <w:jc w:val="both"/>
      </w:pPr>
      <w:r>
        <w:t>vytvořením územně technických podmínek pro rozvoj elementárních funkcí nezbytných pro trvalé a celoroční bydlení v sídle.</w:t>
      </w:r>
    </w:p>
    <w:p w:rsidR="00645CE0" w:rsidRPr="002A59C1" w:rsidRDefault="00645CE0" w:rsidP="00645CE0">
      <w:pPr>
        <w:widowControl/>
        <w:numPr>
          <w:ilvl w:val="0"/>
          <w:numId w:val="1"/>
        </w:numPr>
        <w:suppressLineNumbers w:val="0"/>
        <w:suppressAutoHyphens w:val="0"/>
        <w:autoSpaceDE w:val="0"/>
        <w:autoSpaceDN w:val="0"/>
        <w:adjustRightInd w:val="0"/>
        <w:spacing w:before="20" w:after="20"/>
        <w:ind w:left="360" w:hanging="360"/>
        <w:jc w:val="both"/>
        <w:rPr>
          <w:rFonts w:cs="Arial"/>
          <w:szCs w:val="22"/>
        </w:rPr>
      </w:pPr>
      <w:r w:rsidRPr="002A59C1">
        <w:rPr>
          <w:rFonts w:cs="Arial"/>
          <w:szCs w:val="22"/>
        </w:rPr>
        <w:t xml:space="preserve">koncepcí urbanistického uspořádání </w:t>
      </w:r>
      <w:r>
        <w:rPr>
          <w:rFonts w:cs="Arial"/>
          <w:szCs w:val="22"/>
        </w:rPr>
        <w:t xml:space="preserve">venkovské zemědělské polní krajiny </w:t>
      </w:r>
      <w:r w:rsidRPr="002A59C1">
        <w:rPr>
          <w:rFonts w:cs="Arial"/>
          <w:szCs w:val="22"/>
        </w:rPr>
        <w:t xml:space="preserve">a umožnění rozvoje uspořádání obce, vycházející z postupné regenerace prostor </w:t>
      </w:r>
      <w:r>
        <w:rPr>
          <w:rFonts w:cs="Arial"/>
          <w:szCs w:val="22"/>
        </w:rPr>
        <w:t xml:space="preserve">veřejných prostranství a vytvořením předpokladů pro jejich přiměřené rekreační využití. </w:t>
      </w:r>
    </w:p>
    <w:p w:rsidR="00645CE0" w:rsidRDefault="00645CE0" w:rsidP="00645CE0">
      <w:pPr>
        <w:pStyle w:val="fousy"/>
        <w:ind w:left="360" w:hanging="360"/>
        <w:jc w:val="both"/>
      </w:pPr>
      <w:r>
        <w:t>vytvořením územně technických podmínek pro nezatěžující zemědělskou výrobu a rekreační využití krajiny jako zdroj ekonomické prosperity obce a jejích obyvatel.</w:t>
      </w:r>
    </w:p>
    <w:p w:rsidR="00645CE0" w:rsidRDefault="00645CE0" w:rsidP="00645CE0">
      <w:pPr>
        <w:pStyle w:val="fousy"/>
        <w:ind w:left="360" w:hanging="360"/>
        <w:jc w:val="both"/>
      </w:pPr>
      <w:r>
        <w:t xml:space="preserve">koncepcí dopravy resp. místních komunikací, které jsou nezbytné pro zabezpečení příjezdu k rozvojovým lokalitám a také účelových komunikací, které zabezpečí prostupnost krajiny pro každodenní rekreaci obyvatel. </w:t>
      </w:r>
    </w:p>
    <w:p w:rsidR="00645CE0" w:rsidRDefault="00645CE0" w:rsidP="00645CE0">
      <w:pPr>
        <w:pStyle w:val="fousy"/>
        <w:tabs>
          <w:tab w:val="clear" w:pos="360"/>
          <w:tab w:val="num" w:pos="284"/>
        </w:tabs>
        <w:ind w:left="284" w:hanging="284"/>
      </w:pPr>
      <w:r w:rsidRPr="006C6481">
        <w:t>koncepcí technického vybavení, jež zajišťuje napojení všech nových rozvojových lokalit na systémy technické infrastruktury a bezrizikové odstraňování všech splaškových odpadních vod jejich čištěním v čistírnách odpadních vod</w:t>
      </w:r>
      <w:r>
        <w:t>.</w:t>
      </w:r>
    </w:p>
    <w:p w:rsidR="00645CE0" w:rsidRDefault="00645CE0" w:rsidP="00645CE0">
      <w:pPr>
        <w:pStyle w:val="fousy"/>
        <w:tabs>
          <w:tab w:val="clear" w:pos="360"/>
          <w:tab w:val="num" w:pos="284"/>
        </w:tabs>
        <w:ind w:left="284" w:hanging="284"/>
      </w:pPr>
      <w:r>
        <w:t>Koncepcí uspořádání krajiny, která navrhuje rozvoj přírodních prvků a obnovu přirozeného fungování krajiny s cílem posílení  přirozených funkcí krajiny lépe odolávající klimatickým změnám.</w:t>
      </w:r>
    </w:p>
    <w:p w:rsidR="00645CE0" w:rsidRDefault="00645CE0" w:rsidP="00645CE0"/>
    <w:p w:rsidR="00645CE0" w:rsidRPr="006C6481" w:rsidRDefault="00645CE0" w:rsidP="00645CE0">
      <w:pPr>
        <w:jc w:val="both"/>
      </w:pPr>
      <w:r>
        <w:t xml:space="preserve">Na základě těchto nástrojů územní plán stanovuje koncepci rozvoje území, potřebu změn v území především pro kvalitní bydlení, veřejně prospěšné stavby, opatření a asanace, urbanistické, architektonické a estetické požadavky na využívání a prostorové uspořádání území a stanovuje podmínky pro provedení změn včetně obnovy a rozvoje sídelní struktury. Pořadí provádění změn v území navazuje pouze na nezbytnost vybudování veřejné infrastruktury před samotnou zástavbou rozvojových ploch. Územní plán vytváří podmínky </w:t>
      </w:r>
      <w:r>
        <w:lastRenderedPageBreak/>
        <w:t>pro snižování nebezpečí ekologických a přírodních katastrof a pro odstraňování jejich důsledků přírodě blízkým způsobem, a to v rámci vyvážení všech pilířů udržitelného rozvoje, tedy i z hlediska vytvoření podmínek pro odstraňování důsledků náhlých hospodářských změn. Komplexním řešením území včetně zajištění podmínek civilní ochrany, rekonstrukčních a rekultivačních zásahů do území, ochrany území před negativními vlivy záměrů a regulací rozsahu ploch pro využívání přírodních zdrojů zajišťuje podmínky pro hospodárné vynakládání prostředků z veřejných rozpočtů na změny v území. Snaží se uplatňovat poznatky z oborů architektury, urbanismu, územního plánování, ekologie, památkové péče a dalších v rámci možností daných územnímu plánu prováděcími vyhláškami ke stavebnímu zákonu.</w:t>
      </w:r>
    </w:p>
    <w:p w:rsidR="00645CE0" w:rsidRDefault="00645CE0" w:rsidP="00645CE0"/>
    <w:p w:rsidR="00645CE0" w:rsidRDefault="00645CE0" w:rsidP="00645CE0">
      <w:pPr>
        <w:jc w:val="both"/>
      </w:pPr>
      <w:r>
        <w:t>Návrh územního plánu je zpracován podle standardu metodiky MMR  v souladu s novým stavebním zákonem č.283/2021 a jeho prováděcí vyhláškou o obecných požadavcích na využívání území č.360/2021 Sb. pro celé správní území obce Pašinka na základě schváleného zadání.</w:t>
      </w:r>
    </w:p>
    <w:p w:rsidR="00645CE0" w:rsidRDefault="00645CE0" w:rsidP="00C37DE1">
      <w:pPr>
        <w:jc w:val="both"/>
      </w:pPr>
    </w:p>
    <w:p w:rsidR="00C37DE1" w:rsidRPr="003044A1" w:rsidRDefault="00C37DE1" w:rsidP="00645CE0">
      <w:pPr>
        <w:pStyle w:val="Nadpis1"/>
      </w:pPr>
      <w:bookmarkStart w:id="9" w:name="_Toc354483636"/>
      <w:bookmarkStart w:id="10" w:name="_Toc352660370"/>
      <w:bookmarkStart w:id="11" w:name="_Toc491940732"/>
      <w:bookmarkStart w:id="12" w:name="_Toc169170114"/>
      <w:bookmarkStart w:id="13" w:name="_Toc115604307"/>
      <w:bookmarkStart w:id="14" w:name="_Toc219910277"/>
      <w:bookmarkEnd w:id="2"/>
      <w:bookmarkEnd w:id="6"/>
      <w:bookmarkEnd w:id="7"/>
      <w:r w:rsidRPr="003044A1">
        <w:t xml:space="preserve">vyhodnocení souladu s požadavky </w:t>
      </w:r>
      <w:r>
        <w:rPr>
          <w:lang w:val="cs-CZ"/>
        </w:rPr>
        <w:t>JINÝCH</w:t>
      </w:r>
      <w:r w:rsidRPr="003044A1">
        <w:t xml:space="preserve"> PRÁVNÍCH PŘEDPISŮ A SE STANOVISKY DOTČENÝCH ORGÁNŮ, POPŘÍPADĚ S VÝSLEDKEM ŘEŠENÍ ROZPORŮ</w:t>
      </w:r>
      <w:bookmarkEnd w:id="9"/>
      <w:bookmarkEnd w:id="10"/>
      <w:bookmarkEnd w:id="11"/>
      <w:bookmarkEnd w:id="12"/>
      <w:bookmarkEnd w:id="14"/>
    </w:p>
    <w:p w:rsidR="00C37DE1" w:rsidRPr="009C5674" w:rsidRDefault="00A96343" w:rsidP="00C37DE1">
      <w:pPr>
        <w:rPr>
          <w:u w:val="single"/>
        </w:rPr>
      </w:pPr>
      <w:r w:rsidRPr="009C5674">
        <w:rPr>
          <w:u w:val="single"/>
        </w:rPr>
        <w:t xml:space="preserve">Požadavky zákona o ochraně ZPF č. 334/1992 Sb. uplatněné v souhrnném vyjádření k návrhu </w:t>
      </w:r>
      <w:r w:rsidR="0069145A">
        <w:rPr>
          <w:u w:val="single"/>
        </w:rPr>
        <w:t xml:space="preserve">zadání </w:t>
      </w:r>
      <w:r w:rsidRPr="009C5674">
        <w:rPr>
          <w:u w:val="single"/>
        </w:rPr>
        <w:t>územního plánu Pašinka:</w:t>
      </w:r>
    </w:p>
    <w:p w:rsidR="00A96343" w:rsidRDefault="00A96343" w:rsidP="009147B6">
      <w:pPr>
        <w:numPr>
          <w:ilvl w:val="0"/>
          <w:numId w:val="16"/>
        </w:numPr>
      </w:pPr>
      <w:r>
        <w:t>Orgán ochrany ZPF upozorňuje zejména na ustanovení § 4 odst. 1 zákona, podle kterého lze zemědělskou půdu odejmout ze ZPF pouze v nezbytném případě, a na ustanovení § 4 odst. 3 zákona, podle kterého lze velmi kvalitní zemědělskou půdu zařazenou do I. a II. třídy ochrany odejmout ze ZPF pouze v případech, kdy jiný veřejný zájem výrazně převažuje nad veřejným zájmem ochrany ZPF.</w:t>
      </w:r>
    </w:p>
    <w:p w:rsidR="009C5674" w:rsidRPr="009C5674" w:rsidRDefault="009C5674" w:rsidP="009147B6">
      <w:pPr>
        <w:numPr>
          <w:ilvl w:val="1"/>
          <w:numId w:val="16"/>
        </w:numPr>
        <w:rPr>
          <w:i/>
        </w:rPr>
      </w:pPr>
      <w:r w:rsidRPr="009C5674">
        <w:rPr>
          <w:i/>
        </w:rPr>
        <w:t xml:space="preserve">Viz </w:t>
      </w:r>
      <w:r w:rsidR="00407F90">
        <w:rPr>
          <w:i/>
        </w:rPr>
        <w:t>vyhodnocení záborů ZPF v kap. 12</w:t>
      </w:r>
    </w:p>
    <w:p w:rsidR="00A96343" w:rsidRPr="009C5674" w:rsidRDefault="00A96343" w:rsidP="00A96343">
      <w:pPr>
        <w:rPr>
          <w:u w:val="single"/>
        </w:rPr>
      </w:pPr>
      <w:r w:rsidRPr="009C5674">
        <w:rPr>
          <w:u w:val="single"/>
        </w:rPr>
        <w:t xml:space="preserve">Požadavky zákona o pozemních komunikacích č. 13/1197 Sb. uplatněné v souhrnném vyjádření k návrhu </w:t>
      </w:r>
      <w:r w:rsidR="0069145A">
        <w:rPr>
          <w:u w:val="single"/>
        </w:rPr>
        <w:t xml:space="preserve">zadání </w:t>
      </w:r>
      <w:r w:rsidRPr="009C5674">
        <w:rPr>
          <w:u w:val="single"/>
        </w:rPr>
        <w:t>územního plánu Pašinka:</w:t>
      </w:r>
    </w:p>
    <w:p w:rsidR="00A96343" w:rsidRDefault="00A96343" w:rsidP="009147B6">
      <w:pPr>
        <w:numPr>
          <w:ilvl w:val="0"/>
          <w:numId w:val="16"/>
        </w:numPr>
      </w:pPr>
      <w:r>
        <w:t xml:space="preserve">v ochranných pásmech pozemních komunikací nenavrhovat žádné, ani dočasné stavby, vyjma staveb dopravního charakteru (chodníky), popř. staveb, souvisejících s pozemními komunikacemi. </w:t>
      </w:r>
    </w:p>
    <w:p w:rsidR="005571CD" w:rsidRPr="005571CD" w:rsidRDefault="005571CD" w:rsidP="009147B6">
      <w:pPr>
        <w:numPr>
          <w:ilvl w:val="1"/>
          <w:numId w:val="16"/>
        </w:numPr>
        <w:rPr>
          <w:i/>
        </w:rPr>
      </w:pPr>
      <w:r w:rsidRPr="005571CD">
        <w:rPr>
          <w:i/>
        </w:rPr>
        <w:t xml:space="preserve">Do ochranného pásma silnice </w:t>
      </w:r>
      <w:proofErr w:type="spellStart"/>
      <w:r w:rsidRPr="005571CD">
        <w:rPr>
          <w:i/>
        </w:rPr>
        <w:t>III.třídy</w:t>
      </w:r>
      <w:proofErr w:type="spellEnd"/>
      <w:r w:rsidRPr="005571CD">
        <w:rPr>
          <w:i/>
        </w:rPr>
        <w:t xml:space="preserve"> zasahují rozvojové plochy pro bydlení a územní plán u těchto rozvojových ploch stanovuje požadavek respektování tohoto OP. To znamená, že v rámci OP nevzniknou nové stavby a tato část pozemku bude využita např. jako příjezd k domu nebo jako zahrada či předzahrádka.</w:t>
      </w:r>
    </w:p>
    <w:p w:rsidR="00A96343" w:rsidRDefault="00A96343" w:rsidP="009147B6">
      <w:pPr>
        <w:numPr>
          <w:ilvl w:val="0"/>
          <w:numId w:val="16"/>
        </w:numPr>
      </w:pPr>
      <w:r>
        <w:t>Prověřit podmínky pro vzájemné připojování pozemních komunikací pro připojování sousedních nemovitostí k silnicím a místním komunikacím. V rámci připojení nových rozvojových lokalit musí být prověřeny parametry stávajících pozemních komunikací, které budou zajišťovat dopravní obslužnost rozvojového území.</w:t>
      </w:r>
    </w:p>
    <w:p w:rsidR="005571CD" w:rsidRPr="005571CD" w:rsidRDefault="005571CD" w:rsidP="009147B6">
      <w:pPr>
        <w:numPr>
          <w:ilvl w:val="1"/>
          <w:numId w:val="16"/>
        </w:numPr>
        <w:rPr>
          <w:i/>
        </w:rPr>
      </w:pPr>
      <w:r w:rsidRPr="005571CD">
        <w:rPr>
          <w:i/>
        </w:rPr>
        <w:t xml:space="preserve">Návrh ÚP </w:t>
      </w:r>
      <w:r w:rsidR="00D328B5">
        <w:rPr>
          <w:i/>
        </w:rPr>
        <w:t xml:space="preserve">navrhuje napojení rozvojové plochy pro účelovou komunikaci K.21 – PX na silnici </w:t>
      </w:r>
      <w:proofErr w:type="spellStart"/>
      <w:r w:rsidR="00D328B5">
        <w:rPr>
          <w:i/>
        </w:rPr>
        <w:t>III.třídy</w:t>
      </w:r>
      <w:proofErr w:type="spellEnd"/>
      <w:r w:rsidR="00D85CEA">
        <w:rPr>
          <w:i/>
        </w:rPr>
        <w:t xml:space="preserve"> Tato nová rozvojová plocha podléhá souhlasu krajské správy a údržby silnic Středočeského kraje.</w:t>
      </w:r>
    </w:p>
    <w:p w:rsidR="00A96343" w:rsidRPr="009C5674" w:rsidRDefault="00A96343" w:rsidP="00A96343">
      <w:pPr>
        <w:rPr>
          <w:u w:val="single"/>
        </w:rPr>
      </w:pPr>
      <w:r w:rsidRPr="009C5674">
        <w:rPr>
          <w:u w:val="single"/>
        </w:rPr>
        <w:t>Požadavky Lesů ČR s právem hospodaření na pozemcích lesa ve vlastnictví Lesů ČR.</w:t>
      </w:r>
    </w:p>
    <w:p w:rsidR="00A96343" w:rsidRDefault="00C9790E" w:rsidP="009147B6">
      <w:pPr>
        <w:numPr>
          <w:ilvl w:val="0"/>
          <w:numId w:val="17"/>
        </w:numPr>
      </w:pPr>
      <w:r>
        <w:t xml:space="preserve">V lokalitách plánované zástavby v sousedství lesa (bez ohledu na jejich funkční </w:t>
      </w:r>
      <w:r>
        <w:lastRenderedPageBreak/>
        <w:t>využití) bude respektováno ochranné pásmo lesa v šíři 50m od hranice lesního pozemku.</w:t>
      </w:r>
    </w:p>
    <w:p w:rsidR="00D85CEA" w:rsidRPr="00216F6E" w:rsidRDefault="00D85CEA" w:rsidP="009147B6">
      <w:pPr>
        <w:numPr>
          <w:ilvl w:val="1"/>
          <w:numId w:val="17"/>
        </w:numPr>
        <w:rPr>
          <w:i/>
        </w:rPr>
      </w:pPr>
      <w:r w:rsidRPr="00216F6E">
        <w:rPr>
          <w:i/>
        </w:rPr>
        <w:t>Do ochranného pásma lesa zasahují tyto rozvojové lokality, které podléhají souhlasu orgánu ochrany lesa a případně též vlastníkovi lesa LČR:</w:t>
      </w:r>
    </w:p>
    <w:p w:rsidR="00D85CEA" w:rsidRPr="00216F6E" w:rsidRDefault="00D85CEA" w:rsidP="009147B6">
      <w:pPr>
        <w:numPr>
          <w:ilvl w:val="2"/>
          <w:numId w:val="17"/>
        </w:numPr>
        <w:rPr>
          <w:i/>
        </w:rPr>
      </w:pPr>
      <w:r w:rsidRPr="00216F6E">
        <w:rPr>
          <w:i/>
        </w:rPr>
        <w:t>Z.6</w:t>
      </w:r>
      <w:r w:rsidR="00216F6E" w:rsidRPr="00216F6E">
        <w:rPr>
          <w:i/>
        </w:rPr>
        <w:t xml:space="preserve"> </w:t>
      </w:r>
      <w:r w:rsidRPr="00216F6E">
        <w:rPr>
          <w:i/>
        </w:rPr>
        <w:t>-</w:t>
      </w:r>
      <w:r w:rsidR="00216F6E" w:rsidRPr="00216F6E">
        <w:rPr>
          <w:i/>
        </w:rPr>
        <w:t xml:space="preserve"> </w:t>
      </w:r>
      <w:r w:rsidRPr="00216F6E">
        <w:rPr>
          <w:i/>
        </w:rPr>
        <w:t>BV</w:t>
      </w:r>
    </w:p>
    <w:p w:rsidR="00D85CEA" w:rsidRPr="00216F6E" w:rsidRDefault="00216F6E" w:rsidP="009147B6">
      <w:pPr>
        <w:numPr>
          <w:ilvl w:val="2"/>
          <w:numId w:val="17"/>
        </w:numPr>
        <w:rPr>
          <w:i/>
        </w:rPr>
      </w:pPr>
      <w:r w:rsidRPr="00216F6E">
        <w:rPr>
          <w:i/>
        </w:rPr>
        <w:t>T.13 - SV</w:t>
      </w:r>
    </w:p>
    <w:p w:rsidR="00C9790E" w:rsidRDefault="00C9790E" w:rsidP="009147B6">
      <w:pPr>
        <w:numPr>
          <w:ilvl w:val="0"/>
          <w:numId w:val="17"/>
        </w:numPr>
      </w:pPr>
      <w:r>
        <w:t xml:space="preserve">Nedojde k záborům půdy na lesních pozemcích v právu hospodařit LČR, </w:t>
      </w:r>
      <w:proofErr w:type="spellStart"/>
      <w:r>
        <w:t>s.p</w:t>
      </w:r>
      <w:proofErr w:type="spellEnd"/>
      <w:r>
        <w:t>.</w:t>
      </w:r>
    </w:p>
    <w:p w:rsidR="00216F6E" w:rsidRPr="00216F6E" w:rsidRDefault="00216F6E" w:rsidP="009147B6">
      <w:pPr>
        <w:numPr>
          <w:ilvl w:val="1"/>
          <w:numId w:val="17"/>
        </w:numPr>
        <w:rPr>
          <w:i/>
        </w:rPr>
      </w:pPr>
      <w:r w:rsidRPr="00216F6E">
        <w:rPr>
          <w:i/>
        </w:rPr>
        <w:t>Návrh ÚP nenavrhuje zábory PUPFL</w:t>
      </w:r>
    </w:p>
    <w:p w:rsidR="00C9790E" w:rsidRDefault="00C9790E" w:rsidP="009147B6">
      <w:pPr>
        <w:numPr>
          <w:ilvl w:val="0"/>
          <w:numId w:val="17"/>
        </w:numPr>
      </w:pPr>
      <w:r>
        <w:t>Nedojde ke změnám funkčního využití PUPFL.</w:t>
      </w:r>
    </w:p>
    <w:p w:rsidR="00216F6E" w:rsidRPr="00216F6E" w:rsidRDefault="00216F6E" w:rsidP="009147B6">
      <w:pPr>
        <w:numPr>
          <w:ilvl w:val="1"/>
          <w:numId w:val="17"/>
        </w:numPr>
        <w:rPr>
          <w:i/>
        </w:rPr>
      </w:pPr>
      <w:r w:rsidRPr="00216F6E">
        <w:rPr>
          <w:i/>
        </w:rPr>
        <w:t>Návrh ÚP nenavrhuje změny funkčního využití PUPFL.</w:t>
      </w:r>
    </w:p>
    <w:p w:rsidR="00C9790E" w:rsidRDefault="00C9790E" w:rsidP="009147B6">
      <w:pPr>
        <w:numPr>
          <w:ilvl w:val="0"/>
          <w:numId w:val="17"/>
        </w:numPr>
      </w:pPr>
      <w:r>
        <w:t>Dopravní obslužnost, napojení lokalit na stávající komunikace a nová dopravní síť nebude řešena přes lesní pozemky.</w:t>
      </w:r>
    </w:p>
    <w:p w:rsidR="00216F6E" w:rsidRPr="00216F6E" w:rsidRDefault="00216F6E" w:rsidP="009147B6">
      <w:pPr>
        <w:numPr>
          <w:ilvl w:val="1"/>
          <w:numId w:val="17"/>
        </w:numPr>
        <w:rPr>
          <w:i/>
        </w:rPr>
      </w:pPr>
      <w:r w:rsidRPr="00216F6E">
        <w:rPr>
          <w:i/>
        </w:rPr>
        <w:t xml:space="preserve">Navržené účelové komunikace nejsou vedeny přes lesní pozemky. </w:t>
      </w:r>
    </w:p>
    <w:p w:rsidR="00C9790E" w:rsidRDefault="00C9790E" w:rsidP="009147B6">
      <w:pPr>
        <w:numPr>
          <w:ilvl w:val="0"/>
          <w:numId w:val="17"/>
        </w:numPr>
      </w:pPr>
      <w:r>
        <w:t xml:space="preserve">Napojení lokalit na inženýrské sítě nebude řešeno přes lesní pozemky. </w:t>
      </w:r>
    </w:p>
    <w:p w:rsidR="00216F6E" w:rsidRDefault="00216F6E" w:rsidP="009147B6">
      <w:pPr>
        <w:numPr>
          <w:ilvl w:val="1"/>
          <w:numId w:val="17"/>
        </w:numPr>
      </w:pPr>
      <w:r>
        <w:rPr>
          <w:i/>
        </w:rPr>
        <w:t>Návrh ÚP nenavrhuje napojení inženýrských sítí přes lesní pozemky.</w:t>
      </w:r>
    </w:p>
    <w:p w:rsidR="00C9790E" w:rsidRPr="009C5674" w:rsidRDefault="00C9790E" w:rsidP="00C9790E">
      <w:pPr>
        <w:rPr>
          <w:u w:val="single"/>
        </w:rPr>
      </w:pPr>
      <w:r w:rsidRPr="009C5674">
        <w:rPr>
          <w:u w:val="single"/>
        </w:rPr>
        <w:t>Požadavky povodí Labe, státního podniku:</w:t>
      </w:r>
    </w:p>
    <w:p w:rsidR="00C9790E" w:rsidRDefault="00C9790E" w:rsidP="009147B6">
      <w:pPr>
        <w:numPr>
          <w:ilvl w:val="0"/>
          <w:numId w:val="18"/>
        </w:numPr>
      </w:pPr>
      <w:r>
        <w:t xml:space="preserve">Dešťové vody budou přednostně likvidovány </w:t>
      </w:r>
      <w:proofErr w:type="spellStart"/>
      <w:r>
        <w:t>zásakem</w:t>
      </w:r>
      <w:proofErr w:type="spellEnd"/>
      <w:r>
        <w:t xml:space="preserve"> na přilehlých pozemcích</w:t>
      </w:r>
      <w:r w:rsidR="00216F6E">
        <w:t>.</w:t>
      </w:r>
    </w:p>
    <w:p w:rsidR="00216F6E" w:rsidRPr="00216F6E" w:rsidRDefault="00216F6E" w:rsidP="009147B6">
      <w:pPr>
        <w:numPr>
          <w:ilvl w:val="1"/>
          <w:numId w:val="18"/>
        </w:numPr>
        <w:rPr>
          <w:i/>
        </w:rPr>
      </w:pPr>
      <w:r w:rsidRPr="00216F6E">
        <w:rPr>
          <w:i/>
        </w:rPr>
        <w:t>Tento požadavek je vepsán do návrhu ÚP viz. kap. 4.2.1 bod 5)</w:t>
      </w:r>
    </w:p>
    <w:p w:rsidR="00C9790E" w:rsidRDefault="00C9790E" w:rsidP="009147B6">
      <w:pPr>
        <w:numPr>
          <w:ilvl w:val="0"/>
          <w:numId w:val="18"/>
        </w:numPr>
      </w:pPr>
      <w:r>
        <w:t>Dodržovat ochranné pásmo drobných vodních toků v šíři 6m pro využití správce drobného vodního toku.</w:t>
      </w:r>
    </w:p>
    <w:p w:rsidR="00216F6E" w:rsidRPr="00216F6E" w:rsidRDefault="00216F6E" w:rsidP="009147B6">
      <w:pPr>
        <w:numPr>
          <w:ilvl w:val="1"/>
          <w:numId w:val="18"/>
        </w:numPr>
        <w:rPr>
          <w:i/>
        </w:rPr>
      </w:pPr>
      <w:r w:rsidRPr="00216F6E">
        <w:rPr>
          <w:i/>
        </w:rPr>
        <w:t xml:space="preserve">Tento požadavek je vepsán do návrhu ÚP viz. kap. 4.2.1 bod </w:t>
      </w:r>
      <w:r>
        <w:rPr>
          <w:i/>
        </w:rPr>
        <w:t>10</w:t>
      </w:r>
      <w:r w:rsidRPr="00216F6E">
        <w:rPr>
          <w:i/>
        </w:rPr>
        <w:t>)</w:t>
      </w:r>
    </w:p>
    <w:p w:rsidR="00AE1F19" w:rsidRPr="00AE1F19" w:rsidRDefault="00AE1F19" w:rsidP="00AE1F19">
      <w:pPr>
        <w:spacing w:before="0" w:after="0"/>
        <w:jc w:val="both"/>
        <w:rPr>
          <w:rFonts w:cs="Arial"/>
          <w:szCs w:val="22"/>
          <w:u w:val="single"/>
          <w:lang w:eastAsia="cs-CZ"/>
        </w:rPr>
      </w:pPr>
      <w:r w:rsidRPr="00AE1F19">
        <w:rPr>
          <w:rFonts w:cs="Arial"/>
          <w:szCs w:val="22"/>
          <w:u w:val="single"/>
          <w:lang w:eastAsia="cs-CZ"/>
        </w:rPr>
        <w:t xml:space="preserve">Požadavky </w:t>
      </w:r>
      <w:proofErr w:type="spellStart"/>
      <w:r w:rsidRPr="00AE1F19">
        <w:rPr>
          <w:rFonts w:cs="Arial"/>
          <w:szCs w:val="22"/>
          <w:u w:val="single"/>
          <w:lang w:eastAsia="cs-CZ"/>
        </w:rPr>
        <w:t>GasNet</w:t>
      </w:r>
      <w:proofErr w:type="spellEnd"/>
      <w:r w:rsidRPr="00AE1F19">
        <w:rPr>
          <w:rFonts w:cs="Arial"/>
          <w:szCs w:val="22"/>
          <w:u w:val="single"/>
          <w:lang w:eastAsia="cs-CZ"/>
        </w:rPr>
        <w:t>, s.r.o.</w:t>
      </w:r>
    </w:p>
    <w:p w:rsidR="00AE1F19" w:rsidRDefault="00AE1F19" w:rsidP="009147B6">
      <w:pPr>
        <w:numPr>
          <w:ilvl w:val="0"/>
          <w:numId w:val="40"/>
        </w:numPr>
        <w:spacing w:before="0" w:after="0"/>
        <w:jc w:val="both"/>
        <w:rPr>
          <w:rFonts w:cs="Arial"/>
          <w:szCs w:val="22"/>
          <w:lang w:eastAsia="cs-CZ"/>
        </w:rPr>
      </w:pPr>
      <w:r w:rsidRPr="00AE1F19">
        <w:rPr>
          <w:rFonts w:cs="Arial"/>
          <w:szCs w:val="22"/>
          <w:lang w:eastAsia="cs-CZ"/>
        </w:rPr>
        <w:t>respektovat ochranné a bezpečnostní pásmo stávajících plynárenských zařízení</w:t>
      </w:r>
    </w:p>
    <w:p w:rsidR="00AE1F19" w:rsidRPr="00AE1F19" w:rsidRDefault="00AE1F19" w:rsidP="009147B6">
      <w:pPr>
        <w:numPr>
          <w:ilvl w:val="1"/>
          <w:numId w:val="40"/>
        </w:numPr>
        <w:spacing w:before="0" w:after="0"/>
        <w:jc w:val="both"/>
        <w:rPr>
          <w:rFonts w:cs="Arial"/>
          <w:i/>
          <w:szCs w:val="22"/>
          <w:lang w:eastAsia="cs-CZ"/>
        </w:rPr>
      </w:pPr>
      <w:r w:rsidRPr="00AE1F19">
        <w:rPr>
          <w:rFonts w:cs="Arial"/>
          <w:i/>
          <w:szCs w:val="22"/>
          <w:lang w:eastAsia="cs-CZ"/>
        </w:rPr>
        <w:t>územím prochází VVTL a VTL plynovod s vymezeným ochranným a bezpečnostním pásmem. Do tohoto koridoru nezasahují rozvojové plochy.</w:t>
      </w:r>
    </w:p>
    <w:p w:rsidR="00AE1F19" w:rsidRDefault="00AE1F19" w:rsidP="009147B6">
      <w:pPr>
        <w:numPr>
          <w:ilvl w:val="0"/>
          <w:numId w:val="40"/>
        </w:numPr>
        <w:spacing w:before="0" w:after="0"/>
        <w:jc w:val="both"/>
        <w:rPr>
          <w:rFonts w:cs="Arial"/>
          <w:szCs w:val="22"/>
          <w:lang w:eastAsia="cs-CZ"/>
        </w:rPr>
      </w:pPr>
      <w:r w:rsidRPr="00AE1F19">
        <w:rPr>
          <w:rFonts w:cs="Arial"/>
          <w:szCs w:val="22"/>
          <w:lang w:eastAsia="cs-CZ"/>
        </w:rPr>
        <w:t>zakreslit plynárenská zařízení v návrhu územního plánu</w:t>
      </w:r>
    </w:p>
    <w:p w:rsidR="00AE1F19" w:rsidRPr="00AE1F19" w:rsidRDefault="00AE1F19" w:rsidP="009147B6">
      <w:pPr>
        <w:numPr>
          <w:ilvl w:val="1"/>
          <w:numId w:val="40"/>
        </w:numPr>
        <w:spacing w:before="0" w:after="0"/>
        <w:jc w:val="both"/>
        <w:rPr>
          <w:rFonts w:cs="Arial"/>
          <w:i/>
          <w:szCs w:val="22"/>
          <w:lang w:eastAsia="cs-CZ"/>
        </w:rPr>
      </w:pPr>
      <w:r w:rsidRPr="00AE1F19">
        <w:rPr>
          <w:rFonts w:cs="Arial"/>
          <w:i/>
          <w:szCs w:val="22"/>
          <w:lang w:eastAsia="cs-CZ"/>
        </w:rPr>
        <w:t>návrh územního plánu zakreslil pouze liniová vedení VTL a VVTL plynovodu.</w:t>
      </w:r>
    </w:p>
    <w:p w:rsidR="00AE1F19" w:rsidRPr="00AE1F19" w:rsidRDefault="00AE1F19" w:rsidP="00AE1F19">
      <w:pPr>
        <w:spacing w:before="0" w:after="0"/>
        <w:jc w:val="both"/>
        <w:rPr>
          <w:rFonts w:cs="Arial"/>
          <w:szCs w:val="22"/>
          <w:u w:val="single"/>
          <w:lang w:eastAsia="cs-CZ"/>
        </w:rPr>
      </w:pPr>
      <w:r w:rsidRPr="00AE1F19">
        <w:rPr>
          <w:rFonts w:cs="Arial"/>
          <w:szCs w:val="22"/>
          <w:u w:val="single"/>
          <w:lang w:eastAsia="cs-CZ"/>
        </w:rPr>
        <w:t>Požadavky ČEPS, a.s.</w:t>
      </w:r>
    </w:p>
    <w:p w:rsidR="00AE1F19" w:rsidRDefault="00AE1F19" w:rsidP="009147B6">
      <w:pPr>
        <w:numPr>
          <w:ilvl w:val="0"/>
          <w:numId w:val="41"/>
        </w:numPr>
        <w:spacing w:before="0" w:after="0"/>
        <w:jc w:val="both"/>
        <w:rPr>
          <w:rFonts w:cs="Arial"/>
          <w:szCs w:val="22"/>
          <w:lang w:eastAsia="cs-CZ"/>
        </w:rPr>
      </w:pPr>
      <w:r w:rsidRPr="00AE1F19">
        <w:rPr>
          <w:rFonts w:cs="Arial"/>
          <w:szCs w:val="22"/>
          <w:lang w:eastAsia="cs-CZ"/>
        </w:rPr>
        <w:t xml:space="preserve">respektování a vymezení koridoru pro vedení elektrické energie z Politiky územního rozvoje ČR </w:t>
      </w:r>
      <w:proofErr w:type="spellStart"/>
      <w:r w:rsidRPr="00AE1F19">
        <w:rPr>
          <w:rFonts w:cs="Arial"/>
          <w:szCs w:val="22"/>
          <w:lang w:eastAsia="cs-CZ"/>
        </w:rPr>
        <w:t>ozn</w:t>
      </w:r>
      <w:proofErr w:type="spellEnd"/>
      <w:r w:rsidRPr="00AE1F19">
        <w:rPr>
          <w:rFonts w:cs="Arial"/>
          <w:szCs w:val="22"/>
          <w:lang w:eastAsia="cs-CZ"/>
        </w:rPr>
        <w:t>. E26 jako veřejně prospěšnou stavbu</w:t>
      </w:r>
    </w:p>
    <w:p w:rsidR="0046585C" w:rsidRDefault="0046585C" w:rsidP="009147B6">
      <w:pPr>
        <w:numPr>
          <w:ilvl w:val="0"/>
          <w:numId w:val="41"/>
        </w:numPr>
        <w:rPr>
          <w:rFonts w:cs="Arial"/>
          <w:szCs w:val="22"/>
          <w:lang w:eastAsia="cs-CZ"/>
        </w:rPr>
      </w:pPr>
      <w:r w:rsidRPr="0046585C">
        <w:rPr>
          <w:rFonts w:cs="Arial"/>
          <w:i/>
          <w:szCs w:val="22"/>
          <w:lang w:eastAsia="cs-CZ"/>
        </w:rPr>
        <w:t>Návrh ÚP vymezuje pouze předpokládanou osu koridoru technické infrastruktury – energetiky E26 v grafické části a předpokládaný rozsah uvádí v části textové, čímž je splněn požadavek: obce zajistí územní ochranu vymezených koridorů a ploch v navazující územně plánovací dokumentaci upřesněním koridorů a ploch pro umístění záměru nebo územní</w:t>
      </w:r>
      <w:r w:rsidRPr="0046585C">
        <w:rPr>
          <w:rFonts w:cs="Arial"/>
          <w:szCs w:val="22"/>
          <w:lang w:eastAsia="cs-CZ"/>
        </w:rPr>
        <w:t xml:space="preserve"> rezervou.</w:t>
      </w:r>
    </w:p>
    <w:p w:rsidR="00C9790E" w:rsidRPr="009C5674" w:rsidRDefault="00C9790E" w:rsidP="0046585C">
      <w:pPr>
        <w:rPr>
          <w:u w:val="single"/>
        </w:rPr>
      </w:pPr>
      <w:r w:rsidRPr="009C5674">
        <w:rPr>
          <w:u w:val="single"/>
        </w:rPr>
        <w:t xml:space="preserve">Požadavky Ministerstva obrany: </w:t>
      </w:r>
    </w:p>
    <w:p w:rsidR="00BB206E" w:rsidRDefault="00BB206E" w:rsidP="009147B6">
      <w:pPr>
        <w:numPr>
          <w:ilvl w:val="0"/>
          <w:numId w:val="19"/>
        </w:numPr>
      </w:pPr>
      <w:r>
        <w:t>Území je součástí vzdušného prostoru k ochraně letového provozu na letištích a letadel letících na okruhu, který je nutno respektovat. V tomto území lze umístit a povolit výstavbu vysílačů, výškových staveb, staveb tvořících dominanty v terénu, větrných elektráren, speciálních staveb, vedení VN a VVN, povolování těžebních prostorů jen na základě závazného stanoviska Ministerstva obrany.</w:t>
      </w:r>
    </w:p>
    <w:p w:rsidR="00BB206E" w:rsidRPr="008449B3" w:rsidRDefault="00BB206E" w:rsidP="009147B6">
      <w:pPr>
        <w:numPr>
          <w:ilvl w:val="1"/>
          <w:numId w:val="19"/>
        </w:numPr>
        <w:rPr>
          <w:i/>
        </w:rPr>
      </w:pPr>
      <w:r w:rsidRPr="008449B3">
        <w:rPr>
          <w:i/>
        </w:rPr>
        <w:t>Požadavky jsou součástí Odůvodnění kap. 15 – Zvláštní zájmy ministerstva obrany</w:t>
      </w:r>
    </w:p>
    <w:p w:rsidR="00302799" w:rsidRPr="00302799" w:rsidRDefault="00302799" w:rsidP="009147B6">
      <w:pPr>
        <w:numPr>
          <w:ilvl w:val="0"/>
          <w:numId w:val="19"/>
        </w:numPr>
        <w:spacing w:before="0" w:after="0"/>
        <w:jc w:val="both"/>
        <w:rPr>
          <w:rFonts w:cs="Arial"/>
          <w:szCs w:val="22"/>
          <w:lang w:eastAsia="cs-CZ"/>
        </w:rPr>
      </w:pPr>
      <w:r w:rsidRPr="00302799">
        <w:rPr>
          <w:rFonts w:cs="Arial"/>
          <w:szCs w:val="22"/>
          <w:lang w:eastAsia="cs-CZ"/>
        </w:rPr>
        <w:t xml:space="preserve">respektovat ochranné pásmo radiolokačního zařízení (PVO – radar Nepolisy) dle </w:t>
      </w:r>
      <w:r w:rsidRPr="00302799">
        <w:rPr>
          <w:rFonts w:cs="Arial"/>
          <w:szCs w:val="22"/>
          <w:lang w:eastAsia="cs-CZ"/>
        </w:rPr>
        <w:lastRenderedPageBreak/>
        <w:t>zákona č. 49/1997 Sb., o civilním letectví</w:t>
      </w:r>
    </w:p>
    <w:p w:rsidR="00302799" w:rsidRPr="00302799" w:rsidRDefault="00302799" w:rsidP="009147B6">
      <w:pPr>
        <w:numPr>
          <w:ilvl w:val="1"/>
          <w:numId w:val="19"/>
        </w:numPr>
        <w:rPr>
          <w:i/>
        </w:rPr>
      </w:pPr>
      <w:r w:rsidRPr="008449B3">
        <w:rPr>
          <w:i/>
        </w:rPr>
        <w:t>Požadavky jsou součástí Odůvodnění kap. 1</w:t>
      </w:r>
      <w:r w:rsidR="00407F90">
        <w:rPr>
          <w:i/>
        </w:rPr>
        <w:t>7</w:t>
      </w:r>
      <w:r w:rsidRPr="008449B3">
        <w:rPr>
          <w:i/>
        </w:rPr>
        <w:t xml:space="preserve"> – Zvláštní zájmy ministerstva obrany</w:t>
      </w:r>
    </w:p>
    <w:p w:rsidR="00BB206E" w:rsidRDefault="00BB206E" w:rsidP="009147B6">
      <w:pPr>
        <w:numPr>
          <w:ilvl w:val="0"/>
          <w:numId w:val="19"/>
        </w:numPr>
      </w:pPr>
      <w:r>
        <w:t>Území je součástí radiolokačního zařízení</w:t>
      </w:r>
      <w:r w:rsidR="00302799">
        <w:t xml:space="preserve"> </w:t>
      </w:r>
      <w:r w:rsidR="00302799">
        <w:rPr>
          <w:rFonts w:cs="Arial"/>
          <w:i/>
          <w:sz w:val="20"/>
          <w:lang w:eastAsia="cs-CZ"/>
        </w:rPr>
        <w:t>(SRE – přehledový radar letiště Čáslav)</w:t>
      </w:r>
      <w:r>
        <w:t>, které je nutno respektovat podle ustanovení par.37 zákona č.49/1997Sb. o civilním letectví. V tomto území lze umístit a povolit níže uvedené stavby jen na základě Ministerstva obrany (větrné elektrárny výškové stavby, vedení VN a VVN, základnových staveb mobilních operátorů)</w:t>
      </w:r>
    </w:p>
    <w:p w:rsidR="00BB206E" w:rsidRPr="008449B3" w:rsidRDefault="00BB206E" w:rsidP="009147B6">
      <w:pPr>
        <w:numPr>
          <w:ilvl w:val="1"/>
          <w:numId w:val="19"/>
        </w:numPr>
        <w:rPr>
          <w:i/>
        </w:rPr>
      </w:pPr>
      <w:r w:rsidRPr="008449B3">
        <w:rPr>
          <w:i/>
        </w:rPr>
        <w:t>Požadavky jsou součástí Odůvodnění kap. 1</w:t>
      </w:r>
      <w:r w:rsidR="00407F90">
        <w:rPr>
          <w:i/>
        </w:rPr>
        <w:t>7</w:t>
      </w:r>
      <w:r w:rsidRPr="008449B3">
        <w:rPr>
          <w:i/>
        </w:rPr>
        <w:t xml:space="preserve"> – Zvláštní zájmy ministerstva obrany</w:t>
      </w:r>
    </w:p>
    <w:p w:rsidR="00BB206E" w:rsidRDefault="00BB206E" w:rsidP="009147B6">
      <w:pPr>
        <w:numPr>
          <w:ilvl w:val="0"/>
          <w:numId w:val="19"/>
        </w:numPr>
      </w:pPr>
      <w:r>
        <w:t xml:space="preserve">Všechny níže uvedené stavby je možné povolit a umístit jen na základě závazného stanoviska Ministerstva obrany: </w:t>
      </w:r>
    </w:p>
    <w:p w:rsidR="00BB206E" w:rsidRDefault="00BB206E" w:rsidP="009147B6">
      <w:pPr>
        <w:numPr>
          <w:ilvl w:val="1"/>
          <w:numId w:val="19"/>
        </w:numPr>
      </w:pPr>
      <w:r>
        <w:t>Výstavby, rekonstrukce a opravy dálniční sítě, rychlostních komunikací, silnic I., II. a III. třídy</w:t>
      </w:r>
    </w:p>
    <w:p w:rsidR="00BB206E" w:rsidRDefault="00BB206E" w:rsidP="009147B6">
      <w:pPr>
        <w:numPr>
          <w:ilvl w:val="1"/>
          <w:numId w:val="19"/>
        </w:numPr>
      </w:pPr>
      <w:r>
        <w:t>Výstavba a rekonstrukce železničních tratí a jejich objektů</w:t>
      </w:r>
    </w:p>
    <w:p w:rsidR="00BB206E" w:rsidRDefault="00BB206E" w:rsidP="009147B6">
      <w:pPr>
        <w:numPr>
          <w:ilvl w:val="1"/>
          <w:numId w:val="19"/>
        </w:numPr>
      </w:pPr>
      <w:r>
        <w:t>Výstavba a rekonstrukce letišť všech druhů, včetně zařízení</w:t>
      </w:r>
    </w:p>
    <w:p w:rsidR="00BB206E" w:rsidRDefault="00BB206E" w:rsidP="009147B6">
      <w:pPr>
        <w:numPr>
          <w:ilvl w:val="1"/>
          <w:numId w:val="19"/>
        </w:numPr>
      </w:pPr>
      <w:r>
        <w:t>Výstavba vedení VN a VVN</w:t>
      </w:r>
    </w:p>
    <w:p w:rsidR="00BB206E" w:rsidRDefault="00BB206E" w:rsidP="009147B6">
      <w:pPr>
        <w:numPr>
          <w:ilvl w:val="1"/>
          <w:numId w:val="19"/>
        </w:numPr>
      </w:pPr>
      <w:r>
        <w:t>Výstavba větrných elektráren</w:t>
      </w:r>
    </w:p>
    <w:p w:rsidR="00BB206E" w:rsidRDefault="00BB206E" w:rsidP="009147B6">
      <w:pPr>
        <w:numPr>
          <w:ilvl w:val="1"/>
          <w:numId w:val="19"/>
        </w:numPr>
      </w:pPr>
      <w:r>
        <w:t>Výstavba radioelektronických zařízení (radiové, radiolokační, radionavigační, telemetrická) včetně anténních systémů a opěrných konstrukcí (např. základnové stanice…)</w:t>
      </w:r>
    </w:p>
    <w:p w:rsidR="00BB206E" w:rsidRDefault="00BB206E" w:rsidP="009147B6">
      <w:pPr>
        <w:numPr>
          <w:ilvl w:val="1"/>
          <w:numId w:val="19"/>
        </w:numPr>
      </w:pPr>
      <w:r>
        <w:t>Výstavba objektů a zařízení vysokých 30m a více nad terénem</w:t>
      </w:r>
    </w:p>
    <w:p w:rsidR="00BB206E" w:rsidRDefault="00BB206E" w:rsidP="009147B6">
      <w:pPr>
        <w:numPr>
          <w:ilvl w:val="1"/>
          <w:numId w:val="19"/>
        </w:numPr>
      </w:pPr>
      <w:r>
        <w:t>Výstavby vodních nádrží (přehrady, rybníky)</w:t>
      </w:r>
    </w:p>
    <w:p w:rsidR="00BB206E" w:rsidRDefault="00BB206E" w:rsidP="009147B6">
      <w:pPr>
        <w:numPr>
          <w:ilvl w:val="1"/>
          <w:numId w:val="19"/>
        </w:numPr>
      </w:pPr>
      <w:r>
        <w:t>Výstavba objektů tvořících dominanty v území (např. rozhledny)</w:t>
      </w:r>
    </w:p>
    <w:p w:rsidR="00BB206E" w:rsidRPr="009C5674" w:rsidRDefault="00BB206E" w:rsidP="00BB206E">
      <w:pPr>
        <w:rPr>
          <w:u w:val="single"/>
        </w:rPr>
      </w:pPr>
      <w:r w:rsidRPr="009C5674">
        <w:rPr>
          <w:u w:val="single"/>
        </w:rPr>
        <w:t>Požadavky Ministerstva dopravy k návrhu zadání územního plánu Pašinka</w:t>
      </w:r>
    </w:p>
    <w:p w:rsidR="00BB206E" w:rsidRDefault="00BB206E" w:rsidP="009147B6">
      <w:pPr>
        <w:numPr>
          <w:ilvl w:val="0"/>
          <w:numId w:val="21"/>
        </w:numPr>
      </w:pPr>
      <w:r>
        <w:t>Respektovat ochranné pásmo dráhy jednokolejné neelektrizované železniční trati Kolín – Ledečko.</w:t>
      </w:r>
    </w:p>
    <w:p w:rsidR="00BB206E" w:rsidRDefault="00BB206E" w:rsidP="009147B6">
      <w:pPr>
        <w:numPr>
          <w:ilvl w:val="1"/>
          <w:numId w:val="21"/>
        </w:numPr>
        <w:rPr>
          <w:i/>
        </w:rPr>
      </w:pPr>
      <w:r w:rsidRPr="00B1471F">
        <w:rPr>
          <w:i/>
        </w:rPr>
        <w:t>Do ochranného pásma zasahuje pouze navržená účelová komunikace K.24-PX, která podléhá souhlasu Ministerstva dopravy</w:t>
      </w:r>
    </w:p>
    <w:p w:rsidR="00BB206E" w:rsidRPr="009C5497" w:rsidRDefault="00BB206E" w:rsidP="009147B6">
      <w:pPr>
        <w:numPr>
          <w:ilvl w:val="0"/>
          <w:numId w:val="21"/>
        </w:numPr>
        <w:spacing w:before="0" w:after="0"/>
        <w:jc w:val="both"/>
        <w:rPr>
          <w:rFonts w:cs="Arial"/>
          <w:szCs w:val="22"/>
          <w:lang w:eastAsia="cs-CZ"/>
        </w:rPr>
      </w:pPr>
      <w:r w:rsidRPr="009C5497">
        <w:rPr>
          <w:rFonts w:cs="Arial"/>
          <w:szCs w:val="22"/>
          <w:lang w:eastAsia="cs-CZ"/>
        </w:rPr>
        <w:t>respektovat a aktualizovat ochranné pásmo letiště Kolín dle zákona o civilním letectví, ve znění pozdějších předpisů</w:t>
      </w:r>
    </w:p>
    <w:p w:rsidR="00BB206E" w:rsidRDefault="00BB206E" w:rsidP="009C5497">
      <w:pPr>
        <w:spacing w:before="0" w:after="0"/>
        <w:jc w:val="both"/>
        <w:rPr>
          <w:rFonts w:cs="Arial"/>
          <w:szCs w:val="22"/>
          <w:u w:val="single"/>
          <w:lang w:eastAsia="cs-CZ"/>
        </w:rPr>
      </w:pPr>
    </w:p>
    <w:p w:rsidR="009C5497" w:rsidRPr="009C5497" w:rsidRDefault="009C5497" w:rsidP="009C5497">
      <w:pPr>
        <w:spacing w:before="0" w:after="0"/>
        <w:jc w:val="both"/>
        <w:rPr>
          <w:rFonts w:cs="Arial"/>
          <w:szCs w:val="22"/>
          <w:u w:val="single"/>
          <w:lang w:eastAsia="cs-CZ"/>
        </w:rPr>
      </w:pPr>
      <w:r w:rsidRPr="009C5497">
        <w:rPr>
          <w:rFonts w:cs="Arial"/>
          <w:szCs w:val="22"/>
          <w:u w:val="single"/>
          <w:lang w:eastAsia="cs-CZ"/>
        </w:rPr>
        <w:t>Požadavek Ministerstva životního prostředí:</w:t>
      </w:r>
    </w:p>
    <w:p w:rsidR="009C5497" w:rsidRDefault="009C5497" w:rsidP="009147B6">
      <w:pPr>
        <w:numPr>
          <w:ilvl w:val="0"/>
          <w:numId w:val="43"/>
        </w:numPr>
        <w:spacing w:before="0" w:after="0"/>
        <w:jc w:val="both"/>
        <w:rPr>
          <w:rFonts w:cs="Arial"/>
          <w:szCs w:val="22"/>
          <w:lang w:eastAsia="cs-CZ"/>
        </w:rPr>
      </w:pPr>
      <w:r w:rsidRPr="009C5497">
        <w:rPr>
          <w:rFonts w:cs="Arial"/>
          <w:szCs w:val="22"/>
          <w:lang w:eastAsia="cs-CZ"/>
        </w:rPr>
        <w:t>respektovat malé poddolované území dle zákona č. 44/1988 Sb., zákon o ochraně a využití nerostného bohatství v platném znění</w:t>
      </w:r>
    </w:p>
    <w:p w:rsidR="00BB206E" w:rsidRPr="00BB206E" w:rsidRDefault="00BB206E" w:rsidP="009147B6">
      <w:pPr>
        <w:numPr>
          <w:ilvl w:val="0"/>
          <w:numId w:val="42"/>
        </w:numPr>
        <w:spacing w:before="0" w:after="0"/>
        <w:jc w:val="both"/>
        <w:rPr>
          <w:rFonts w:cs="Arial"/>
          <w:i/>
          <w:szCs w:val="22"/>
          <w:lang w:eastAsia="cs-CZ"/>
        </w:rPr>
      </w:pPr>
      <w:r w:rsidRPr="00BB206E">
        <w:rPr>
          <w:rFonts w:cs="Arial"/>
          <w:i/>
          <w:szCs w:val="22"/>
          <w:lang w:eastAsia="cs-CZ"/>
        </w:rPr>
        <w:t>návrh územního plánu respektuje toto poddolované území</w:t>
      </w:r>
      <w:r>
        <w:rPr>
          <w:rFonts w:cs="Arial"/>
          <w:i/>
          <w:szCs w:val="22"/>
          <w:lang w:eastAsia="cs-CZ"/>
        </w:rPr>
        <w:t xml:space="preserve"> a nevymezuje na něm žádné stavby (vyjma účelové komunikace)</w:t>
      </w:r>
    </w:p>
    <w:p w:rsidR="009C5497" w:rsidRPr="009C5497" w:rsidRDefault="009C5497" w:rsidP="009C5497">
      <w:pPr>
        <w:spacing w:before="0" w:after="0"/>
        <w:jc w:val="both"/>
        <w:rPr>
          <w:rFonts w:cs="Arial"/>
          <w:szCs w:val="22"/>
          <w:u w:val="single"/>
          <w:lang w:eastAsia="cs-CZ"/>
        </w:rPr>
      </w:pPr>
      <w:r w:rsidRPr="009C5497">
        <w:rPr>
          <w:rFonts w:cs="Arial"/>
          <w:szCs w:val="22"/>
          <w:u w:val="single"/>
          <w:lang w:eastAsia="cs-CZ"/>
        </w:rPr>
        <w:t>Požadavek Ministerstva průmyslu a obchodu</w:t>
      </w:r>
    </w:p>
    <w:p w:rsidR="009C5497" w:rsidRDefault="009C5497" w:rsidP="009147B6">
      <w:pPr>
        <w:numPr>
          <w:ilvl w:val="0"/>
          <w:numId w:val="38"/>
        </w:numPr>
        <w:spacing w:before="0" w:after="0"/>
        <w:jc w:val="both"/>
        <w:rPr>
          <w:rFonts w:cs="Arial"/>
          <w:szCs w:val="22"/>
          <w:lang w:eastAsia="cs-CZ"/>
        </w:rPr>
      </w:pPr>
      <w:r w:rsidRPr="009C5497">
        <w:rPr>
          <w:rFonts w:cs="Arial"/>
          <w:szCs w:val="22"/>
          <w:lang w:eastAsia="cs-CZ"/>
        </w:rPr>
        <w:t>respektovat ložisko nevyhrazeného nerostu – cihlářské suroviny č. 3101500 Pašinka dle zákona č. 62/1988 Sb., o geologických pracích ve znění pozdějších předpisů</w:t>
      </w:r>
    </w:p>
    <w:p w:rsidR="008449B3" w:rsidRDefault="008449B3" w:rsidP="008449B3"/>
    <w:p w:rsidR="00665BC2" w:rsidRPr="009C5674" w:rsidRDefault="00665BC2" w:rsidP="00665BC2">
      <w:pPr>
        <w:rPr>
          <w:u w:val="single"/>
        </w:rPr>
      </w:pPr>
      <w:r w:rsidRPr="009C5674">
        <w:rPr>
          <w:u w:val="single"/>
        </w:rPr>
        <w:t>Požadavky Středočeského kraje k návrhu zadání územního plánu Pašinka</w:t>
      </w:r>
    </w:p>
    <w:p w:rsidR="00665BC2" w:rsidRDefault="00665BC2" w:rsidP="009147B6">
      <w:pPr>
        <w:numPr>
          <w:ilvl w:val="0"/>
          <w:numId w:val="20"/>
        </w:numPr>
      </w:pPr>
      <w:r>
        <w:t>ÚP musí prokazovat soulad se ZÚR a PÚR a v souvislostech a podrobnostech území musí  zpřesňovat a rozvíjet cíle a úkoly z nich vzešlé.</w:t>
      </w:r>
    </w:p>
    <w:p w:rsidR="008449B3" w:rsidRPr="008449B3" w:rsidRDefault="008449B3" w:rsidP="009147B6">
      <w:pPr>
        <w:numPr>
          <w:ilvl w:val="1"/>
          <w:numId w:val="20"/>
        </w:numPr>
        <w:rPr>
          <w:i/>
        </w:rPr>
      </w:pPr>
      <w:r w:rsidRPr="008449B3">
        <w:rPr>
          <w:i/>
        </w:rPr>
        <w:t>ÚP je v souladu s Politikou územního rozvoje a ZÚR S</w:t>
      </w:r>
      <w:r w:rsidR="00407F90">
        <w:rPr>
          <w:i/>
        </w:rPr>
        <w:t xml:space="preserve">tředočeského kraje, viz. </w:t>
      </w:r>
      <w:r w:rsidR="00407F90">
        <w:rPr>
          <w:i/>
        </w:rPr>
        <w:lastRenderedPageBreak/>
        <w:t>kap.4</w:t>
      </w:r>
      <w:r w:rsidRPr="008449B3">
        <w:rPr>
          <w:i/>
        </w:rPr>
        <w:t xml:space="preserve"> části Odůvodnění</w:t>
      </w:r>
    </w:p>
    <w:p w:rsidR="00665BC2" w:rsidRDefault="00665BC2" w:rsidP="009147B6">
      <w:pPr>
        <w:numPr>
          <w:ilvl w:val="0"/>
          <w:numId w:val="20"/>
        </w:numPr>
      </w:pPr>
      <w:r>
        <w:t>Zajištění koordinace využívání území zejména s ohledem na širší vztahy a s ohledem na ÚPD sousedních obcí.</w:t>
      </w:r>
    </w:p>
    <w:p w:rsidR="008449B3" w:rsidRPr="0016279F" w:rsidRDefault="008449B3" w:rsidP="009147B6">
      <w:pPr>
        <w:numPr>
          <w:ilvl w:val="1"/>
          <w:numId w:val="20"/>
        </w:numPr>
        <w:rPr>
          <w:i/>
        </w:rPr>
      </w:pPr>
      <w:r w:rsidRPr="0016279F">
        <w:rPr>
          <w:i/>
        </w:rPr>
        <w:t xml:space="preserve">Koordinace ÚPD s ÚPD sousedních obcí je zajištěna v rámci prvků ÚSES a v rámci </w:t>
      </w:r>
      <w:r w:rsidR="0016279F" w:rsidRPr="0016279F">
        <w:rPr>
          <w:i/>
        </w:rPr>
        <w:t>nadmístních záměrů vycházejících z ÚAP a ZÚR. Není zajištěna návaznost navržených účelových komunikací v krajině do správních územích Kolín a Červené Pečky.</w:t>
      </w:r>
    </w:p>
    <w:p w:rsidR="00665BC2" w:rsidRDefault="00665BC2" w:rsidP="009147B6">
      <w:pPr>
        <w:numPr>
          <w:ilvl w:val="0"/>
          <w:numId w:val="20"/>
        </w:numPr>
      </w:pPr>
      <w:r>
        <w:t>Prověření již vymezených rozvojových ploch</w:t>
      </w:r>
    </w:p>
    <w:p w:rsidR="0016279F" w:rsidRPr="0016279F" w:rsidRDefault="0016279F" w:rsidP="009147B6">
      <w:pPr>
        <w:numPr>
          <w:ilvl w:val="1"/>
          <w:numId w:val="20"/>
        </w:numPr>
        <w:rPr>
          <w:i/>
        </w:rPr>
      </w:pPr>
      <w:r w:rsidRPr="0016279F">
        <w:rPr>
          <w:i/>
        </w:rPr>
        <w:t xml:space="preserve">Prověření již vymezených rozvojových ploch bude zajištěno v rámci SEA </w:t>
      </w:r>
      <w:r>
        <w:rPr>
          <w:i/>
        </w:rPr>
        <w:t xml:space="preserve">- </w:t>
      </w:r>
      <w:r w:rsidRPr="0016279F">
        <w:rPr>
          <w:i/>
        </w:rPr>
        <w:t>vyhodnocení vlivu ÚP na životní prostředí a udržitelný rozvoj území.</w:t>
      </w:r>
    </w:p>
    <w:p w:rsidR="009C5497" w:rsidRPr="009C5674" w:rsidRDefault="009C5497" w:rsidP="009C5497">
      <w:pPr>
        <w:rPr>
          <w:u w:val="single"/>
        </w:rPr>
      </w:pPr>
      <w:r w:rsidRPr="009C5674">
        <w:rPr>
          <w:u w:val="single"/>
        </w:rPr>
        <w:t xml:space="preserve">Požadavky odboru </w:t>
      </w:r>
      <w:r>
        <w:rPr>
          <w:u w:val="single"/>
        </w:rPr>
        <w:t xml:space="preserve">životního prostředí a zemědělství </w:t>
      </w:r>
      <w:r w:rsidRPr="009C5674">
        <w:rPr>
          <w:u w:val="single"/>
        </w:rPr>
        <w:t>krajského úřadu Středočeského kraje k návrhu zadání územního plánu Pašinka:</w:t>
      </w:r>
    </w:p>
    <w:p w:rsidR="009C5497" w:rsidRDefault="009C5497" w:rsidP="009147B6">
      <w:pPr>
        <w:numPr>
          <w:ilvl w:val="0"/>
          <w:numId w:val="39"/>
        </w:numPr>
        <w:spacing w:before="0" w:after="0"/>
        <w:jc w:val="both"/>
        <w:rPr>
          <w:rFonts w:cs="Arial"/>
          <w:szCs w:val="22"/>
          <w:lang w:eastAsia="cs-CZ"/>
        </w:rPr>
      </w:pPr>
      <w:r w:rsidRPr="009C5497">
        <w:rPr>
          <w:rFonts w:cs="Arial"/>
          <w:szCs w:val="22"/>
          <w:lang w:eastAsia="cs-CZ"/>
        </w:rPr>
        <w:t>u nově navrhovaných ploch pro nezemědělské využití uvést údaje o výměře, kultuře a bonitovaných půdně ekologických jednotkách</w:t>
      </w:r>
    </w:p>
    <w:p w:rsidR="001F2054" w:rsidRPr="001F2054" w:rsidRDefault="001F2054" w:rsidP="009147B6">
      <w:pPr>
        <w:numPr>
          <w:ilvl w:val="1"/>
          <w:numId w:val="39"/>
        </w:numPr>
        <w:spacing w:before="0" w:after="0"/>
        <w:jc w:val="both"/>
        <w:rPr>
          <w:rFonts w:cs="Arial"/>
          <w:i/>
          <w:szCs w:val="22"/>
          <w:lang w:eastAsia="cs-CZ"/>
        </w:rPr>
      </w:pPr>
      <w:r w:rsidRPr="001F2054">
        <w:rPr>
          <w:rFonts w:cs="Arial"/>
          <w:i/>
          <w:szCs w:val="22"/>
          <w:lang w:eastAsia="cs-CZ"/>
        </w:rPr>
        <w:t>viz.kap.1</w:t>
      </w:r>
      <w:r w:rsidR="00407F90">
        <w:rPr>
          <w:rFonts w:cs="Arial"/>
          <w:i/>
          <w:szCs w:val="22"/>
          <w:lang w:eastAsia="cs-CZ"/>
        </w:rPr>
        <w:t>2</w:t>
      </w:r>
      <w:r w:rsidRPr="001F2054">
        <w:rPr>
          <w:rFonts w:cs="Arial"/>
          <w:i/>
          <w:szCs w:val="22"/>
          <w:lang w:eastAsia="cs-CZ"/>
        </w:rPr>
        <w:t xml:space="preserve"> části Odůvodnění</w:t>
      </w:r>
    </w:p>
    <w:p w:rsidR="009C5497" w:rsidRDefault="009C5497" w:rsidP="009147B6">
      <w:pPr>
        <w:numPr>
          <w:ilvl w:val="0"/>
          <w:numId w:val="39"/>
        </w:numPr>
        <w:spacing w:before="0" w:after="0"/>
        <w:jc w:val="both"/>
        <w:rPr>
          <w:rFonts w:cs="Arial"/>
          <w:szCs w:val="22"/>
          <w:lang w:eastAsia="cs-CZ"/>
        </w:rPr>
      </w:pPr>
      <w:r w:rsidRPr="009C5497">
        <w:rPr>
          <w:rFonts w:cs="Arial"/>
          <w:szCs w:val="22"/>
          <w:lang w:eastAsia="cs-CZ"/>
        </w:rPr>
        <w:t>respektovat ochranné pásmo lesa a dbát na maximální ochranu pozemků určených k plnění funkcí lesa</w:t>
      </w:r>
    </w:p>
    <w:p w:rsidR="001F2054" w:rsidRPr="001F2054" w:rsidRDefault="001F2054" w:rsidP="009147B6">
      <w:pPr>
        <w:numPr>
          <w:ilvl w:val="0"/>
          <w:numId w:val="44"/>
        </w:numPr>
        <w:spacing w:before="0" w:after="0"/>
        <w:jc w:val="both"/>
        <w:rPr>
          <w:rFonts w:cs="Arial"/>
          <w:i/>
          <w:szCs w:val="22"/>
          <w:lang w:eastAsia="cs-CZ"/>
        </w:rPr>
      </w:pPr>
      <w:r w:rsidRPr="001F2054">
        <w:rPr>
          <w:rFonts w:cs="Arial"/>
          <w:i/>
          <w:szCs w:val="22"/>
          <w:lang w:eastAsia="cs-CZ"/>
        </w:rPr>
        <w:t>do ochranného pásma lesa zasahují tyto rozvojové plochy:</w:t>
      </w:r>
    </w:p>
    <w:p w:rsidR="001F2054" w:rsidRPr="001F2054" w:rsidRDefault="001F2054" w:rsidP="009147B6">
      <w:pPr>
        <w:numPr>
          <w:ilvl w:val="1"/>
          <w:numId w:val="44"/>
        </w:numPr>
        <w:spacing w:before="0" w:after="0"/>
        <w:jc w:val="both"/>
        <w:rPr>
          <w:rFonts w:cs="Arial"/>
          <w:i/>
          <w:szCs w:val="22"/>
          <w:lang w:eastAsia="cs-CZ"/>
        </w:rPr>
      </w:pPr>
      <w:r w:rsidRPr="001F2054">
        <w:rPr>
          <w:rFonts w:cs="Arial"/>
          <w:i/>
          <w:szCs w:val="22"/>
          <w:lang w:eastAsia="cs-CZ"/>
        </w:rPr>
        <w:t>Z.6-BV</w:t>
      </w:r>
    </w:p>
    <w:p w:rsidR="001F2054" w:rsidRPr="001F2054" w:rsidRDefault="001F2054" w:rsidP="009147B6">
      <w:pPr>
        <w:numPr>
          <w:ilvl w:val="1"/>
          <w:numId w:val="44"/>
        </w:numPr>
        <w:spacing w:before="0" w:after="0"/>
        <w:jc w:val="both"/>
        <w:rPr>
          <w:rFonts w:cs="Arial"/>
          <w:i/>
          <w:szCs w:val="22"/>
          <w:lang w:eastAsia="cs-CZ"/>
        </w:rPr>
      </w:pPr>
      <w:r w:rsidRPr="001F2054">
        <w:rPr>
          <w:rFonts w:cs="Arial"/>
          <w:i/>
          <w:szCs w:val="22"/>
          <w:lang w:eastAsia="cs-CZ"/>
        </w:rPr>
        <w:t>T.13-SV</w:t>
      </w:r>
    </w:p>
    <w:p w:rsidR="001F2054" w:rsidRPr="001F2054" w:rsidRDefault="001F2054" w:rsidP="009147B6">
      <w:pPr>
        <w:numPr>
          <w:ilvl w:val="0"/>
          <w:numId w:val="44"/>
        </w:numPr>
        <w:spacing w:before="0" w:after="0"/>
        <w:jc w:val="both"/>
        <w:rPr>
          <w:rFonts w:cs="Arial"/>
          <w:i/>
          <w:szCs w:val="22"/>
          <w:lang w:eastAsia="cs-CZ"/>
        </w:rPr>
      </w:pPr>
      <w:r w:rsidRPr="001F2054">
        <w:rPr>
          <w:rFonts w:cs="Arial"/>
          <w:i/>
          <w:szCs w:val="22"/>
          <w:lang w:eastAsia="cs-CZ"/>
        </w:rPr>
        <w:t>V kap. 3 je uvedena podmínka, že rozvojová plocha musí respektovat toto OP. Dle tohoto regulativu tedy stavba nesmí zasáhnout do OP lesa, ale využití jako zahrady už možné je.</w:t>
      </w:r>
    </w:p>
    <w:p w:rsidR="001F2054" w:rsidRPr="009C5497" w:rsidRDefault="001F2054" w:rsidP="001F2054">
      <w:pPr>
        <w:spacing w:before="0" w:after="0"/>
        <w:jc w:val="both"/>
        <w:rPr>
          <w:rFonts w:cs="Arial"/>
          <w:szCs w:val="22"/>
          <w:lang w:eastAsia="cs-CZ"/>
        </w:rPr>
      </w:pPr>
    </w:p>
    <w:p w:rsidR="009C5497" w:rsidRDefault="009C5497" w:rsidP="009147B6">
      <w:pPr>
        <w:numPr>
          <w:ilvl w:val="0"/>
          <w:numId w:val="39"/>
        </w:numPr>
        <w:spacing w:before="0" w:after="0"/>
        <w:jc w:val="both"/>
        <w:rPr>
          <w:rFonts w:cs="Arial"/>
          <w:szCs w:val="22"/>
          <w:lang w:eastAsia="cs-CZ"/>
        </w:rPr>
      </w:pPr>
      <w:r w:rsidRPr="009C5497">
        <w:rPr>
          <w:rFonts w:cs="Arial"/>
          <w:szCs w:val="22"/>
          <w:lang w:eastAsia="cs-CZ"/>
        </w:rPr>
        <w:t>jakýkoliv průmysl/výroba by měl být umístěn mimo obytnou zástavbu nebo v dostatečné vzdálenosti</w:t>
      </w:r>
    </w:p>
    <w:p w:rsidR="001F2054" w:rsidRPr="001F2054" w:rsidRDefault="001F2054" w:rsidP="009147B6">
      <w:pPr>
        <w:numPr>
          <w:ilvl w:val="0"/>
          <w:numId w:val="45"/>
        </w:numPr>
        <w:spacing w:before="0" w:after="0"/>
        <w:jc w:val="both"/>
        <w:rPr>
          <w:rFonts w:cs="Arial"/>
          <w:i/>
          <w:szCs w:val="22"/>
          <w:lang w:eastAsia="cs-CZ"/>
        </w:rPr>
      </w:pPr>
      <w:r w:rsidRPr="001F2054">
        <w:rPr>
          <w:rFonts w:cs="Arial"/>
          <w:i/>
          <w:szCs w:val="22"/>
          <w:lang w:eastAsia="cs-CZ"/>
        </w:rPr>
        <w:t xml:space="preserve">návrh územního plánu nenavrhuje plochy průmyslové ani výrobní. </w:t>
      </w:r>
    </w:p>
    <w:p w:rsidR="009C5497" w:rsidRDefault="009C5497" w:rsidP="009C5674">
      <w:pPr>
        <w:rPr>
          <w:u w:val="single"/>
        </w:rPr>
      </w:pPr>
    </w:p>
    <w:p w:rsidR="009C5674" w:rsidRPr="009C5674" w:rsidRDefault="009C5674" w:rsidP="009C5674">
      <w:pPr>
        <w:rPr>
          <w:u w:val="single"/>
        </w:rPr>
      </w:pPr>
      <w:r w:rsidRPr="009C5674">
        <w:rPr>
          <w:u w:val="single"/>
        </w:rPr>
        <w:t>Požadavky odboru dopravy krajského úřadu Středočeského kraje k návrhu zadání územního plánu Pašinka:</w:t>
      </w:r>
    </w:p>
    <w:p w:rsidR="009C5674" w:rsidRDefault="009C5674" w:rsidP="009147B6">
      <w:pPr>
        <w:numPr>
          <w:ilvl w:val="0"/>
          <w:numId w:val="25"/>
        </w:numPr>
      </w:pPr>
      <w:r>
        <w:t>Veškerá nová obytná zástavba musí být řešena tak, aby byly splněny hlukové hygienické standardy. Pokud budou nutná protihluková opatření, musí být realizovány na náklady stavebníků obytných objektů.</w:t>
      </w:r>
    </w:p>
    <w:p w:rsidR="0016279F" w:rsidRPr="0016279F" w:rsidRDefault="0016279F" w:rsidP="009147B6">
      <w:pPr>
        <w:numPr>
          <w:ilvl w:val="1"/>
          <w:numId w:val="25"/>
        </w:numPr>
        <w:rPr>
          <w:i/>
        </w:rPr>
      </w:pPr>
      <w:r w:rsidRPr="005571CD">
        <w:rPr>
          <w:i/>
        </w:rPr>
        <w:t xml:space="preserve">Do ochranného pásma silnice </w:t>
      </w:r>
      <w:proofErr w:type="spellStart"/>
      <w:r w:rsidRPr="005571CD">
        <w:rPr>
          <w:i/>
        </w:rPr>
        <w:t>III.třídy</w:t>
      </w:r>
      <w:proofErr w:type="spellEnd"/>
      <w:r w:rsidRPr="005571CD">
        <w:rPr>
          <w:i/>
        </w:rPr>
        <w:t xml:space="preserve"> zasahují rozvojové plochy pro bydlení a územní plán u těchto rozvojových ploch stanovuje požadavek respektování tohoto OP. To znamená, že v rámci OP nevzniknou nové stavby a tato část pozemku bude využita např. jako příjezd k domu nebo jako zahrada či předzahrádka.</w:t>
      </w:r>
      <w:r>
        <w:rPr>
          <w:i/>
        </w:rPr>
        <w:t xml:space="preserve"> Zajištěna by tak měla být i protihluková ochrana vnitřního a vnějšího prostoru staveb.</w:t>
      </w:r>
    </w:p>
    <w:p w:rsidR="00665BC2" w:rsidRPr="009C5674" w:rsidRDefault="00665BC2" w:rsidP="00665BC2">
      <w:pPr>
        <w:rPr>
          <w:u w:val="single"/>
        </w:rPr>
      </w:pPr>
      <w:r w:rsidRPr="009C5674">
        <w:rPr>
          <w:u w:val="single"/>
        </w:rPr>
        <w:t>Požadavky Hasičského záchranného sboru Středočeského kraje – územního odboru Kolín  k návrhu zadání územního plánu Pašinka</w:t>
      </w:r>
    </w:p>
    <w:p w:rsidR="00665BC2" w:rsidRDefault="00665BC2" w:rsidP="009147B6">
      <w:pPr>
        <w:numPr>
          <w:ilvl w:val="0"/>
          <w:numId w:val="21"/>
        </w:numPr>
      </w:pPr>
      <w:r>
        <w:t>Do ÚP budou zapracovány návrhy plochy vyplývající z požadavků civilní ochrany uvedených v par.20 vyhlášky č. 380/2002 Sb.</w:t>
      </w:r>
    </w:p>
    <w:p w:rsidR="00B1471F" w:rsidRPr="00B1471F" w:rsidRDefault="00B1471F" w:rsidP="009147B6">
      <w:pPr>
        <w:numPr>
          <w:ilvl w:val="1"/>
          <w:numId w:val="21"/>
        </w:numPr>
        <w:rPr>
          <w:i/>
        </w:rPr>
      </w:pPr>
      <w:r w:rsidRPr="00B1471F">
        <w:rPr>
          <w:i/>
        </w:rPr>
        <w:t>Tyto požadavky jsou</w:t>
      </w:r>
      <w:r w:rsidR="00407F90">
        <w:rPr>
          <w:i/>
        </w:rPr>
        <w:t xml:space="preserve"> součástí zvláštní kapitoly č.18</w:t>
      </w:r>
      <w:r w:rsidRPr="00B1471F">
        <w:rPr>
          <w:i/>
        </w:rPr>
        <w:t xml:space="preserve"> části Odůvodnění – požadavky civilní ochrany</w:t>
      </w:r>
    </w:p>
    <w:p w:rsidR="004409C1" w:rsidRDefault="004409C1" w:rsidP="009147B6">
      <w:pPr>
        <w:numPr>
          <w:ilvl w:val="0"/>
          <w:numId w:val="21"/>
        </w:numPr>
      </w:pPr>
      <w:r>
        <w:t xml:space="preserve">V technické infrastruktuře při řešení zásobování vodou požadujeme navrhnout i zásobování vodou k hasebním účelům a to v souladu s příslušnými technickými a právními předpisy. V lokalitách, které nebudou pokryty požární vodou ze stávajících </w:t>
      </w:r>
      <w:r>
        <w:lastRenderedPageBreak/>
        <w:t>odběrných míst, ani z požárních vodovodů, vytvořit podmínky pro výstavbu a údržbu jiných zdrojů požární vody (požární nádrže, studny, odběrní míst z vodních ploch, apod..)</w:t>
      </w:r>
    </w:p>
    <w:p w:rsidR="00B1471F" w:rsidRPr="00B1471F" w:rsidRDefault="00B1471F" w:rsidP="009147B6">
      <w:pPr>
        <w:numPr>
          <w:ilvl w:val="1"/>
          <w:numId w:val="21"/>
        </w:numPr>
        <w:rPr>
          <w:i/>
        </w:rPr>
      </w:pPr>
      <w:r w:rsidRPr="00B1471F">
        <w:rPr>
          <w:i/>
        </w:rPr>
        <w:t xml:space="preserve">Územní plán počítá s využitím obecních rybníků jako zdroji požární vody, tj. vodní plochy </w:t>
      </w:r>
      <w:proofErr w:type="spellStart"/>
      <w:r w:rsidRPr="00B1471F">
        <w:rPr>
          <w:i/>
        </w:rPr>
        <w:t>Obecňák</w:t>
      </w:r>
      <w:proofErr w:type="spellEnd"/>
      <w:r w:rsidRPr="00B1471F">
        <w:rPr>
          <w:i/>
        </w:rPr>
        <w:t xml:space="preserve"> a Ve Varhánkách a požaduje k nim zachování veřejných přístupových cest.</w:t>
      </w:r>
    </w:p>
    <w:p w:rsidR="004409C1" w:rsidRDefault="004409C1" w:rsidP="009147B6">
      <w:pPr>
        <w:numPr>
          <w:ilvl w:val="0"/>
          <w:numId w:val="21"/>
        </w:numPr>
      </w:pPr>
      <w:r>
        <w:t xml:space="preserve">Plochy pro umístění nových komunikací včetně úprav komunikací stávajících by měly odpovídat požadavkům na zajištění příjezdu a přístupu techniky složek IZS včetně těžké techniky jednotek požární ochrany. </w:t>
      </w:r>
      <w:r w:rsidR="00FB0A0E">
        <w:t xml:space="preserve">Případný zásah požárních jednotek musí být proveditelný mimo ochranná pásma nadzemních energetických vedení. </w:t>
      </w:r>
    </w:p>
    <w:p w:rsidR="00B1471F" w:rsidRPr="00B1471F" w:rsidRDefault="00B1471F" w:rsidP="009147B6">
      <w:pPr>
        <w:numPr>
          <w:ilvl w:val="1"/>
          <w:numId w:val="21"/>
        </w:numPr>
        <w:rPr>
          <w:i/>
        </w:rPr>
      </w:pPr>
      <w:r w:rsidRPr="00B1471F">
        <w:rPr>
          <w:i/>
        </w:rPr>
        <w:t>Tento bod není pro územní plán relevantní</w:t>
      </w:r>
      <w:r w:rsidR="008839BC">
        <w:rPr>
          <w:i/>
        </w:rPr>
        <w:t>, protože ÚP řeší rozvoj pouze na úrovni ploch a jejich funkčního využití a základních regulativů. Konkrétní požadavky na stavby budou</w:t>
      </w:r>
      <w:r w:rsidRPr="00B1471F">
        <w:rPr>
          <w:i/>
        </w:rPr>
        <w:t xml:space="preserve"> řešen</w:t>
      </w:r>
      <w:r w:rsidR="008839BC">
        <w:rPr>
          <w:i/>
        </w:rPr>
        <w:t>y</w:t>
      </w:r>
      <w:r w:rsidRPr="00B1471F">
        <w:rPr>
          <w:i/>
        </w:rPr>
        <w:t xml:space="preserve"> v rámci navazujících řízení – územní rozhodnutí apod.</w:t>
      </w:r>
    </w:p>
    <w:p w:rsidR="00FB0A0E" w:rsidRDefault="00FB0A0E" w:rsidP="009147B6">
      <w:pPr>
        <w:numPr>
          <w:ilvl w:val="0"/>
          <w:numId w:val="21"/>
        </w:numPr>
      </w:pPr>
      <w:r>
        <w:t>Vytvořit podmínky pro varování a informování občanů, požadovat rozvoj a ochranu kritické infrastruktury, zohlednit dopady ÚP na hendikepované a zdravotně postižené občany.</w:t>
      </w:r>
    </w:p>
    <w:p w:rsidR="008839BC" w:rsidRPr="008839BC" w:rsidRDefault="008839BC" w:rsidP="009147B6">
      <w:pPr>
        <w:numPr>
          <w:ilvl w:val="1"/>
          <w:numId w:val="21"/>
        </w:numPr>
        <w:rPr>
          <w:i/>
        </w:rPr>
      </w:pPr>
      <w:r w:rsidRPr="008839BC">
        <w:rPr>
          <w:i/>
        </w:rPr>
        <w:t>Viz. zvláštní kapitola č.1</w:t>
      </w:r>
      <w:r w:rsidR="00407F90">
        <w:rPr>
          <w:i/>
        </w:rPr>
        <w:t>8</w:t>
      </w:r>
      <w:r w:rsidRPr="008839BC">
        <w:rPr>
          <w:i/>
        </w:rPr>
        <w:t xml:space="preserve"> části Odůvodnění – požadavky civilní ochrany. </w:t>
      </w:r>
    </w:p>
    <w:p w:rsidR="00FB0A0E" w:rsidRDefault="00FB0A0E" w:rsidP="009147B6">
      <w:pPr>
        <w:numPr>
          <w:ilvl w:val="0"/>
          <w:numId w:val="21"/>
        </w:numPr>
      </w:pPr>
      <w:r>
        <w:t>Zabezpečit výstavbu a údržbu objektů požární ochrany.</w:t>
      </w:r>
    </w:p>
    <w:p w:rsidR="00B1471F" w:rsidRPr="008839BC" w:rsidRDefault="00B1471F" w:rsidP="009147B6">
      <w:pPr>
        <w:numPr>
          <w:ilvl w:val="1"/>
          <w:numId w:val="21"/>
        </w:numPr>
        <w:rPr>
          <w:i/>
        </w:rPr>
      </w:pPr>
      <w:r w:rsidRPr="008839BC">
        <w:rPr>
          <w:i/>
        </w:rPr>
        <w:t>Jsou vytvořeny podmínky pro rozvoj objektů požární ochrany, viz. přípustné využití funkčních ploch SV, HU, TW, TE, TO.</w:t>
      </w:r>
    </w:p>
    <w:p w:rsidR="000416F4" w:rsidRPr="009C5674" w:rsidRDefault="000416F4" w:rsidP="000416F4">
      <w:pPr>
        <w:rPr>
          <w:u w:val="single"/>
        </w:rPr>
      </w:pPr>
      <w:r w:rsidRPr="009C5674">
        <w:rPr>
          <w:u w:val="single"/>
        </w:rPr>
        <w:t>Požadavky státní správy lesů a myslivosti Městského úřadu Kolín k návrhu zadání územního plánu Pašinka</w:t>
      </w:r>
    </w:p>
    <w:p w:rsidR="000416F4" w:rsidRDefault="000416F4" w:rsidP="009147B6">
      <w:pPr>
        <w:numPr>
          <w:ilvl w:val="0"/>
          <w:numId w:val="22"/>
        </w:numPr>
      </w:pPr>
      <w:r>
        <w:t>Do textové části územního plánu požadujeme doplnit ochranné pásmo les jako limit využití území s uvedením, že umístění staveb je možné jen za splnění podmínek vyplývajících ze zájmů státní správy lesů.</w:t>
      </w:r>
    </w:p>
    <w:p w:rsidR="00F7614B" w:rsidRPr="00F7614B" w:rsidRDefault="00F7614B" w:rsidP="009147B6">
      <w:pPr>
        <w:numPr>
          <w:ilvl w:val="0"/>
          <w:numId w:val="30"/>
        </w:numPr>
        <w:rPr>
          <w:i/>
        </w:rPr>
      </w:pPr>
      <w:r w:rsidRPr="00F7614B">
        <w:rPr>
          <w:i/>
        </w:rPr>
        <w:t xml:space="preserve">Tento limit je zakreslen ve výkresu koordinačním a hlavním. </w:t>
      </w:r>
    </w:p>
    <w:p w:rsidR="000416F4" w:rsidRDefault="000416F4" w:rsidP="009147B6">
      <w:pPr>
        <w:numPr>
          <w:ilvl w:val="0"/>
          <w:numId w:val="22"/>
        </w:numPr>
      </w:pPr>
      <w:r>
        <w:t>Pozemky p.č.203/3 a 203/4 navrhujeme na možnost změny kultury.</w:t>
      </w:r>
    </w:p>
    <w:p w:rsidR="00F7614B" w:rsidRPr="00F7614B" w:rsidRDefault="00EA19DB" w:rsidP="009147B6">
      <w:pPr>
        <w:numPr>
          <w:ilvl w:val="0"/>
          <w:numId w:val="30"/>
        </w:numPr>
        <w:rPr>
          <w:i/>
        </w:rPr>
      </w:pPr>
      <w:r>
        <w:rPr>
          <w:i/>
        </w:rPr>
        <w:t>Návrh územního plánu vymezuje na předmětných pozemcích rozvojovou plochu krajinné zeleně K.30-ZK.</w:t>
      </w:r>
    </w:p>
    <w:p w:rsidR="000416F4" w:rsidRPr="009C5674" w:rsidRDefault="000416F4" w:rsidP="000416F4">
      <w:pPr>
        <w:rPr>
          <w:u w:val="single"/>
        </w:rPr>
      </w:pPr>
      <w:r w:rsidRPr="009C5674">
        <w:rPr>
          <w:u w:val="single"/>
        </w:rPr>
        <w:t>Požadavky ochrany ZPF Městského úřadu Kolín k návrhu zadání územního plánu Pašinka:</w:t>
      </w:r>
    </w:p>
    <w:p w:rsidR="000416F4" w:rsidRDefault="000416F4" w:rsidP="009147B6">
      <w:pPr>
        <w:numPr>
          <w:ilvl w:val="0"/>
          <w:numId w:val="24"/>
        </w:numPr>
      </w:pPr>
      <w:r>
        <w:t>Návrh územního plánu musí být projednán s orgánem ZPF krajského úřadu Středočeského kraje a musí být opatřen jeho souhlasem.</w:t>
      </w:r>
    </w:p>
    <w:p w:rsidR="00F7614B" w:rsidRPr="00F7614B" w:rsidRDefault="00A96F4F" w:rsidP="009147B6">
      <w:pPr>
        <w:numPr>
          <w:ilvl w:val="0"/>
          <w:numId w:val="30"/>
        </w:numPr>
        <w:rPr>
          <w:i/>
        </w:rPr>
      </w:pPr>
      <w:r>
        <w:rPr>
          <w:i/>
        </w:rPr>
        <w:t xml:space="preserve"> Bude zajištěno v rámci společného jednání. </w:t>
      </w:r>
    </w:p>
    <w:p w:rsidR="000416F4" w:rsidRPr="009C5674" w:rsidRDefault="000416F4" w:rsidP="000416F4">
      <w:pPr>
        <w:rPr>
          <w:u w:val="single"/>
        </w:rPr>
      </w:pPr>
      <w:r w:rsidRPr="009C5674">
        <w:rPr>
          <w:u w:val="single"/>
        </w:rPr>
        <w:t>Požadavky ochrany přírody a krajiny Městského úřadu Kolín k návrhu zadání územního plánu Pašinka:</w:t>
      </w:r>
    </w:p>
    <w:p w:rsidR="000416F4" w:rsidRDefault="000416F4" w:rsidP="009147B6">
      <w:pPr>
        <w:numPr>
          <w:ilvl w:val="0"/>
          <w:numId w:val="24"/>
        </w:numPr>
      </w:pPr>
      <w:r>
        <w:t>Respektovat ÚSES podle plánu ORP Kolín.</w:t>
      </w:r>
    </w:p>
    <w:p w:rsidR="000416F4" w:rsidRDefault="00E957EF" w:rsidP="009147B6">
      <w:pPr>
        <w:numPr>
          <w:ilvl w:val="0"/>
          <w:numId w:val="30"/>
        </w:numPr>
        <w:rPr>
          <w:i/>
        </w:rPr>
      </w:pPr>
      <w:r w:rsidRPr="00E957EF">
        <w:rPr>
          <w:i/>
        </w:rPr>
        <w:t>Návrh ÚSES v rámci ÚP plně respektuje plán ÚSES zpracovaný pro ORP Kolín.</w:t>
      </w:r>
    </w:p>
    <w:p w:rsidR="009C5497" w:rsidRDefault="009C5497" w:rsidP="009147B6">
      <w:pPr>
        <w:numPr>
          <w:ilvl w:val="0"/>
          <w:numId w:val="24"/>
        </w:numPr>
        <w:spacing w:before="0" w:after="0"/>
        <w:jc w:val="both"/>
        <w:rPr>
          <w:rFonts w:cs="Arial"/>
          <w:szCs w:val="22"/>
          <w:lang w:eastAsia="cs-CZ"/>
        </w:rPr>
      </w:pPr>
      <w:r w:rsidRPr="009C5497">
        <w:rPr>
          <w:rFonts w:cs="Arial"/>
          <w:szCs w:val="22"/>
          <w:lang w:eastAsia="cs-CZ"/>
        </w:rPr>
        <w:t>v případě, že budou navrhovány rozsáhlejší lokality zástavby pro rodinné bydlení, požadujeme, aby v nově vzniklých ulicích byl navržen zelený pás a v něm vyloučeno umístění inženýrských sítí</w:t>
      </w:r>
    </w:p>
    <w:p w:rsidR="001F2054" w:rsidRPr="00302799" w:rsidRDefault="001F2054" w:rsidP="009147B6">
      <w:pPr>
        <w:numPr>
          <w:ilvl w:val="0"/>
          <w:numId w:val="30"/>
        </w:numPr>
        <w:spacing w:before="0" w:after="0"/>
        <w:jc w:val="both"/>
        <w:rPr>
          <w:rFonts w:cs="Arial"/>
          <w:i/>
          <w:szCs w:val="22"/>
          <w:lang w:eastAsia="cs-CZ"/>
        </w:rPr>
      </w:pPr>
      <w:r w:rsidRPr="00302799">
        <w:rPr>
          <w:rFonts w:cs="Arial"/>
          <w:i/>
          <w:szCs w:val="22"/>
          <w:lang w:eastAsia="cs-CZ"/>
        </w:rPr>
        <w:t xml:space="preserve">návrh územního plánu nevymezuje plochy zeleně v rámci rozvojových lokalit, ale je stanovena tato podmínka: </w:t>
      </w:r>
    </w:p>
    <w:p w:rsidR="001F2054" w:rsidRPr="00302799" w:rsidRDefault="001F2054" w:rsidP="009147B6">
      <w:pPr>
        <w:numPr>
          <w:ilvl w:val="1"/>
          <w:numId w:val="30"/>
        </w:numPr>
        <w:autoSpaceDE w:val="0"/>
        <w:spacing w:before="120"/>
        <w:jc w:val="both"/>
        <w:rPr>
          <w:i/>
        </w:rPr>
      </w:pPr>
      <w:r w:rsidRPr="00302799">
        <w:rPr>
          <w:i/>
        </w:rPr>
        <w:t xml:space="preserve">Při ukládání nových či rekonstruovaných inženýrských sítí při </w:t>
      </w:r>
      <w:r w:rsidRPr="00302799">
        <w:rPr>
          <w:i/>
        </w:rPr>
        <w:lastRenderedPageBreak/>
        <w:t xml:space="preserve">stávajících místních komunikacích musí být vytvořen pás pro umístění zeleně, do stávajících ploch pro veřejnou zeleň nesmí být sítěmi zasahováno takovým způsobem, který by ohrozil dřeviny.  </w:t>
      </w:r>
    </w:p>
    <w:p w:rsidR="00302799" w:rsidRPr="00302799" w:rsidRDefault="00302799" w:rsidP="009147B6">
      <w:pPr>
        <w:numPr>
          <w:ilvl w:val="1"/>
          <w:numId w:val="30"/>
        </w:numPr>
        <w:autoSpaceDE w:val="0"/>
        <w:spacing w:before="120"/>
        <w:jc w:val="both"/>
        <w:rPr>
          <w:i/>
        </w:rPr>
      </w:pPr>
      <w:r w:rsidRPr="00302799">
        <w:rPr>
          <w:i/>
        </w:rPr>
        <w:t>V nových lokalitách pro výstavbu budou povinně vznikat veřejná prostranství, jejichž součástí budou pozemky vymezené jako veřejná zeleň. Minimální velikost na 2Ha zastavitelných ploch je 1000m2 veřejných prostranství bez obslužných komunikací.</w:t>
      </w:r>
    </w:p>
    <w:p w:rsidR="001F2054" w:rsidRPr="009C5497" w:rsidRDefault="001F2054" w:rsidP="001F2054">
      <w:pPr>
        <w:spacing w:before="0" w:after="0"/>
        <w:ind w:left="2160"/>
        <w:jc w:val="both"/>
        <w:rPr>
          <w:rFonts w:cs="Arial"/>
          <w:szCs w:val="22"/>
          <w:lang w:eastAsia="cs-CZ"/>
        </w:rPr>
      </w:pPr>
    </w:p>
    <w:p w:rsidR="009C5497" w:rsidRDefault="009C5497" w:rsidP="009147B6">
      <w:pPr>
        <w:numPr>
          <w:ilvl w:val="0"/>
          <w:numId w:val="24"/>
        </w:numPr>
        <w:spacing w:before="0" w:after="0"/>
        <w:jc w:val="both"/>
        <w:rPr>
          <w:rFonts w:cs="Arial"/>
          <w:szCs w:val="22"/>
          <w:lang w:eastAsia="cs-CZ"/>
        </w:rPr>
      </w:pPr>
      <w:r w:rsidRPr="009C5497">
        <w:rPr>
          <w:rFonts w:cs="Arial"/>
          <w:szCs w:val="22"/>
          <w:lang w:eastAsia="cs-CZ"/>
        </w:rPr>
        <w:t xml:space="preserve">v návrhu zakreslit významný krajinný prvek údolní niva a vyloučit v něm umisťování staveb, </w:t>
      </w:r>
    </w:p>
    <w:p w:rsidR="00302799" w:rsidRPr="00302799" w:rsidRDefault="00302799" w:rsidP="009147B6">
      <w:pPr>
        <w:numPr>
          <w:ilvl w:val="1"/>
          <w:numId w:val="24"/>
        </w:numPr>
        <w:spacing w:before="0" w:after="0"/>
        <w:jc w:val="both"/>
        <w:rPr>
          <w:rFonts w:cs="Arial"/>
          <w:i/>
          <w:szCs w:val="22"/>
          <w:lang w:eastAsia="cs-CZ"/>
        </w:rPr>
      </w:pPr>
      <w:r w:rsidRPr="00302799">
        <w:rPr>
          <w:rFonts w:cs="Arial"/>
          <w:i/>
          <w:szCs w:val="22"/>
          <w:lang w:eastAsia="cs-CZ"/>
        </w:rPr>
        <w:t>návrh územního plánu požadavek plní a pro koridor údolní nivy stanovuje tyto požadavky, viz. kap.4.2.1 – Vodní toky a nádrže:</w:t>
      </w:r>
    </w:p>
    <w:p w:rsidR="00302799" w:rsidRPr="00302799" w:rsidRDefault="00302799" w:rsidP="009147B6">
      <w:pPr>
        <w:numPr>
          <w:ilvl w:val="2"/>
          <w:numId w:val="24"/>
        </w:numPr>
        <w:spacing w:before="0" w:after="0"/>
        <w:jc w:val="both"/>
        <w:rPr>
          <w:rFonts w:cs="Arial"/>
          <w:i/>
          <w:szCs w:val="22"/>
          <w:lang w:eastAsia="cs-CZ"/>
        </w:rPr>
      </w:pPr>
      <w:r w:rsidRPr="00302799">
        <w:rPr>
          <w:i/>
        </w:rPr>
        <w:t xml:space="preserve">Územní plán vymezuje koridor údolní nivy vodního toku Pašinka a stanovuje v něm tyto požadavky na využití: </w:t>
      </w:r>
    </w:p>
    <w:p w:rsidR="00302799" w:rsidRPr="00302799" w:rsidRDefault="00302799" w:rsidP="009147B6">
      <w:pPr>
        <w:numPr>
          <w:ilvl w:val="2"/>
          <w:numId w:val="24"/>
        </w:numPr>
        <w:spacing w:before="0" w:after="0"/>
        <w:jc w:val="both"/>
        <w:rPr>
          <w:rFonts w:cs="Arial"/>
          <w:i/>
          <w:szCs w:val="22"/>
          <w:lang w:eastAsia="cs-CZ"/>
        </w:rPr>
      </w:pPr>
      <w:r w:rsidRPr="00302799">
        <w:rPr>
          <w:rFonts w:cs="Arial"/>
          <w:i/>
        </w:rPr>
        <w:t>revitalizace vodních toků, včetně zakládání vodních nádrží, bočních ramen vodních toků a tůní. Obnovovány budou břehové porosty a navazující vlhké nebo zamokřené louky.</w:t>
      </w:r>
    </w:p>
    <w:p w:rsidR="00302799" w:rsidRPr="00302799" w:rsidRDefault="00302799" w:rsidP="009147B6">
      <w:pPr>
        <w:numPr>
          <w:ilvl w:val="2"/>
          <w:numId w:val="24"/>
        </w:numPr>
        <w:spacing w:before="0" w:after="0"/>
        <w:jc w:val="both"/>
        <w:rPr>
          <w:rFonts w:cs="Arial"/>
          <w:i/>
          <w:szCs w:val="22"/>
          <w:lang w:eastAsia="cs-CZ"/>
        </w:rPr>
      </w:pPr>
      <w:r w:rsidRPr="00302799">
        <w:rPr>
          <w:rFonts w:cs="Arial"/>
          <w:i/>
        </w:rPr>
        <w:t>V koridoru údolní nivy nebudou povolovány žádné stavby, vyjma staveb určených pro obhospodařování krajiny.</w:t>
      </w:r>
    </w:p>
    <w:p w:rsidR="00302799" w:rsidRPr="009C5497" w:rsidRDefault="00302799" w:rsidP="00302799">
      <w:pPr>
        <w:spacing w:before="0" w:after="0"/>
        <w:ind w:left="1800"/>
        <w:jc w:val="both"/>
        <w:rPr>
          <w:rFonts w:cs="Arial"/>
          <w:szCs w:val="22"/>
          <w:lang w:eastAsia="cs-CZ"/>
        </w:rPr>
      </w:pPr>
    </w:p>
    <w:p w:rsidR="009C5497" w:rsidRPr="009C5497" w:rsidRDefault="009C5497" w:rsidP="009147B6">
      <w:pPr>
        <w:numPr>
          <w:ilvl w:val="0"/>
          <w:numId w:val="24"/>
        </w:numPr>
        <w:spacing w:before="0" w:after="0"/>
        <w:jc w:val="both"/>
        <w:rPr>
          <w:rFonts w:cs="Arial"/>
          <w:szCs w:val="22"/>
          <w:lang w:eastAsia="cs-CZ"/>
        </w:rPr>
      </w:pPr>
      <w:r w:rsidRPr="009C5497">
        <w:rPr>
          <w:rFonts w:cs="Arial"/>
          <w:szCs w:val="22"/>
          <w:lang w:eastAsia="cs-CZ"/>
        </w:rPr>
        <w:t>respektovat ochranné pásmo lesa 30 m</w:t>
      </w:r>
    </w:p>
    <w:p w:rsidR="00302799" w:rsidRPr="001F2054" w:rsidRDefault="00302799" w:rsidP="009147B6">
      <w:pPr>
        <w:numPr>
          <w:ilvl w:val="1"/>
          <w:numId w:val="24"/>
        </w:numPr>
        <w:spacing w:before="0" w:after="0"/>
        <w:jc w:val="both"/>
        <w:rPr>
          <w:rFonts w:cs="Arial"/>
          <w:i/>
          <w:szCs w:val="22"/>
          <w:lang w:eastAsia="cs-CZ"/>
        </w:rPr>
      </w:pPr>
      <w:r w:rsidRPr="001F2054">
        <w:rPr>
          <w:rFonts w:cs="Arial"/>
          <w:i/>
          <w:szCs w:val="22"/>
          <w:lang w:eastAsia="cs-CZ"/>
        </w:rPr>
        <w:t>do ochranného pásma lesa zasahují tyto rozvojové plochy:</w:t>
      </w:r>
    </w:p>
    <w:p w:rsidR="00302799" w:rsidRPr="001F2054" w:rsidRDefault="00302799" w:rsidP="009147B6">
      <w:pPr>
        <w:numPr>
          <w:ilvl w:val="2"/>
          <w:numId w:val="24"/>
        </w:numPr>
        <w:spacing w:before="0" w:after="0"/>
        <w:jc w:val="both"/>
        <w:rPr>
          <w:rFonts w:cs="Arial"/>
          <w:i/>
          <w:szCs w:val="22"/>
          <w:lang w:eastAsia="cs-CZ"/>
        </w:rPr>
      </w:pPr>
      <w:r w:rsidRPr="001F2054">
        <w:rPr>
          <w:rFonts w:cs="Arial"/>
          <w:i/>
          <w:szCs w:val="22"/>
          <w:lang w:eastAsia="cs-CZ"/>
        </w:rPr>
        <w:t>Z.6-BV</w:t>
      </w:r>
    </w:p>
    <w:p w:rsidR="00302799" w:rsidRPr="001F2054" w:rsidRDefault="00302799" w:rsidP="009147B6">
      <w:pPr>
        <w:numPr>
          <w:ilvl w:val="2"/>
          <w:numId w:val="24"/>
        </w:numPr>
        <w:spacing w:before="0" w:after="0"/>
        <w:jc w:val="both"/>
        <w:rPr>
          <w:rFonts w:cs="Arial"/>
          <w:i/>
          <w:szCs w:val="22"/>
          <w:lang w:eastAsia="cs-CZ"/>
        </w:rPr>
      </w:pPr>
      <w:r w:rsidRPr="001F2054">
        <w:rPr>
          <w:rFonts w:cs="Arial"/>
          <w:i/>
          <w:szCs w:val="22"/>
          <w:lang w:eastAsia="cs-CZ"/>
        </w:rPr>
        <w:t>T.13-SV</w:t>
      </w:r>
    </w:p>
    <w:p w:rsidR="00302799" w:rsidRPr="001F2054" w:rsidRDefault="00302799" w:rsidP="009147B6">
      <w:pPr>
        <w:numPr>
          <w:ilvl w:val="1"/>
          <w:numId w:val="24"/>
        </w:numPr>
        <w:spacing w:before="0" w:after="0"/>
        <w:jc w:val="both"/>
        <w:rPr>
          <w:rFonts w:cs="Arial"/>
          <w:i/>
          <w:szCs w:val="22"/>
          <w:lang w:eastAsia="cs-CZ"/>
        </w:rPr>
      </w:pPr>
      <w:r w:rsidRPr="001F2054">
        <w:rPr>
          <w:rFonts w:cs="Arial"/>
          <w:i/>
          <w:szCs w:val="22"/>
          <w:lang w:eastAsia="cs-CZ"/>
        </w:rPr>
        <w:t>V kap. 3 je uvedena podmínka, že rozvojová plocha musí respektovat toto OP. Dle tohoto regulativu tedy stavba nesmí zasáhnout do OP lesa, ale využití jako zahrady už možné je.</w:t>
      </w:r>
    </w:p>
    <w:p w:rsidR="009C5497" w:rsidRPr="00E957EF" w:rsidRDefault="009C5497" w:rsidP="009C5497">
      <w:pPr>
        <w:rPr>
          <w:i/>
        </w:rPr>
      </w:pPr>
    </w:p>
    <w:p w:rsidR="000416F4" w:rsidRPr="009C5674" w:rsidRDefault="000416F4" w:rsidP="000416F4">
      <w:pPr>
        <w:rPr>
          <w:u w:val="single"/>
        </w:rPr>
      </w:pPr>
      <w:r w:rsidRPr="009C5674">
        <w:rPr>
          <w:u w:val="single"/>
        </w:rPr>
        <w:t>Požadavky statní památkové péče Městského úřadu Kolín k návrhu zadání územního plánu Pašinka:</w:t>
      </w:r>
    </w:p>
    <w:p w:rsidR="000416F4" w:rsidRDefault="000416F4" w:rsidP="009147B6">
      <w:pPr>
        <w:numPr>
          <w:ilvl w:val="0"/>
          <w:numId w:val="23"/>
        </w:numPr>
      </w:pPr>
      <w:r>
        <w:t xml:space="preserve">Územní plán bude respektovat kulturní památku </w:t>
      </w:r>
      <w:proofErr w:type="spellStart"/>
      <w:r>
        <w:t>trvz</w:t>
      </w:r>
      <w:proofErr w:type="spellEnd"/>
      <w:r>
        <w:t xml:space="preserve"> č. ÚSKP 47073/2-830, jejž kulturně historická hodnota a vhodné využívání jim nebude nikterak narušeno či ohroženo. Význam této kulturní památky musí být návrhem ÚP respektován a nesmí být ohrožen nevhodným využitím památkově chráněných pozemků, jakož i ploch navazujících. </w:t>
      </w:r>
    </w:p>
    <w:p w:rsidR="00E957EF" w:rsidRPr="00E957EF" w:rsidRDefault="00E957EF" w:rsidP="009147B6">
      <w:pPr>
        <w:numPr>
          <w:ilvl w:val="0"/>
          <w:numId w:val="30"/>
        </w:numPr>
        <w:rPr>
          <w:i/>
        </w:rPr>
      </w:pPr>
      <w:r w:rsidRPr="00E957EF">
        <w:rPr>
          <w:i/>
        </w:rPr>
        <w:t xml:space="preserve">Návrh územního plánu respektuje kulturní památku zámku Pašinka a stanovuje okolní plochy zeleně náležící k zámku jako významné plochy zeleně a požaduje jejich revitalizaci a optické i funkční napojení na památku, prostřednictvím pěších propojení. </w:t>
      </w:r>
    </w:p>
    <w:p w:rsidR="009C5497" w:rsidRPr="009C5497" w:rsidRDefault="009C5497" w:rsidP="009147B6">
      <w:pPr>
        <w:numPr>
          <w:ilvl w:val="0"/>
          <w:numId w:val="23"/>
        </w:numPr>
        <w:spacing w:before="0" w:after="0"/>
        <w:jc w:val="both"/>
        <w:rPr>
          <w:rFonts w:cs="Arial"/>
          <w:szCs w:val="22"/>
          <w:lang w:eastAsia="cs-CZ"/>
        </w:rPr>
      </w:pPr>
      <w:r w:rsidRPr="009C5497">
        <w:rPr>
          <w:rFonts w:cs="Arial"/>
          <w:szCs w:val="22"/>
          <w:lang w:eastAsia="cs-CZ"/>
        </w:rPr>
        <w:t xml:space="preserve">celé dotčené území je územím s archeologickými nálezy </w:t>
      </w:r>
    </w:p>
    <w:p w:rsidR="00665BC2" w:rsidRDefault="00302799" w:rsidP="009147B6">
      <w:pPr>
        <w:numPr>
          <w:ilvl w:val="0"/>
          <w:numId w:val="30"/>
        </w:numPr>
        <w:rPr>
          <w:i/>
        </w:rPr>
      </w:pPr>
      <w:r w:rsidRPr="00302799">
        <w:rPr>
          <w:i/>
        </w:rPr>
        <w:t>tato hodnota území je uvedena v kap.2.2</w:t>
      </w:r>
    </w:p>
    <w:p w:rsidR="00645CE0" w:rsidRDefault="00645CE0" w:rsidP="00645CE0">
      <w:pPr>
        <w:rPr>
          <w:i/>
        </w:rPr>
      </w:pPr>
    </w:p>
    <w:p w:rsidR="00645CE0" w:rsidRDefault="00645CE0" w:rsidP="00645CE0">
      <w:pPr>
        <w:pStyle w:val="Nadpis1"/>
      </w:pPr>
      <w:bookmarkStart w:id="15" w:name="_Toc169170109"/>
      <w:bookmarkStart w:id="16" w:name="_Toc302989088"/>
      <w:bookmarkStart w:id="17" w:name="_Toc356399046"/>
      <w:bookmarkStart w:id="18" w:name="_Toc491940733"/>
      <w:bookmarkStart w:id="19" w:name="_Toc169170115"/>
      <w:bookmarkStart w:id="20" w:name="_Toc219910278"/>
      <w:bookmarkEnd w:id="13"/>
      <w:r>
        <w:t xml:space="preserve">vyhodnocení </w:t>
      </w:r>
      <w:r w:rsidRPr="00112884">
        <w:t>soulad</w:t>
      </w:r>
      <w:r>
        <w:t>u</w:t>
      </w:r>
      <w:r w:rsidRPr="00112884">
        <w:t xml:space="preserve"> s politikou územního rozvoje</w:t>
      </w:r>
      <w:bookmarkEnd w:id="15"/>
      <w:r>
        <w:t xml:space="preserve"> a nadřazenou územně plánovací dokumentací</w:t>
      </w:r>
      <w:bookmarkEnd w:id="20"/>
    </w:p>
    <w:p w:rsidR="00645CE0" w:rsidRDefault="00645CE0" w:rsidP="00645CE0">
      <w:pPr>
        <w:jc w:val="both"/>
      </w:pPr>
      <w:r>
        <w:t>Návrh územního plánu Pašinka je v souladu s Politikou územního rozvoje České republiky – úplného znění od 1.10.2025 a vztahují se na něj požadavky vyplývající k příslušnosti obce k těmto osám, oblastí a koridorů:</w:t>
      </w:r>
    </w:p>
    <w:p w:rsidR="00645CE0" w:rsidRDefault="00645CE0" w:rsidP="009147B6">
      <w:pPr>
        <w:pStyle w:val="Odstavecseseznamem"/>
        <w:widowControl/>
        <w:numPr>
          <w:ilvl w:val="0"/>
          <w:numId w:val="8"/>
        </w:numPr>
        <w:suppressLineNumbers w:val="0"/>
        <w:suppressAutoHyphens w:val="0"/>
        <w:spacing w:before="0" w:after="200" w:line="276" w:lineRule="auto"/>
        <w:contextualSpacing/>
      </w:pPr>
      <w:r>
        <w:lastRenderedPageBreak/>
        <w:t xml:space="preserve">Správní území obce je součástí rozvojové osy republikového významu OS5 Praha – (Kolín) – Jihlava – Brno, která je vymezena podél silnice I/38. V této ose je při respektování republikových priorit územního plánování umožněno intenzivní využívání území v souvislosti s rozvojem veřejné infrastruktury a umisťování aktivit mezinárodního a republikového významu. </w:t>
      </w:r>
    </w:p>
    <w:p w:rsidR="00645CE0" w:rsidRDefault="00645CE0" w:rsidP="009147B6">
      <w:pPr>
        <w:pStyle w:val="Odstavecseseznamem"/>
        <w:widowControl/>
        <w:numPr>
          <w:ilvl w:val="0"/>
          <w:numId w:val="10"/>
        </w:numPr>
        <w:suppressLineNumbers w:val="0"/>
        <w:suppressAutoHyphens w:val="0"/>
        <w:spacing w:before="0" w:after="200" w:line="276" w:lineRule="auto"/>
        <w:contextualSpacing/>
        <w:rPr>
          <w:i/>
        </w:rPr>
      </w:pPr>
      <w:r w:rsidRPr="004D5B5E">
        <w:rPr>
          <w:i/>
        </w:rPr>
        <w:t>Návrh územního plánu</w:t>
      </w:r>
      <w:r>
        <w:rPr>
          <w:i/>
        </w:rPr>
        <w:t xml:space="preserve"> vyjma koridoru pro zdvojené vedení koridoru Družba nestanovuje rozvoj, který by měl zvýšené nároky na veřejnou infrastrukturu. Rozvoj obce vychází z blízkosti města Kolína a nabízí možnosti rozvoje satelitního bydlení. Územní plán pak vytváří další specifické podmínky pro zachování hodnotné urbanistické struktury obce a krajinných charakteristik. </w:t>
      </w:r>
    </w:p>
    <w:p w:rsidR="00645CE0" w:rsidRDefault="00645CE0" w:rsidP="00645CE0">
      <w:pPr>
        <w:pStyle w:val="Odstavecseseznamem"/>
        <w:widowControl/>
        <w:suppressLineNumbers w:val="0"/>
        <w:suppressAutoHyphens w:val="0"/>
        <w:spacing w:before="0" w:after="200" w:line="276" w:lineRule="auto"/>
        <w:ind w:left="0"/>
        <w:contextualSpacing/>
        <w:rPr>
          <w:i/>
        </w:rPr>
      </w:pPr>
    </w:p>
    <w:p w:rsidR="00645CE0" w:rsidRDefault="00645CE0" w:rsidP="00645CE0">
      <w:pPr>
        <w:jc w:val="both"/>
        <w:rPr>
          <w:rFonts w:cs="Arial"/>
          <w:szCs w:val="22"/>
        </w:rPr>
      </w:pPr>
      <w:r>
        <w:rPr>
          <w:rFonts w:cs="Arial"/>
          <w:szCs w:val="22"/>
        </w:rPr>
        <w:t>Pro rozvojovou osu jsou stanovena tyto obecná kritéria pro rozhodování o změnách v území:</w:t>
      </w:r>
    </w:p>
    <w:p w:rsidR="00645CE0" w:rsidRDefault="00645CE0" w:rsidP="00645CE0">
      <w:pPr>
        <w:pStyle w:val="Default"/>
        <w:jc w:val="both"/>
        <w:rPr>
          <w:sz w:val="22"/>
          <w:szCs w:val="22"/>
        </w:rPr>
      </w:pPr>
      <w:r w:rsidRPr="00D15295">
        <w:rPr>
          <w:sz w:val="22"/>
          <w:szCs w:val="22"/>
        </w:rPr>
        <w:t xml:space="preserve">a) možnosti využití stávající veřejné infrastruktury a potřebu jejího dalšího rozvoje a dobudování při současném respektování přírodních, kulturních a civilizačních hodnot území, </w:t>
      </w:r>
    </w:p>
    <w:p w:rsidR="00645CE0" w:rsidRPr="00090697" w:rsidRDefault="00645CE0" w:rsidP="00645CE0">
      <w:pPr>
        <w:pStyle w:val="Default"/>
        <w:jc w:val="both"/>
        <w:rPr>
          <w:i/>
          <w:sz w:val="22"/>
          <w:szCs w:val="22"/>
        </w:rPr>
      </w:pPr>
      <w:r>
        <w:rPr>
          <w:i/>
          <w:sz w:val="22"/>
          <w:szCs w:val="22"/>
        </w:rPr>
        <w:t>Veřejná infrastruktura obce je stabilizována. V obci se nachází základní občanské vybavení i technická infrastruktura. Návrh územního plánu navrhuje pouze další rozvoj technické infrastruktury - vodovodní a kanalizační sítě do rozvojových lokalit. Občanská vybavenost se plánuje doplnit především o širší nabídku základních služeb, které upevní nezávislost sídla na městě Kolín. Rozvoj služeb a občanské vybavenosti je umožněn ve stávající zástavbě vhodnou adaptací smíšených objektů pro bydlení.</w:t>
      </w:r>
    </w:p>
    <w:p w:rsidR="00645CE0" w:rsidRDefault="00645CE0" w:rsidP="00645CE0">
      <w:pPr>
        <w:pStyle w:val="Default"/>
        <w:jc w:val="both"/>
        <w:rPr>
          <w:sz w:val="22"/>
          <w:szCs w:val="22"/>
        </w:rPr>
      </w:pPr>
      <w:r w:rsidRPr="00D15295">
        <w:rPr>
          <w:sz w:val="22"/>
          <w:szCs w:val="22"/>
        </w:rPr>
        <w:t>b) rozvoj bydlení při upřednostnění rozvoje uvnitř zastavěného území a předcházení prostorové sociální segregaci, fragmentaci krajiny nově vymezenými zastavitelnými plochami a záborům ploch veřejné zeleně</w:t>
      </w:r>
      <w:r w:rsidRPr="00982051">
        <w:t xml:space="preserve"> </w:t>
      </w:r>
      <w:r>
        <w:t>a dalších prvků přírodního charakteru</w:t>
      </w:r>
      <w:r w:rsidRPr="00D15295">
        <w:rPr>
          <w:sz w:val="22"/>
          <w:szCs w:val="22"/>
        </w:rPr>
        <w:t xml:space="preserve"> sloužící svému účelu, </w:t>
      </w:r>
    </w:p>
    <w:p w:rsidR="00645CE0" w:rsidRPr="00D40E1A" w:rsidRDefault="00645CE0" w:rsidP="00645CE0">
      <w:pPr>
        <w:pStyle w:val="Default"/>
        <w:jc w:val="both"/>
        <w:rPr>
          <w:i/>
          <w:sz w:val="22"/>
          <w:szCs w:val="22"/>
        </w:rPr>
      </w:pPr>
      <w:r>
        <w:rPr>
          <w:i/>
          <w:sz w:val="22"/>
          <w:szCs w:val="22"/>
        </w:rPr>
        <w:t xml:space="preserve">Rozvoj bydlení je navržen jak v rámci zastavěného území obce, tak v rámci navazujících zastavitelných ploch. Rozvojové plochy bydlení mimo zastavěné území sídla jsou převzaty ze schválené územně plánovací dokumentace obce. Navržený rozvoj bydlení nemá vliv na vytváření sociálně segregovaných lokalit, nezpůsobuje další fragmentaci krajiny ani nezabírá veřejnou zeleň. </w:t>
      </w:r>
    </w:p>
    <w:p w:rsidR="00645CE0" w:rsidRDefault="00645CE0" w:rsidP="00645CE0">
      <w:pPr>
        <w:pStyle w:val="Default"/>
        <w:jc w:val="both"/>
        <w:rPr>
          <w:sz w:val="22"/>
          <w:szCs w:val="22"/>
        </w:rPr>
      </w:pPr>
      <w:r w:rsidRPr="00D15295">
        <w:rPr>
          <w:sz w:val="22"/>
          <w:szCs w:val="22"/>
        </w:rPr>
        <w:t xml:space="preserve">c) nové využití nevyužívaných průmyslových, skladových, dopravních a jiných ploch, </w:t>
      </w:r>
    </w:p>
    <w:p w:rsidR="00645CE0" w:rsidRPr="00BA22DF" w:rsidRDefault="00645CE0" w:rsidP="00645CE0">
      <w:pPr>
        <w:pStyle w:val="Default"/>
        <w:jc w:val="both"/>
        <w:rPr>
          <w:i/>
          <w:sz w:val="22"/>
          <w:szCs w:val="22"/>
        </w:rPr>
      </w:pPr>
      <w:r>
        <w:rPr>
          <w:i/>
          <w:sz w:val="22"/>
          <w:szCs w:val="22"/>
        </w:rPr>
        <w:t>V obci se nenacházejí nevyužívané průmyslové areály. Bývalý zemědělský areál na východním okraji obce je navržen k transformaci.</w:t>
      </w:r>
    </w:p>
    <w:p w:rsidR="00645CE0" w:rsidRDefault="00645CE0" w:rsidP="00645CE0">
      <w:pPr>
        <w:pStyle w:val="Default"/>
        <w:jc w:val="both"/>
        <w:rPr>
          <w:sz w:val="22"/>
          <w:szCs w:val="22"/>
        </w:rPr>
      </w:pPr>
      <w:r w:rsidRPr="00D15295">
        <w:rPr>
          <w:sz w:val="22"/>
          <w:szCs w:val="22"/>
        </w:rPr>
        <w:t xml:space="preserve">d) řešení rekultivace a revitalizace opuštěných areálů a ploch (např. předcházející těžbou, průmyslovým využitím, armádou apod.), účelnou organizaci materiálových toků a nakládání s odpady, </w:t>
      </w:r>
    </w:p>
    <w:p w:rsidR="00645CE0" w:rsidRPr="00BA22DF" w:rsidRDefault="00645CE0" w:rsidP="00645CE0">
      <w:pPr>
        <w:pStyle w:val="Default"/>
        <w:jc w:val="both"/>
        <w:rPr>
          <w:i/>
          <w:sz w:val="22"/>
          <w:szCs w:val="22"/>
        </w:rPr>
      </w:pPr>
      <w:r w:rsidRPr="00BA22DF">
        <w:rPr>
          <w:i/>
          <w:sz w:val="22"/>
          <w:szCs w:val="22"/>
        </w:rPr>
        <w:t xml:space="preserve">V území se nenavrhují rekultivace ani revitalizace opuštěných areálů. </w:t>
      </w:r>
      <w:r>
        <w:rPr>
          <w:i/>
          <w:sz w:val="22"/>
          <w:szCs w:val="22"/>
        </w:rPr>
        <w:t xml:space="preserve">Na nevyužívané části areálu zámku se počítá s přestavbou části areálu na plochu pro rodinné bydlení. Územní plán plně přebírá systém obce hospodaření s odpady a v rámci rozvojových lokalit navrhuje nová stanoviště pro sběr tříděného odpadu. Ve správním území obce se nenachází sběrný dvůr ani kompostová </w:t>
      </w:r>
      <w:proofErr w:type="spellStart"/>
      <w:r>
        <w:rPr>
          <w:i/>
          <w:sz w:val="22"/>
          <w:szCs w:val="22"/>
        </w:rPr>
        <w:t>deponie</w:t>
      </w:r>
      <w:proofErr w:type="spellEnd"/>
      <w:r>
        <w:rPr>
          <w:i/>
          <w:sz w:val="22"/>
          <w:szCs w:val="22"/>
        </w:rPr>
        <w:t>.</w:t>
      </w:r>
    </w:p>
    <w:p w:rsidR="00645CE0" w:rsidRDefault="00645CE0" w:rsidP="00645CE0">
      <w:pPr>
        <w:pStyle w:val="Default"/>
        <w:jc w:val="both"/>
        <w:rPr>
          <w:sz w:val="22"/>
          <w:szCs w:val="22"/>
        </w:rPr>
      </w:pPr>
      <w:r w:rsidRPr="00D15295">
        <w:rPr>
          <w:sz w:val="22"/>
          <w:szCs w:val="22"/>
        </w:rPr>
        <w:t xml:space="preserve">e) zachování a rozvoj společenské funkce tradičních městských center, </w:t>
      </w:r>
    </w:p>
    <w:p w:rsidR="00645CE0" w:rsidRPr="0005264F" w:rsidRDefault="00645CE0" w:rsidP="00645CE0">
      <w:pPr>
        <w:pStyle w:val="Default"/>
        <w:jc w:val="both"/>
        <w:rPr>
          <w:i/>
          <w:sz w:val="22"/>
          <w:szCs w:val="22"/>
        </w:rPr>
      </w:pPr>
      <w:r>
        <w:rPr>
          <w:i/>
          <w:sz w:val="22"/>
          <w:szCs w:val="22"/>
        </w:rPr>
        <w:t>Územní plán vymezuje objekty pro bydlení v historickém jádru obce ve smíšené funkci, která umožňuje širší využití těchto objektů především pro rozvoj služeb a občanské vybavenosti v mezích danými přípustnými podmínkami využití těchto ploch uvedených v kap. 6 návrhové části textu.</w:t>
      </w:r>
    </w:p>
    <w:p w:rsidR="00645CE0" w:rsidRDefault="00645CE0" w:rsidP="00645CE0">
      <w:pPr>
        <w:pStyle w:val="Default"/>
        <w:jc w:val="both"/>
        <w:rPr>
          <w:sz w:val="22"/>
          <w:szCs w:val="22"/>
        </w:rPr>
      </w:pPr>
      <w:r w:rsidRPr="00D15295">
        <w:rPr>
          <w:sz w:val="22"/>
          <w:szCs w:val="22"/>
        </w:rPr>
        <w:t xml:space="preserve">f) ochranu a využití rekreačního potenciálu krajiny, </w:t>
      </w:r>
    </w:p>
    <w:p w:rsidR="00645CE0" w:rsidRPr="0005264F" w:rsidRDefault="00645CE0" w:rsidP="00645CE0">
      <w:pPr>
        <w:pStyle w:val="Default"/>
        <w:jc w:val="both"/>
        <w:rPr>
          <w:i/>
          <w:sz w:val="22"/>
          <w:szCs w:val="22"/>
        </w:rPr>
      </w:pPr>
      <w:r>
        <w:rPr>
          <w:i/>
          <w:sz w:val="22"/>
          <w:szCs w:val="22"/>
        </w:rPr>
        <w:t>Návrh územního plánu stanovuje koncepci rekreačního využití krajiny a to především pro zajištění krátkodobé rekreace, kterou umožňují turistické a cyklistické trasy v území. V rámci sídla se počítá s rozvojem veřejných prostranství pro umožnění krátkodobé rekreace.</w:t>
      </w:r>
    </w:p>
    <w:p w:rsidR="00645CE0" w:rsidRDefault="00645CE0" w:rsidP="00645CE0">
      <w:pPr>
        <w:pStyle w:val="Default"/>
        <w:jc w:val="both"/>
        <w:rPr>
          <w:sz w:val="22"/>
          <w:szCs w:val="22"/>
        </w:rPr>
      </w:pPr>
      <w:r w:rsidRPr="00D15295">
        <w:rPr>
          <w:sz w:val="22"/>
          <w:szCs w:val="22"/>
        </w:rPr>
        <w:t>g) minimalizování ovlivnění přírodních a krajinných hodnot území</w:t>
      </w:r>
    </w:p>
    <w:p w:rsidR="00645CE0" w:rsidRDefault="00645CE0" w:rsidP="00645CE0">
      <w:pPr>
        <w:pStyle w:val="Default"/>
        <w:jc w:val="both"/>
        <w:rPr>
          <w:i/>
          <w:sz w:val="22"/>
          <w:szCs w:val="22"/>
        </w:rPr>
      </w:pPr>
      <w:r>
        <w:rPr>
          <w:i/>
          <w:sz w:val="22"/>
          <w:szCs w:val="22"/>
        </w:rPr>
        <w:t>Územní plán neplánuje takový rozvoj, který by mohl významně ovlivnit přírodní a krajinné hodnoty území.</w:t>
      </w:r>
    </w:p>
    <w:p w:rsidR="00645CE0" w:rsidRDefault="00645CE0" w:rsidP="00645CE0">
      <w:pPr>
        <w:pStyle w:val="Odstavecseseznamem"/>
        <w:widowControl/>
        <w:suppressLineNumbers w:val="0"/>
        <w:suppressAutoHyphens w:val="0"/>
        <w:spacing w:before="0" w:after="200" w:line="276" w:lineRule="auto"/>
        <w:ind w:left="0"/>
        <w:contextualSpacing/>
        <w:rPr>
          <w:i/>
        </w:rPr>
      </w:pPr>
    </w:p>
    <w:p w:rsidR="00645CE0" w:rsidRPr="00633EA2" w:rsidRDefault="00645CE0" w:rsidP="00645CE0">
      <w:pPr>
        <w:pStyle w:val="Odstavecseseznamem"/>
        <w:widowControl/>
        <w:suppressLineNumbers w:val="0"/>
        <w:suppressAutoHyphens w:val="0"/>
        <w:spacing w:before="0" w:after="200" w:line="276" w:lineRule="auto"/>
        <w:ind w:left="0"/>
        <w:contextualSpacing/>
        <w:rPr>
          <w:i/>
        </w:rPr>
      </w:pPr>
    </w:p>
    <w:p w:rsidR="00645CE0" w:rsidRDefault="00645CE0" w:rsidP="009147B6">
      <w:pPr>
        <w:pStyle w:val="Odstavecseseznamem"/>
        <w:widowControl/>
        <w:numPr>
          <w:ilvl w:val="0"/>
          <w:numId w:val="8"/>
        </w:numPr>
        <w:suppressLineNumbers w:val="0"/>
        <w:suppressAutoHyphens w:val="0"/>
        <w:spacing w:before="0" w:after="200" w:line="276" w:lineRule="auto"/>
        <w:contextualSpacing/>
      </w:pPr>
      <w:r>
        <w:t>Správní území obce je součástí specifické oblasti SOB9, ve které se projevuje aktuální problém ohrožení území suchem. V rámci těchto oblastí jsou PÚR stanoveny územně plánovací činnosti pro podporu přirozeného vodního režimu v krajině, pro hospodaření se srážkovými vodami, pro zvyšování odolnosti vůči větrné a vodní erozi a pro rozvoj a údržbu vodohospodářské infrastruktury. PÚR zároveň stanovuje tyto úkoly pro územní plánování, ze kterých vychází i tento návrh ÚP a tyto konkrétní požadavky řeší následovně (</w:t>
      </w:r>
      <w:r w:rsidRPr="004D5B5E">
        <w:rPr>
          <w:i/>
        </w:rPr>
        <w:t>viz. kurzíva</w:t>
      </w:r>
      <w:r>
        <w:t>)</w:t>
      </w:r>
    </w:p>
    <w:p w:rsidR="00645CE0" w:rsidRPr="0039798F" w:rsidRDefault="00645CE0" w:rsidP="009147B6">
      <w:pPr>
        <w:pStyle w:val="fousy"/>
        <w:numPr>
          <w:ilvl w:val="1"/>
          <w:numId w:val="8"/>
        </w:numPr>
        <w:spacing w:before="0" w:after="0"/>
        <w:jc w:val="both"/>
        <w:rPr>
          <w:rStyle w:val="markedcontent"/>
        </w:rPr>
      </w:pPr>
      <w:r>
        <w:rPr>
          <w:rStyle w:val="markedcontent"/>
          <w:rFonts w:cs="Arial"/>
          <w:szCs w:val="22"/>
        </w:rPr>
        <w:t>vytvářet územní podmínky pro podporu přirozeného vodního režimu v krajině a zvyšování</w:t>
      </w:r>
      <w:r>
        <w:t xml:space="preserve"> </w:t>
      </w:r>
      <w:r>
        <w:rPr>
          <w:rStyle w:val="markedcontent"/>
          <w:rFonts w:cs="Arial"/>
          <w:szCs w:val="22"/>
        </w:rPr>
        <w:t>jejích retenčních a akumulačních vlastností, zejm. vytvářením územních podmínek pro</w:t>
      </w:r>
      <w:r>
        <w:t xml:space="preserve"> </w:t>
      </w:r>
      <w:r>
        <w:rPr>
          <w:rStyle w:val="markedcontent"/>
          <w:rFonts w:cs="Arial"/>
          <w:szCs w:val="22"/>
        </w:rPr>
        <w:t>vznik a zachování odolné stabilní vyvážené pestré a členité krajiny, tj. krajiny s vhodným</w:t>
      </w:r>
      <w:r>
        <w:t xml:space="preserve"> </w:t>
      </w:r>
      <w:r>
        <w:rPr>
          <w:rStyle w:val="markedcontent"/>
          <w:rFonts w:cs="Arial"/>
          <w:szCs w:val="22"/>
        </w:rPr>
        <w:t>poměrem ploch lesů, mezí, luk, vodních ploch a vodních toků (zejména neregulované</w:t>
      </w:r>
      <w:r>
        <w:t xml:space="preserve"> </w:t>
      </w:r>
      <w:r>
        <w:rPr>
          <w:rStyle w:val="markedcontent"/>
          <w:rFonts w:cs="Arial"/>
          <w:szCs w:val="22"/>
        </w:rPr>
        <w:t>vodní toky s doprovodnou zelení), cestní sítě (s doprovodnou zelení), a orné půdy (zejm.</w:t>
      </w:r>
      <w:r>
        <w:t xml:space="preserve"> </w:t>
      </w:r>
      <w:r>
        <w:rPr>
          <w:rStyle w:val="markedcontent"/>
          <w:rFonts w:cs="Arial"/>
          <w:szCs w:val="22"/>
        </w:rPr>
        <w:t>velké plochy orné půdy rozčleněné mezemi, cestní sítí, vsakovacími travními pruhy),</w:t>
      </w:r>
    </w:p>
    <w:p w:rsidR="00645CE0" w:rsidRPr="0039798F" w:rsidRDefault="00645CE0" w:rsidP="009147B6">
      <w:pPr>
        <w:pStyle w:val="fousy"/>
        <w:numPr>
          <w:ilvl w:val="0"/>
          <w:numId w:val="9"/>
        </w:numPr>
        <w:spacing w:before="0" w:after="0"/>
        <w:jc w:val="both"/>
        <w:rPr>
          <w:i/>
        </w:rPr>
      </w:pPr>
      <w:r>
        <w:rPr>
          <w:rStyle w:val="markedcontent"/>
          <w:rFonts w:cs="Arial"/>
          <w:i/>
          <w:szCs w:val="22"/>
        </w:rPr>
        <w:t xml:space="preserve">návrh územního plánu navrhuje opatření v krajině, které zvýší pestrost krajinné mozaiky a zajistí ochranu údolních niv. ÚP navrhuje nové plochy </w:t>
      </w:r>
      <w:proofErr w:type="spellStart"/>
      <w:r>
        <w:rPr>
          <w:rStyle w:val="markedcontent"/>
          <w:rFonts w:cs="Arial"/>
          <w:i/>
          <w:szCs w:val="22"/>
        </w:rPr>
        <w:t>ttp</w:t>
      </w:r>
      <w:proofErr w:type="spellEnd"/>
      <w:r>
        <w:rPr>
          <w:rStyle w:val="markedcontent"/>
          <w:rFonts w:cs="Arial"/>
          <w:i/>
          <w:szCs w:val="22"/>
        </w:rPr>
        <w:t>, dále stanovuje požadavky ve vymezené údolní nivě, v rámci které budou zajišťována opatření pro zvýšení retenční a akumulační schopnosti vodního toku.</w:t>
      </w:r>
    </w:p>
    <w:p w:rsidR="00645CE0" w:rsidRPr="0039798F" w:rsidRDefault="00645CE0" w:rsidP="009147B6">
      <w:pPr>
        <w:pStyle w:val="fousy"/>
        <w:numPr>
          <w:ilvl w:val="1"/>
          <w:numId w:val="8"/>
        </w:numPr>
        <w:spacing w:before="0" w:after="0"/>
        <w:jc w:val="both"/>
        <w:rPr>
          <w:rStyle w:val="markedcontent"/>
        </w:rPr>
      </w:pPr>
      <w:r>
        <w:rPr>
          <w:rStyle w:val="markedcontent"/>
          <w:rFonts w:cs="Arial"/>
          <w:szCs w:val="22"/>
        </w:rPr>
        <w:t xml:space="preserve">vytvářet územní podmínky pro revitalizaci a </w:t>
      </w:r>
      <w:proofErr w:type="spellStart"/>
      <w:r>
        <w:rPr>
          <w:rStyle w:val="markedcontent"/>
          <w:rFonts w:cs="Arial"/>
          <w:szCs w:val="22"/>
        </w:rPr>
        <w:t>renaturaci</w:t>
      </w:r>
      <w:proofErr w:type="spellEnd"/>
      <w:r>
        <w:rPr>
          <w:rStyle w:val="markedcontent"/>
          <w:rFonts w:cs="Arial"/>
          <w:szCs w:val="22"/>
        </w:rPr>
        <w:t xml:space="preserve"> vodních toků a niv a pro obnovu ostatních vodních prvků v krajině,</w:t>
      </w:r>
    </w:p>
    <w:p w:rsidR="00645CE0" w:rsidRPr="0039798F" w:rsidRDefault="00645CE0" w:rsidP="009147B6">
      <w:pPr>
        <w:pStyle w:val="fousy"/>
        <w:numPr>
          <w:ilvl w:val="0"/>
          <w:numId w:val="9"/>
        </w:numPr>
        <w:spacing w:before="0" w:after="0"/>
        <w:jc w:val="both"/>
        <w:rPr>
          <w:i/>
        </w:rPr>
      </w:pPr>
      <w:r>
        <w:rPr>
          <w:rStyle w:val="markedcontent"/>
          <w:rFonts w:cs="Arial"/>
          <w:i/>
          <w:szCs w:val="22"/>
        </w:rPr>
        <w:t>ÚP vymezuje koridor údolní nivy v rámci kterého bude umožněna revitalizace vodních toků, včetně zakládání vodních nádrží, bočních ramen vodních toků, tůní. Dále bude podporována obnova zamokřených a vlhkých lučních porostů. Dále ÚP navrhuje zatravnění zamokřených údolnic v místě prameniště drobných vodních toků, které jsou levostranným přítokem Polepky.</w:t>
      </w:r>
    </w:p>
    <w:p w:rsidR="00645CE0" w:rsidRPr="008A2604" w:rsidRDefault="00645CE0" w:rsidP="009147B6">
      <w:pPr>
        <w:pStyle w:val="fousy"/>
        <w:numPr>
          <w:ilvl w:val="1"/>
          <w:numId w:val="8"/>
        </w:numPr>
        <w:spacing w:before="0" w:after="0"/>
        <w:jc w:val="both"/>
        <w:rPr>
          <w:rStyle w:val="markedcontent"/>
        </w:rPr>
      </w:pPr>
      <w:r>
        <w:rPr>
          <w:rStyle w:val="markedcontent"/>
          <w:rFonts w:cs="Arial"/>
          <w:szCs w:val="22"/>
        </w:rPr>
        <w:t>vytvářet územní podmínky pro hospodaření se srážkovými vodami v urbanizovaných</w:t>
      </w:r>
      <w:r>
        <w:t xml:space="preserve"> </w:t>
      </w:r>
      <w:r>
        <w:rPr>
          <w:rStyle w:val="markedcontent"/>
          <w:rFonts w:cs="Arial"/>
          <w:szCs w:val="22"/>
        </w:rPr>
        <w:t>územích, tj. dbát na dostatek ploch sídelní zeleně a vodních ploch určených pro</w:t>
      </w:r>
      <w:r>
        <w:t xml:space="preserve"> </w:t>
      </w:r>
      <w:r>
        <w:rPr>
          <w:rStyle w:val="markedcontent"/>
          <w:rFonts w:cs="Arial"/>
          <w:szCs w:val="22"/>
        </w:rPr>
        <w:t>zadržování a zasakování vody,</w:t>
      </w:r>
    </w:p>
    <w:p w:rsidR="00645CE0" w:rsidRPr="008A2604" w:rsidRDefault="00645CE0" w:rsidP="009147B6">
      <w:pPr>
        <w:pStyle w:val="fousy"/>
        <w:numPr>
          <w:ilvl w:val="0"/>
          <w:numId w:val="9"/>
        </w:numPr>
        <w:spacing w:before="0" w:after="0"/>
        <w:jc w:val="both"/>
        <w:rPr>
          <w:i/>
        </w:rPr>
      </w:pPr>
      <w:r>
        <w:rPr>
          <w:rStyle w:val="markedcontent"/>
          <w:rFonts w:cs="Arial"/>
          <w:i/>
          <w:szCs w:val="22"/>
        </w:rPr>
        <w:t>ÚP stanovuje požadavky pro hospodaření s dešťovou vodou v zastavěných územích viz. 4.2.1</w:t>
      </w:r>
    </w:p>
    <w:p w:rsidR="00645CE0" w:rsidRPr="00517100" w:rsidRDefault="00645CE0" w:rsidP="009147B6">
      <w:pPr>
        <w:pStyle w:val="fousy"/>
        <w:numPr>
          <w:ilvl w:val="1"/>
          <w:numId w:val="8"/>
        </w:numPr>
        <w:spacing w:before="0" w:after="0"/>
        <w:jc w:val="both"/>
        <w:rPr>
          <w:rStyle w:val="markedcontent"/>
        </w:rPr>
      </w:pPr>
      <w:r>
        <w:rPr>
          <w:rStyle w:val="markedcontent"/>
          <w:rFonts w:cs="Arial"/>
          <w:szCs w:val="22"/>
        </w:rPr>
        <w:t>vytvářet územní podmínky pro zvyšování odolnosti půdy vůči větrné a vodní erozi, zejm.</w:t>
      </w:r>
      <w:r>
        <w:t xml:space="preserve"> </w:t>
      </w:r>
      <w:r>
        <w:rPr>
          <w:rStyle w:val="markedcontent"/>
          <w:rFonts w:cs="Arial"/>
          <w:szCs w:val="22"/>
        </w:rPr>
        <w:t>zatravněním a zakládáním a udržováním dalších protierozních prvků, např. větrolamů,</w:t>
      </w:r>
      <w:r>
        <w:t xml:space="preserve"> </w:t>
      </w:r>
      <w:r>
        <w:rPr>
          <w:rStyle w:val="markedcontent"/>
          <w:rFonts w:cs="Arial"/>
          <w:szCs w:val="22"/>
        </w:rPr>
        <w:t>mezí, zasakovacích pásů a příkopů,</w:t>
      </w:r>
    </w:p>
    <w:p w:rsidR="00645CE0" w:rsidRPr="00517100" w:rsidRDefault="00645CE0" w:rsidP="009147B6">
      <w:pPr>
        <w:pStyle w:val="fousy"/>
        <w:numPr>
          <w:ilvl w:val="0"/>
          <w:numId w:val="9"/>
        </w:numPr>
        <w:spacing w:before="0" w:after="0"/>
        <w:jc w:val="both"/>
        <w:rPr>
          <w:i/>
        </w:rPr>
      </w:pPr>
      <w:r>
        <w:rPr>
          <w:rStyle w:val="markedcontent"/>
          <w:rFonts w:cs="Arial"/>
          <w:i/>
          <w:szCs w:val="22"/>
        </w:rPr>
        <w:t>Územní obce není ohroženo vodní ani větrnou erozí. Protierozní ochrana půdy před vodní erozí bude řešena zatravněním ohrožených pozemků nebo individuálními opatřeními v  rámci ohrožených částí pozemků (</w:t>
      </w:r>
      <w:proofErr w:type="spellStart"/>
      <w:r>
        <w:rPr>
          <w:rStyle w:val="markedcontent"/>
          <w:rFonts w:cs="Arial"/>
          <w:i/>
          <w:szCs w:val="22"/>
        </w:rPr>
        <w:t>vrstevnicnové</w:t>
      </w:r>
      <w:proofErr w:type="spellEnd"/>
      <w:r>
        <w:rPr>
          <w:rStyle w:val="markedcontent"/>
          <w:rFonts w:cs="Arial"/>
          <w:i/>
          <w:szCs w:val="22"/>
        </w:rPr>
        <w:t xml:space="preserve"> obdělávání, zatravněné terasy, apod.). Realizováno bude také navržené zatravnění v rámci interakčních prvků a výsadba zeleně. Obnovovány budou účelové komunikace v krajině jejichž součástí bude liniová zeleň s protierozní funkcí. </w:t>
      </w:r>
    </w:p>
    <w:p w:rsidR="00645CE0" w:rsidRPr="00517100" w:rsidRDefault="00645CE0" w:rsidP="009147B6">
      <w:pPr>
        <w:pStyle w:val="fousy"/>
        <w:numPr>
          <w:ilvl w:val="1"/>
          <w:numId w:val="8"/>
        </w:numPr>
        <w:spacing w:before="0" w:after="0"/>
        <w:jc w:val="both"/>
        <w:rPr>
          <w:rStyle w:val="markedcontent"/>
        </w:rPr>
      </w:pPr>
      <w:r>
        <w:rPr>
          <w:rStyle w:val="markedcontent"/>
          <w:rFonts w:cs="Arial"/>
          <w:szCs w:val="22"/>
        </w:rPr>
        <w:t>vytvářet územní podmínky pro rozvoj a údržbu vodohospodářské infrastruktury, pro</w:t>
      </w:r>
      <w:r>
        <w:t xml:space="preserve"> </w:t>
      </w:r>
      <w:r>
        <w:rPr>
          <w:rStyle w:val="markedcontent"/>
          <w:rFonts w:cs="Arial"/>
          <w:szCs w:val="22"/>
        </w:rPr>
        <w:t>zabezpečení požadavků na dodávky vody v období nepříznivých hydrologických</w:t>
      </w:r>
      <w:r>
        <w:t xml:space="preserve"> </w:t>
      </w:r>
      <w:r>
        <w:rPr>
          <w:rStyle w:val="markedcontent"/>
          <w:rFonts w:cs="Arial"/>
          <w:szCs w:val="22"/>
        </w:rPr>
        <w:t>podmínek, zejm. pro infrastrukturu k zajištění dodávek vody z oblastí s příznivější</w:t>
      </w:r>
      <w:r>
        <w:t xml:space="preserve"> </w:t>
      </w:r>
      <w:r>
        <w:rPr>
          <w:rStyle w:val="markedcontent"/>
          <w:rFonts w:cs="Arial"/>
          <w:szCs w:val="22"/>
        </w:rPr>
        <w:t>vodohospodářskou situací a s ohledem na místní podmínky pro budování nových zejm.</w:t>
      </w:r>
      <w:r>
        <w:t xml:space="preserve"> </w:t>
      </w:r>
      <w:r>
        <w:rPr>
          <w:rStyle w:val="markedcontent"/>
          <w:rFonts w:cs="Arial"/>
          <w:szCs w:val="22"/>
        </w:rPr>
        <w:t>povrchových zdrojů vody,</w:t>
      </w:r>
    </w:p>
    <w:p w:rsidR="00645CE0" w:rsidRPr="00517100" w:rsidRDefault="00645CE0" w:rsidP="009147B6">
      <w:pPr>
        <w:pStyle w:val="fousy"/>
        <w:numPr>
          <w:ilvl w:val="0"/>
          <w:numId w:val="9"/>
        </w:numPr>
        <w:spacing w:before="0" w:after="0"/>
        <w:jc w:val="both"/>
        <w:rPr>
          <w:i/>
        </w:rPr>
      </w:pPr>
      <w:r>
        <w:rPr>
          <w:rStyle w:val="markedcontent"/>
          <w:rFonts w:cs="Arial"/>
          <w:i/>
          <w:szCs w:val="22"/>
        </w:rPr>
        <w:t xml:space="preserve">Územní plán navrhuje rozvoj vodárenského systému obce dle požadavku PRVAK Středočeského kraje, který požaduje v sídle Pašinka rozvoj vodovodu napojeného na vodojem Letiště II., viz. kap. 4.2.1 </w:t>
      </w:r>
    </w:p>
    <w:p w:rsidR="00645CE0" w:rsidRPr="00517100" w:rsidRDefault="00645CE0" w:rsidP="009147B6">
      <w:pPr>
        <w:pStyle w:val="fousy"/>
        <w:numPr>
          <w:ilvl w:val="1"/>
          <w:numId w:val="8"/>
        </w:numPr>
        <w:spacing w:before="0" w:after="0"/>
        <w:jc w:val="both"/>
        <w:rPr>
          <w:rStyle w:val="markedcontent"/>
        </w:rPr>
      </w:pPr>
      <w:r>
        <w:rPr>
          <w:rStyle w:val="markedcontent"/>
          <w:rFonts w:cs="Arial"/>
          <w:szCs w:val="22"/>
        </w:rPr>
        <w:lastRenderedPageBreak/>
        <w:t>pro řešení problematiky sucha, zejm. tak jak je specifikováno výše v písm. a) až e) (příp.</w:t>
      </w:r>
      <w:r>
        <w:t xml:space="preserve"> </w:t>
      </w:r>
      <w:r>
        <w:rPr>
          <w:rStyle w:val="markedcontent"/>
          <w:rFonts w:cs="Arial"/>
          <w:szCs w:val="22"/>
        </w:rPr>
        <w:t>navrhovat i další vhodná opatření pro obnovu přirozeného vodního režimu v krajině)využívat zejména územní studie krajiny.</w:t>
      </w:r>
    </w:p>
    <w:p w:rsidR="00645CE0" w:rsidRPr="00517100" w:rsidRDefault="00645CE0" w:rsidP="009147B6">
      <w:pPr>
        <w:pStyle w:val="fousy"/>
        <w:numPr>
          <w:ilvl w:val="0"/>
          <w:numId w:val="9"/>
        </w:numPr>
        <w:spacing w:before="0" w:after="0"/>
        <w:jc w:val="both"/>
        <w:rPr>
          <w:i/>
        </w:rPr>
      </w:pPr>
      <w:r w:rsidRPr="00517100">
        <w:rPr>
          <w:rStyle w:val="markedcontent"/>
          <w:rFonts w:cs="Arial"/>
          <w:i/>
          <w:szCs w:val="22"/>
        </w:rPr>
        <w:t>Viz. výše uvedená opatření v koridorech údolních niv</w:t>
      </w:r>
    </w:p>
    <w:p w:rsidR="00645CE0" w:rsidRDefault="00645CE0" w:rsidP="009147B6">
      <w:pPr>
        <w:pStyle w:val="Odstavecseseznamem"/>
        <w:widowControl/>
        <w:numPr>
          <w:ilvl w:val="0"/>
          <w:numId w:val="8"/>
        </w:numPr>
        <w:suppressLineNumbers w:val="0"/>
        <w:suppressAutoHyphens w:val="0"/>
        <w:spacing w:before="0" w:after="200" w:line="276" w:lineRule="auto"/>
        <w:contextualSpacing/>
      </w:pPr>
      <w:r>
        <w:t>Správní území obce zasahuje do koridoru dálkovodu DV1 určeného pro zdvojení potrubí k ropovodu Družba. Jedná se o nezávislou přepravu různých typů rop vč. diverzifikace přepravy ropy přes území ČR.</w:t>
      </w:r>
    </w:p>
    <w:p w:rsidR="00645CE0" w:rsidRDefault="00645CE0" w:rsidP="009147B6">
      <w:pPr>
        <w:pStyle w:val="Odstavecseseznamem"/>
        <w:widowControl/>
        <w:numPr>
          <w:ilvl w:val="0"/>
          <w:numId w:val="9"/>
        </w:numPr>
        <w:suppressLineNumbers w:val="0"/>
        <w:suppressAutoHyphens w:val="0"/>
        <w:spacing w:before="0" w:after="200" w:line="276" w:lineRule="auto"/>
        <w:contextualSpacing/>
        <w:rPr>
          <w:i/>
        </w:rPr>
      </w:pPr>
      <w:r w:rsidRPr="0046585C">
        <w:rPr>
          <w:i/>
        </w:rPr>
        <w:t>Návrh územního plánu přebírá koridor a vymezuje ho zároveň jako veřejně prospěšnou stavbu, viz. 4.2.2</w:t>
      </w:r>
    </w:p>
    <w:p w:rsidR="00645CE0" w:rsidRDefault="00645CE0" w:rsidP="00645CE0">
      <w:pPr>
        <w:pStyle w:val="Odstavecseseznamem"/>
        <w:widowControl/>
        <w:suppressLineNumbers w:val="0"/>
        <w:suppressAutoHyphens w:val="0"/>
        <w:spacing w:before="0" w:after="200" w:line="276" w:lineRule="auto"/>
        <w:ind w:left="2160"/>
        <w:contextualSpacing/>
        <w:rPr>
          <w:i/>
        </w:rPr>
      </w:pPr>
    </w:p>
    <w:p w:rsidR="00645CE0" w:rsidRPr="0046585C" w:rsidRDefault="00645CE0" w:rsidP="009147B6">
      <w:pPr>
        <w:pStyle w:val="Odstavecseseznamem"/>
        <w:widowControl/>
        <w:numPr>
          <w:ilvl w:val="0"/>
          <w:numId w:val="8"/>
        </w:numPr>
        <w:suppressLineNumbers w:val="0"/>
        <w:suppressAutoHyphens w:val="0"/>
        <w:spacing w:before="0" w:after="200" w:line="276" w:lineRule="auto"/>
        <w:contextualSpacing/>
      </w:pPr>
      <w:r w:rsidRPr="0046585C">
        <w:t xml:space="preserve">PÚR dále vymezuje ve správním území obce koridor elektroenergetiky E26 – plochu pro dvojité vedení 400 </w:t>
      </w:r>
      <w:proofErr w:type="spellStart"/>
      <w:r w:rsidRPr="0046585C">
        <w:t>kV</w:t>
      </w:r>
      <w:proofErr w:type="spellEnd"/>
      <w:r w:rsidRPr="0046585C">
        <w:t xml:space="preserve"> Čechy Střed – </w:t>
      </w:r>
      <w:proofErr w:type="spellStart"/>
      <w:r w:rsidRPr="0046585C">
        <w:t>Opočínek</w:t>
      </w:r>
      <w:proofErr w:type="spellEnd"/>
      <w:r w:rsidRPr="0046585C">
        <w:t xml:space="preserve"> umožňující zvýšení spolehlivosti a posílení dodávky elektřiny z přenosové soustavy do oblasti Pardubického a Královehradeckého kraje a zvýšení tranzitní funkce přenosové soustavy v rámci evropského energetického systému. </w:t>
      </w:r>
    </w:p>
    <w:p w:rsidR="00645CE0" w:rsidRPr="0046585C" w:rsidRDefault="00645CE0" w:rsidP="009147B6">
      <w:pPr>
        <w:pStyle w:val="Odstavecseseznamem"/>
        <w:widowControl/>
        <w:numPr>
          <w:ilvl w:val="0"/>
          <w:numId w:val="9"/>
        </w:numPr>
        <w:suppressLineNumbers w:val="0"/>
        <w:suppressAutoHyphens w:val="0"/>
        <w:spacing w:before="0" w:after="200" w:line="276" w:lineRule="auto"/>
        <w:contextualSpacing/>
        <w:rPr>
          <w:i/>
        </w:rPr>
      </w:pPr>
      <w:r w:rsidRPr="0046585C">
        <w:rPr>
          <w:i/>
        </w:rPr>
        <w:t xml:space="preserve">Pro území obce </w:t>
      </w:r>
      <w:r>
        <w:rPr>
          <w:i/>
        </w:rPr>
        <w:t xml:space="preserve">Pašinka </w:t>
      </w:r>
      <w:r w:rsidRPr="0046585C">
        <w:rPr>
          <w:i/>
        </w:rPr>
        <w:t xml:space="preserve">se na trasu „Elektroenergetiky“ E26 vztahují požadavky pouze pro ministerstva a ústřední správní úřady. Územní plán nemůže vymezovat trasu, která není zpřesněna koridorem vymezeným na podkladě oficiální státní mapy nebo na podkladě map katastru nemovitostí. Výsledný koridor bude do územního plánu doplněn po zapracování záměru do Zásad územního rozvoje Středočeského kraje. </w:t>
      </w:r>
    </w:p>
    <w:p w:rsidR="00645CE0" w:rsidRPr="0046585C" w:rsidRDefault="00645CE0" w:rsidP="009147B6">
      <w:pPr>
        <w:pStyle w:val="Odstavecseseznamem"/>
        <w:widowControl/>
        <w:numPr>
          <w:ilvl w:val="0"/>
          <w:numId w:val="9"/>
        </w:numPr>
        <w:suppressLineNumbers w:val="0"/>
        <w:suppressAutoHyphens w:val="0"/>
        <w:spacing w:before="0" w:after="200" w:line="276" w:lineRule="auto"/>
        <w:contextualSpacing/>
        <w:rPr>
          <w:i/>
        </w:rPr>
      </w:pPr>
      <w:r w:rsidRPr="0046585C">
        <w:rPr>
          <w:i/>
        </w:rPr>
        <w:t xml:space="preserve">Návrh ÚP vymezuje pouze předpokládanou osu koridoru technické infrastruktury – energetiky E26 v grafické části a předpokládaný rozsah uvádí v části textové, čímž je splněn požadavek: obce zajistí územní ochranu vymezených koridorů a ploch v navazující územně plánovací dokumentaci upřesněním koridorů a ploch pro umístění záměru nebo územní rezervou. </w:t>
      </w:r>
    </w:p>
    <w:p w:rsidR="00645CE0" w:rsidRPr="0046585C" w:rsidRDefault="00645CE0" w:rsidP="00645CE0">
      <w:pPr>
        <w:pStyle w:val="Odstavecseseznamem"/>
        <w:widowControl/>
        <w:suppressLineNumbers w:val="0"/>
        <w:suppressAutoHyphens w:val="0"/>
        <w:spacing w:before="0" w:after="200" w:line="276" w:lineRule="auto"/>
        <w:ind w:left="2160"/>
        <w:contextualSpacing/>
        <w:rPr>
          <w:i/>
        </w:rPr>
      </w:pPr>
    </w:p>
    <w:p w:rsidR="00645CE0" w:rsidRDefault="00645CE0" w:rsidP="00645CE0">
      <w:pPr>
        <w:pStyle w:val="Odstavecseseznamem"/>
        <w:widowControl/>
        <w:suppressLineNumbers w:val="0"/>
        <w:suppressAutoHyphens w:val="0"/>
        <w:spacing w:before="0" w:after="200" w:line="276" w:lineRule="auto"/>
        <w:contextualSpacing/>
      </w:pPr>
      <w:r>
        <w:t>Územní plán kromě konkrétních požadavků na využití území musí být v souladu s republikovými prioritami pro územní rozvoj. Těch ÚP Pašinka dosahuje takto (</w:t>
      </w:r>
      <w:r w:rsidRPr="00AF2E00">
        <w:rPr>
          <w:i/>
        </w:rPr>
        <w:t>viz. kurzíva</w:t>
      </w:r>
      <w:r>
        <w:t xml:space="preserve">): </w:t>
      </w:r>
    </w:p>
    <w:p w:rsidR="00645CE0" w:rsidRDefault="00645CE0" w:rsidP="009147B6">
      <w:pPr>
        <w:numPr>
          <w:ilvl w:val="0"/>
          <w:numId w:val="8"/>
        </w:numPr>
        <w:jc w:val="both"/>
      </w:pPr>
      <w:r>
        <w:t>Ve veřejném zájmu chránit a rozvíjet přírodní, civilizační a kulturní hodnoty území, včetně urbanistického, architektonického a archeologického dědictví. Zachovat ráz jedinečné urbanistické struktury území, struktury osídlení a jedinečné kulturní krajiny, které jsou výrazem identity území, jeho historie a tradice. Tato území mají značnou hodnotu, např. i jako turistické atraktivity. Jejich ochrana by měla být provázána s potřebami ekonomického a sociálního rozvoje v souladu s principy udržitelného rozvoje. V některých případech je nutná cílená ochrana míst zvláštního zájmu, v jiných případech je třeba chránit, respektive obnovit celé krajinné celky. Krajina je živým v čase proměnným celkem, který vyžaduje tvůrčí, avšak citlivý přístup k vyváženému všestrannému rozvoji tak, aby byly zachovány její stěžejní kulturní, přírodní a užitné hodnoty.</w:t>
      </w:r>
    </w:p>
    <w:p w:rsidR="00645CE0" w:rsidRDefault="00645CE0" w:rsidP="009147B6">
      <w:pPr>
        <w:numPr>
          <w:ilvl w:val="0"/>
          <w:numId w:val="9"/>
        </w:numPr>
        <w:jc w:val="both"/>
        <w:rPr>
          <w:i/>
        </w:rPr>
      </w:pPr>
      <w:r w:rsidRPr="00137724">
        <w:rPr>
          <w:i/>
        </w:rPr>
        <w:t xml:space="preserve">Návrh územního plánu identifikuje všechny zjištěné hodnoty a stanovuje jim podmínky umožňující jejich další rozvoj, viz. kap.2.2. Zároveň chrání také krajinné charakteristiky a navrhuje opatření pro jejich  rozvoj obnovu nebo další rozvoj, </w:t>
      </w:r>
      <w:proofErr w:type="spellStart"/>
      <w:r w:rsidRPr="00137724">
        <w:rPr>
          <w:i/>
        </w:rPr>
        <w:t>viz.kap</w:t>
      </w:r>
      <w:proofErr w:type="spellEnd"/>
      <w:r w:rsidRPr="00137724">
        <w:rPr>
          <w:i/>
        </w:rPr>
        <w:t>. 5</w:t>
      </w:r>
    </w:p>
    <w:p w:rsidR="00645CE0" w:rsidRDefault="00645CE0" w:rsidP="009147B6">
      <w:pPr>
        <w:numPr>
          <w:ilvl w:val="0"/>
          <w:numId w:val="8"/>
        </w:numPr>
        <w:jc w:val="both"/>
      </w:pPr>
      <w:r>
        <w:t xml:space="preserve">Při plánování rozvoje venkovských území a oblastí, ve vazbě na rozvoj primárního sektoru zohlednit ochranu kvalitních lesních porostů, vodních ploch a kvalitní </w:t>
      </w:r>
      <w:r>
        <w:lastRenderedPageBreak/>
        <w:t>zemědělské, především orné půdy a ekologických funkcí krajiny.</w:t>
      </w:r>
    </w:p>
    <w:p w:rsidR="00645CE0" w:rsidRPr="00137724" w:rsidRDefault="00645CE0" w:rsidP="009147B6">
      <w:pPr>
        <w:numPr>
          <w:ilvl w:val="0"/>
          <w:numId w:val="9"/>
        </w:numPr>
        <w:jc w:val="both"/>
        <w:rPr>
          <w:i/>
        </w:rPr>
      </w:pPr>
      <w:r w:rsidRPr="00137724">
        <w:rPr>
          <w:i/>
        </w:rPr>
        <w:t xml:space="preserve">Rozvoj krajinných charakteristik je jednou ze stěžejních částí návrhu ÚP. Návrh ÚP především obnovuje a rozvíjí ekologické funkce krajiny, které jsou v současnosti zcela potlačeny ve prospěch zemědělské výroby. Obnovuje především cestní síť v krajině, čímž dochází k rozčlenění velkých bloků orné půdy na menší celky a k potřebnému ozelenění krajiny. Kromě toho jsou navrhovány také trvalé travní porosty na orné půdě a v návaznosti na zastavěné území, které umožní rozvoj rekreačních luk a využití krajiny pro každodenní rekreaci obyvatel. TTP se navrhují také v zamokřených údolnicích drobných vodních přítoků Polepky. </w:t>
      </w:r>
    </w:p>
    <w:p w:rsidR="00645CE0" w:rsidRDefault="00645CE0" w:rsidP="009147B6">
      <w:pPr>
        <w:numPr>
          <w:ilvl w:val="0"/>
          <w:numId w:val="8"/>
        </w:numPr>
        <w:jc w:val="both"/>
      </w:pPr>
      <w:r>
        <w:t>Při stanovování způsobu využití území v územně plánovací dokumentaci dávat přednost komplexním řešením před uplatňováním jednostranných hledisek a požadavků, které ve svých důsledcích zhoršují stav i hodnoty území. Vhodná řešení územního rozvoje je zapotřebí hledat ve spolupráci s obyvateli území i s jeho uživateli a v souladu s určením a charakterem oblastí, os, ploch a koridorů vymezených v PÚR ČR.</w:t>
      </w:r>
    </w:p>
    <w:p w:rsidR="00645CE0" w:rsidRPr="0012046E" w:rsidRDefault="00645CE0" w:rsidP="009147B6">
      <w:pPr>
        <w:numPr>
          <w:ilvl w:val="0"/>
          <w:numId w:val="9"/>
        </w:numPr>
        <w:jc w:val="both"/>
        <w:rPr>
          <w:i/>
        </w:rPr>
      </w:pPr>
      <w:r w:rsidRPr="0012046E">
        <w:rPr>
          <w:i/>
        </w:rPr>
        <w:t>Návrh ÚP vychází z velké části z platného ÚP  a přebírá jeho rozvojové záměry, které doplňuje o opatření, které mají za cíl potlačit jednostranný dosavadní rozvoj území orientovaný pouze na rozvoj satelitního bydlení a přispět k zachování dochovaných hodnot území, viz. kap. 2.2 a kap.5.</w:t>
      </w:r>
    </w:p>
    <w:p w:rsidR="00645CE0" w:rsidRDefault="00645CE0" w:rsidP="009147B6">
      <w:pPr>
        <w:numPr>
          <w:ilvl w:val="0"/>
          <w:numId w:val="8"/>
        </w:numPr>
        <w:jc w:val="both"/>
      </w:pPr>
      <w:r>
        <w:t>Podporovat vyvážený a polycentrický rozvoj sídelní struktury. Vytvářet územní předpoklady pro posílení vazeb mezi městskými a venkovskými oblastmi s ohledem na jejich rozdílnost z hlediska přírodního, krajinného, urbanistického i hospodářského prostředí.</w:t>
      </w:r>
    </w:p>
    <w:p w:rsidR="00645CE0" w:rsidRPr="0012046E" w:rsidRDefault="00645CE0" w:rsidP="009147B6">
      <w:pPr>
        <w:numPr>
          <w:ilvl w:val="0"/>
          <w:numId w:val="9"/>
        </w:numPr>
        <w:jc w:val="both"/>
        <w:rPr>
          <w:i/>
        </w:rPr>
      </w:pPr>
      <w:r w:rsidRPr="0012046E">
        <w:rPr>
          <w:i/>
        </w:rPr>
        <w:t xml:space="preserve">Návrh ÚP vychází z polohy obce vůči městu regionálního významu Kolín a  stanovuje proto hlavně požadavky týkající se rozvoje bydlení a rozvoji krajinného prostředí pro zajištění krátkodobé rekreace obyvatel. Z hlediska hospodářského se zabývá hlavně rozvojem služeb a občanského vybavení pro zajištění samostatného chodu obce. </w:t>
      </w:r>
    </w:p>
    <w:p w:rsidR="00645CE0" w:rsidRDefault="00645CE0" w:rsidP="009147B6">
      <w:pPr>
        <w:numPr>
          <w:ilvl w:val="0"/>
          <w:numId w:val="8"/>
        </w:numPr>
        <w:jc w:val="both"/>
      </w:pPr>
      <w:bookmarkStart w:id="21" w:name="_Toc406405932"/>
      <w:bookmarkStart w:id="22" w:name="_Toc406405934"/>
      <w:bookmarkStart w:id="23" w:name="_Toc239230870"/>
      <w:bookmarkStart w:id="24" w:name="_Toc491940729"/>
      <w:bookmarkStart w:id="25" w:name="_Toc169170111"/>
      <w:bookmarkEnd w:id="21"/>
      <w:bookmarkEnd w:id="22"/>
      <w:r>
        <w:t xml:space="preserve">Vytvářet předpoklady pro rozvoj, využití potenciálu a polyfunkční využívání opuštěných areálů a ploch (tzv. </w:t>
      </w:r>
      <w:proofErr w:type="spellStart"/>
      <w:r>
        <w:t>brownfields</w:t>
      </w:r>
      <w:proofErr w:type="spellEnd"/>
      <w:r>
        <w:t xml:space="preserve"> průmyslového, zemědělského, vojenského a jiného původu, vč. území bývalých vojenských újezdů). Hospodárně využívat zastavěné území (podpora přestaveb revitalizací a sanací území) a zajistit ochranu nezastavěného území (zejména zemědělské a lesní půdy) a zachování veřejné zeleně, včetně minimalizace její fragmentace. Cílem je účelné využívání a uspořádání území úsporné v nárocích na veřejné rozpočty na dopravu a energie, které koordinací veřejných a soukromých zájmů na rozvoji území omezuje negativní důsledky </w:t>
      </w:r>
      <w:proofErr w:type="spellStart"/>
      <w:r>
        <w:t>suburbanizace</w:t>
      </w:r>
      <w:proofErr w:type="spellEnd"/>
      <w:r>
        <w:t xml:space="preserve"> pro udržitelný rozvoj území.</w:t>
      </w:r>
    </w:p>
    <w:p w:rsidR="00645CE0" w:rsidRPr="000A0746" w:rsidRDefault="00645CE0" w:rsidP="009147B6">
      <w:pPr>
        <w:numPr>
          <w:ilvl w:val="0"/>
          <w:numId w:val="9"/>
        </w:numPr>
        <w:jc w:val="both"/>
        <w:rPr>
          <w:i/>
        </w:rPr>
      </w:pPr>
      <w:r w:rsidRPr="000A0746">
        <w:rPr>
          <w:i/>
        </w:rPr>
        <w:t xml:space="preserve">Prioritou navrženého ÚP je revitalizace bývalého hospodářského dvora navazujícího na areál zámku Pašinka ležící v centru obce. Bývalý hospodářský dvůr je v návrhu veden jako transformační plocha s označením T.13-SV a </w:t>
      </w:r>
      <w:r>
        <w:rPr>
          <w:i/>
        </w:rPr>
        <w:t>zpracována</w:t>
      </w:r>
      <w:r w:rsidRPr="000A0746">
        <w:rPr>
          <w:i/>
        </w:rPr>
        <w:t xml:space="preserve"> je pro ní zpracování územní studie, která bude řešit vazby na kulturní památku zámku Pašinka a navazující zámeckou zeleň. Zároveň vytvoří vazby na navazující zástavbu. </w:t>
      </w:r>
    </w:p>
    <w:p w:rsidR="00645CE0" w:rsidRDefault="00645CE0" w:rsidP="009147B6">
      <w:pPr>
        <w:numPr>
          <w:ilvl w:val="0"/>
          <w:numId w:val="8"/>
        </w:numPr>
        <w:jc w:val="both"/>
      </w:pPr>
      <w:r>
        <w:t xml:space="preserve">Rozvojové záměry, které mohou významně ovlivnit charakter krajiny, umísťovat do co nejméně konfliktních lokalit a následně podporovat potřebná kompenzační opatření. S ohledem na to při územně plánovací činnosti, respektovat veřejné zájmy např. ochrany biologické rozmanitosti a kvality životního prostředí, zejména formou </w:t>
      </w:r>
      <w:r>
        <w:lastRenderedPageBreak/>
        <w:t>důsledné ochrany zvláště chráněných území, lokalit soustavy Natura 2000, mokřadů, ochranných pásem vodních zdrojů, chráněné oblasti přirozené akumulace vod a nerostného bohatství, ochrany zemědělského a lesního půdního fondu. Vytvářet územní podmínky pro implementaci a respektování územních systémů ekologické stability a zvyšování a udržování ekologické stability a k zajištění ekologických funkcí i v ostatní volné krajině a pro ochranu krajinných prvků přírodního charakteru v zastavěných územích, zvyšování a udržování rozmanitosti venkovské krajiny. V rámci územně plánovací činnosti vytvářet podmínky pro ochranu krajinného rázu s ohledem na cílové kvality krajiny a vytvářet podmínky pro využití přírodních zdrojů.</w:t>
      </w:r>
    </w:p>
    <w:p w:rsidR="00645CE0" w:rsidRDefault="00645CE0" w:rsidP="009147B6">
      <w:pPr>
        <w:numPr>
          <w:ilvl w:val="0"/>
          <w:numId w:val="9"/>
        </w:numPr>
        <w:jc w:val="both"/>
        <w:rPr>
          <w:i/>
        </w:rPr>
      </w:pPr>
      <w:r w:rsidRPr="0084575E">
        <w:rPr>
          <w:i/>
        </w:rPr>
        <w:t xml:space="preserve">Návrh územního plánu nenavrhuje takové lokality. </w:t>
      </w:r>
    </w:p>
    <w:p w:rsidR="00645CE0" w:rsidRDefault="00645CE0" w:rsidP="009147B6">
      <w:pPr>
        <w:numPr>
          <w:ilvl w:val="0"/>
          <w:numId w:val="8"/>
        </w:numPr>
        <w:jc w:val="both"/>
      </w:pPr>
      <w:r>
        <w:t>Vytvářet územní podmínky pro zajištění migrační propustnosti krajiny pro volně žijící živočichy a pro člověka, zejména při umísťování dopravní a technické infrastruktury a při vymezování ploch pro bydlení, občanskou vybavenost, výrobu a skladování. V rámci územně plánovací činnosti omezovat nežádoucí srůstání sídel s ohledem na zajištění přístupnosti a prostupnosti krajiny, uplatňovat integrované přístupy k předcházení a řešení environmentálních problémů.</w:t>
      </w:r>
    </w:p>
    <w:p w:rsidR="00645CE0" w:rsidRPr="0084575E" w:rsidRDefault="00645CE0" w:rsidP="009147B6">
      <w:pPr>
        <w:numPr>
          <w:ilvl w:val="0"/>
          <w:numId w:val="9"/>
        </w:numPr>
        <w:jc w:val="both"/>
        <w:rPr>
          <w:i/>
        </w:rPr>
      </w:pPr>
      <w:r w:rsidRPr="0084575E">
        <w:rPr>
          <w:i/>
        </w:rPr>
        <w:t xml:space="preserve">Návrh územního plánu stanovuje vymezení prvků ÚSES, které zajistí migrační prostupnost krajiny pro živočichy v údolí potoka Polepka. Prostupnost krajiny pro člověka je zajištěna po navržených účelových komunikacích v krajině. </w:t>
      </w:r>
    </w:p>
    <w:p w:rsidR="00645CE0" w:rsidRDefault="00645CE0" w:rsidP="009147B6">
      <w:pPr>
        <w:numPr>
          <w:ilvl w:val="0"/>
          <w:numId w:val="8"/>
        </w:numPr>
        <w:jc w:val="both"/>
      </w:pPr>
      <w:r>
        <w:t xml:space="preserve">Vytvářet podmínky pro rozvoj a využití předpokladů území pro různé formy udržitelného cestovního ruchu (např. cykloturistika, agroturistika, poznávací turistika), při zachování a rozvoji hodnot území. Podporovat propojení míst, atraktivních z hlediska cestovního ruchu, turistickými cestami, které umožňují celoroční využití pro různé formy turistiky (např. pěší, </w:t>
      </w:r>
      <w:proofErr w:type="spellStart"/>
      <w:r>
        <w:t>cyklo</w:t>
      </w:r>
      <w:proofErr w:type="spellEnd"/>
      <w:r>
        <w:t xml:space="preserve">, lyžařská, </w:t>
      </w:r>
      <w:proofErr w:type="spellStart"/>
      <w:r>
        <w:t>hipo</w:t>
      </w:r>
      <w:proofErr w:type="spellEnd"/>
      <w:r>
        <w:t>).</w:t>
      </w:r>
    </w:p>
    <w:p w:rsidR="00645CE0" w:rsidRDefault="00645CE0" w:rsidP="009147B6">
      <w:pPr>
        <w:numPr>
          <w:ilvl w:val="0"/>
          <w:numId w:val="9"/>
        </w:numPr>
        <w:jc w:val="both"/>
        <w:rPr>
          <w:i/>
        </w:rPr>
      </w:pPr>
      <w:r w:rsidRPr="00C4503F">
        <w:rPr>
          <w:i/>
        </w:rPr>
        <w:t xml:space="preserve">Předpoklady pro rekreační využití území se nabízí dále rozvíjet po obnovených účelových komunikací v okolí sídla a pak také v údolí říčky Polepky. </w:t>
      </w:r>
      <w:r>
        <w:rPr>
          <w:i/>
        </w:rPr>
        <w:t xml:space="preserve">Nabízí se také propojení sousedních sídel účelovými komunikacemi. </w:t>
      </w:r>
    </w:p>
    <w:p w:rsidR="00645CE0" w:rsidRDefault="00645CE0" w:rsidP="009147B6">
      <w:pPr>
        <w:numPr>
          <w:ilvl w:val="0"/>
          <w:numId w:val="8"/>
        </w:numPr>
        <w:jc w:val="both"/>
      </w:pPr>
      <w:r>
        <w:t xml:space="preserve">Vytvářet podmínky pro preventivní ochranu území a obyvatelstva před potenciálními riziky a přírodními katastrofami v území (záplavy, sesuvy půdy, eroze, sucho atd.) s cílem jim předcházet a minimalizovat jejich negativní dopady. Zejména zajistit územní ochranu ploch potřebných pro umísťování staveb a opatření na ochranu před povodněmi a pro vymezení území určených k řízeným rozlivům povodní. Vytvářet podmínky pro zvýšení přirozené retence srážkových vod v území a využívání přírodě blízkých opatření pro zadržování a akumulaci povrchové vody tam, kde je to možné s ohledem na strukturu osídlení a kulturní krajinu, jako jedno z adaptačních opatření v případě dopadů změny klimatu. V území vytvářet podmínky pro zadržování, vsakování i využívání srážkových vod jako zdroje vody a s cílem zmírňování účinků povodní a sucha. </w:t>
      </w:r>
      <w:r w:rsidRPr="00E3162D">
        <w:t>Při vymezování zastavitelných ploch zohlednit hospodaření se srážkovými vodami</w:t>
      </w:r>
      <w:r>
        <w:t>.</w:t>
      </w:r>
    </w:p>
    <w:p w:rsidR="00645CE0" w:rsidRPr="00C4503F" w:rsidRDefault="00645CE0" w:rsidP="009147B6">
      <w:pPr>
        <w:numPr>
          <w:ilvl w:val="0"/>
          <w:numId w:val="9"/>
        </w:numPr>
        <w:jc w:val="both"/>
        <w:rPr>
          <w:i/>
        </w:rPr>
      </w:pPr>
      <w:r w:rsidRPr="00C4503F">
        <w:rPr>
          <w:i/>
        </w:rPr>
        <w:t xml:space="preserve">Preventivní ochrana území je řešena v kapitole 5, koncepce uspořádání krajiny, kde jsou vymezeny obecné i konkrétní požadavky na využití krajiny pro zvýšení její ekologické stability. </w:t>
      </w:r>
    </w:p>
    <w:p w:rsidR="00645CE0" w:rsidRDefault="00645CE0" w:rsidP="009147B6">
      <w:pPr>
        <w:numPr>
          <w:ilvl w:val="0"/>
          <w:numId w:val="8"/>
        </w:numPr>
        <w:jc w:val="both"/>
      </w:pPr>
      <w:r>
        <w:t>Úroveň technické infrastruktury, zejména dodávku vody a zpracování odpadních vod je nutno koncipovat tak, aby splňovala požadavky na vysokou kvalitu života v současnosti i v budoucnosti.</w:t>
      </w:r>
    </w:p>
    <w:p w:rsidR="00645CE0" w:rsidRPr="00C4503F" w:rsidRDefault="00645CE0" w:rsidP="009147B6">
      <w:pPr>
        <w:numPr>
          <w:ilvl w:val="0"/>
          <w:numId w:val="9"/>
        </w:numPr>
        <w:jc w:val="both"/>
        <w:rPr>
          <w:i/>
        </w:rPr>
      </w:pPr>
      <w:r w:rsidRPr="00C4503F">
        <w:rPr>
          <w:i/>
        </w:rPr>
        <w:t xml:space="preserve">Návrh územního plánu stanovuje koncepci rozvoje vodovodu a kanalizací. Plánuje se napojení obce na skupinový vodovod Kolín skrz vodojem Letiště II. Oddílná kanalizace je v území již vybudována a </w:t>
      </w:r>
      <w:r w:rsidRPr="00C4503F">
        <w:rPr>
          <w:i/>
        </w:rPr>
        <w:lastRenderedPageBreak/>
        <w:t xml:space="preserve">nové RD mají povinnost se na tuto kanalizaci před započetím výstavby připojit. </w:t>
      </w:r>
    </w:p>
    <w:p w:rsidR="00645CE0" w:rsidRDefault="00645CE0" w:rsidP="009147B6">
      <w:pPr>
        <w:numPr>
          <w:ilvl w:val="0"/>
          <w:numId w:val="8"/>
        </w:numPr>
        <w:jc w:val="both"/>
      </w:pPr>
      <w:r>
        <w:t>Vytvářet územní podmínky pro rozvoj decentralizované, efektivní a bezpečné výroby energie z obnovitelných zdrojů, šetrné k životnímu prostředí, s cílem minimalizace jejich negativních vlivů a rizik při respektování přednosti zajištění bezpečného zásobování území energiemi.</w:t>
      </w:r>
    </w:p>
    <w:p w:rsidR="00645CE0" w:rsidRDefault="00645CE0" w:rsidP="009147B6">
      <w:pPr>
        <w:numPr>
          <w:ilvl w:val="0"/>
          <w:numId w:val="9"/>
        </w:numPr>
        <w:jc w:val="both"/>
        <w:rPr>
          <w:i/>
        </w:rPr>
      </w:pPr>
      <w:r w:rsidRPr="003D1120">
        <w:rPr>
          <w:i/>
        </w:rPr>
        <w:t xml:space="preserve">Návrh ÚP umožňuje individuální využití alternativních zdrojů energie pro vlastní energetickou potřebu. Solární ani větrné elektrárny však ÚP nepřipouští. </w:t>
      </w:r>
    </w:p>
    <w:p w:rsidR="00645CE0" w:rsidRDefault="00645CE0" w:rsidP="00645CE0">
      <w:pPr>
        <w:ind w:left="2160"/>
        <w:jc w:val="both"/>
        <w:rPr>
          <w:i/>
        </w:rPr>
      </w:pPr>
    </w:p>
    <w:p w:rsidR="00645CE0" w:rsidRDefault="00645CE0" w:rsidP="00645CE0">
      <w:pPr>
        <w:widowControl/>
        <w:suppressLineNumbers w:val="0"/>
        <w:suppressAutoHyphens w:val="0"/>
        <w:autoSpaceDE w:val="0"/>
        <w:autoSpaceDN w:val="0"/>
        <w:adjustRightInd w:val="0"/>
        <w:spacing w:before="0" w:after="0"/>
        <w:jc w:val="both"/>
        <w:rPr>
          <w:szCs w:val="22"/>
        </w:rPr>
      </w:pPr>
      <w:r>
        <w:rPr>
          <w:szCs w:val="22"/>
        </w:rPr>
        <w:t xml:space="preserve">Z hlediska Územního rozvojového plánu závazného od 29.10.2024 není řešené území obce Pašinka dotčeno žádným záměrem. </w:t>
      </w:r>
    </w:p>
    <w:p w:rsidR="00645CE0" w:rsidRPr="003D1120" w:rsidRDefault="00645CE0" w:rsidP="00645CE0">
      <w:pPr>
        <w:ind w:left="2160"/>
        <w:jc w:val="both"/>
        <w:rPr>
          <w:i/>
        </w:rPr>
      </w:pPr>
    </w:p>
    <w:p w:rsidR="00645CE0" w:rsidRDefault="00645CE0" w:rsidP="00645CE0">
      <w:pPr>
        <w:jc w:val="both"/>
      </w:pPr>
      <w:r>
        <w:t>Návrh územního plánu je dále v souladu se Zásadami územního rozvoje Středočeského kraje – úplným zněním po vydání 1., 2., 3., 6</w:t>
      </w:r>
      <w:r w:rsidR="0069145A">
        <w:t xml:space="preserve">., 7., 8., 9.,  10., 11., 12., </w:t>
      </w:r>
      <w:r>
        <w:t>14</w:t>
      </w:r>
      <w:r w:rsidR="0069145A">
        <w:t>, 15. a 16.</w:t>
      </w:r>
      <w:r>
        <w:t>. s účinností od 26.</w:t>
      </w:r>
      <w:r w:rsidR="0069145A">
        <w:t>6.2025</w:t>
      </w:r>
      <w:r>
        <w:t xml:space="preserve"> </w:t>
      </w:r>
    </w:p>
    <w:p w:rsidR="00645CE0" w:rsidRDefault="00645CE0" w:rsidP="009147B6">
      <w:pPr>
        <w:numPr>
          <w:ilvl w:val="0"/>
          <w:numId w:val="12"/>
        </w:numPr>
        <w:jc w:val="both"/>
      </w:pPr>
      <w:r>
        <w:t xml:space="preserve"> zpřesňují vymezenou rozvojovou osu OS5. Pro správní území obce Pašinka nevyplývají z příslušnosti k této rozvojové ose žádné další úkoly pro územní plánování. </w:t>
      </w:r>
    </w:p>
    <w:p w:rsidR="00645CE0" w:rsidRDefault="00645CE0" w:rsidP="009147B6">
      <w:pPr>
        <w:numPr>
          <w:ilvl w:val="0"/>
          <w:numId w:val="12"/>
        </w:numPr>
        <w:jc w:val="both"/>
      </w:pPr>
      <w:r>
        <w:t>Vymezují rozvojovou osu krajského významu OBk1 Střední Polabí. Pro správní území obce Pašinka nevyplývají z příslušnosti k této rozvojové oblasti žádné další úkoly pro územní plánování.</w:t>
      </w:r>
    </w:p>
    <w:p w:rsidR="00645CE0" w:rsidRDefault="00645CE0" w:rsidP="009147B6">
      <w:pPr>
        <w:numPr>
          <w:ilvl w:val="0"/>
          <w:numId w:val="12"/>
        </w:numPr>
        <w:jc w:val="both"/>
      </w:pPr>
      <w:r>
        <w:t>Zpřesňují koridor pro zdvojení ropovodu Družba a stanovuje v rámci něj tyto konkrétní úkoly pro územní plánování:</w:t>
      </w:r>
    </w:p>
    <w:p w:rsidR="00645CE0" w:rsidRDefault="00645CE0" w:rsidP="009147B6">
      <w:pPr>
        <w:pStyle w:val="Odstavecseseznamem"/>
        <w:widowControl/>
        <w:numPr>
          <w:ilvl w:val="0"/>
          <w:numId w:val="11"/>
        </w:numPr>
        <w:suppressLineNumbers w:val="0"/>
        <w:suppressAutoHyphens w:val="0"/>
        <w:spacing w:before="0" w:after="200" w:line="276" w:lineRule="auto"/>
        <w:contextualSpacing/>
      </w:pPr>
      <w:r>
        <w:t>vzdálenost od zastavěného území dotčených obcí, minimalizace vlivů na stávající využití území</w:t>
      </w:r>
    </w:p>
    <w:p w:rsidR="00645CE0" w:rsidRPr="006B4065" w:rsidRDefault="00645CE0" w:rsidP="009147B6">
      <w:pPr>
        <w:pStyle w:val="Odstavecseseznamem"/>
        <w:widowControl/>
        <w:numPr>
          <w:ilvl w:val="0"/>
          <w:numId w:val="9"/>
        </w:numPr>
        <w:suppressLineNumbers w:val="0"/>
        <w:suppressAutoHyphens w:val="0"/>
        <w:spacing w:before="0" w:after="200" w:line="276" w:lineRule="auto"/>
        <w:contextualSpacing/>
        <w:rPr>
          <w:i/>
        </w:rPr>
      </w:pPr>
      <w:r w:rsidRPr="006B4065">
        <w:rPr>
          <w:i/>
        </w:rPr>
        <w:t>koridor vede mezi letištěm Kolín a obcí Pašinka ve vzdálenosti cca 300m od zastavěného území. Do ochranného pásma, který má šíři 300m zasahují okrajově okrajové lokality pro bydlení umístěné v severní části obce. Zasahuje sem také rozvojová plocha Z.17-BV.</w:t>
      </w:r>
    </w:p>
    <w:p w:rsidR="00645CE0" w:rsidRDefault="00645CE0" w:rsidP="009147B6">
      <w:pPr>
        <w:pStyle w:val="Odstavecseseznamem"/>
        <w:widowControl/>
        <w:numPr>
          <w:ilvl w:val="0"/>
          <w:numId w:val="11"/>
        </w:numPr>
        <w:suppressLineNumbers w:val="0"/>
        <w:suppressAutoHyphens w:val="0"/>
        <w:spacing w:before="0" w:after="200" w:line="276" w:lineRule="auto"/>
        <w:contextualSpacing/>
      </w:pPr>
      <w:r>
        <w:t>trasy jednotlivých potrubních vedení ve společných úsecích vést v co nejtěsnějším přípustném souběhu;</w:t>
      </w:r>
    </w:p>
    <w:p w:rsidR="00645CE0" w:rsidRPr="006B4065" w:rsidRDefault="00645CE0" w:rsidP="009147B6">
      <w:pPr>
        <w:pStyle w:val="Odstavecseseznamem"/>
        <w:widowControl/>
        <w:numPr>
          <w:ilvl w:val="0"/>
          <w:numId w:val="9"/>
        </w:numPr>
        <w:suppressLineNumbers w:val="0"/>
        <w:suppressAutoHyphens w:val="0"/>
        <w:spacing w:before="0" w:after="200" w:line="276" w:lineRule="auto"/>
        <w:contextualSpacing/>
        <w:rPr>
          <w:i/>
        </w:rPr>
      </w:pPr>
      <w:r w:rsidRPr="006B4065">
        <w:rPr>
          <w:i/>
        </w:rPr>
        <w:t xml:space="preserve">Navržené vedení ropovodu povede v těsném souběhu s vysokotlakým plynovodem a produktovodem ČEPRO. </w:t>
      </w:r>
    </w:p>
    <w:p w:rsidR="00645CE0" w:rsidRDefault="00645CE0" w:rsidP="009147B6">
      <w:pPr>
        <w:pStyle w:val="Odstavecseseznamem"/>
        <w:widowControl/>
        <w:numPr>
          <w:ilvl w:val="0"/>
          <w:numId w:val="11"/>
        </w:numPr>
        <w:suppressLineNumbers w:val="0"/>
        <w:suppressAutoHyphens w:val="0"/>
        <w:spacing w:before="0" w:after="200" w:line="276" w:lineRule="auto"/>
        <w:contextualSpacing/>
      </w:pPr>
      <w:r>
        <w:t>řešit prostorovou koordinaci s ostatními koridory technické a dopravní infrastruktury vymezenými v ZÚR a s ostatními požadavky na využití území;</w:t>
      </w:r>
    </w:p>
    <w:p w:rsidR="00645CE0" w:rsidRPr="006B4065" w:rsidRDefault="00645CE0" w:rsidP="009147B6">
      <w:pPr>
        <w:pStyle w:val="Odstavecseseznamem"/>
        <w:widowControl/>
        <w:numPr>
          <w:ilvl w:val="0"/>
          <w:numId w:val="9"/>
        </w:numPr>
        <w:suppressLineNumbers w:val="0"/>
        <w:suppressAutoHyphens w:val="0"/>
        <w:spacing w:before="0" w:after="200" w:line="276" w:lineRule="auto"/>
        <w:contextualSpacing/>
        <w:rPr>
          <w:i/>
        </w:rPr>
      </w:pPr>
      <w:r w:rsidRPr="006B4065">
        <w:rPr>
          <w:i/>
        </w:rPr>
        <w:t xml:space="preserve">V navrženém koridoru ropovodu je zajištěn požadovaný souběh s dalšími podzemními sítěmi technické infrastruktury. Do vymezeného koridoru dále nezasahují nadzemní nebo podzemní sítě, které by mohli mít negativní vliv na navržené vedení ropovodu. </w:t>
      </w:r>
    </w:p>
    <w:p w:rsidR="00645CE0" w:rsidRDefault="00645CE0" w:rsidP="009147B6">
      <w:pPr>
        <w:pStyle w:val="Odstavecseseznamem"/>
        <w:widowControl/>
        <w:numPr>
          <w:ilvl w:val="0"/>
          <w:numId w:val="11"/>
        </w:numPr>
        <w:suppressLineNumbers w:val="0"/>
        <w:suppressAutoHyphens w:val="0"/>
        <w:spacing w:before="0" w:after="200" w:line="276" w:lineRule="auto"/>
        <w:contextualSpacing/>
      </w:pPr>
      <w:r>
        <w:t>v územních plánech dotčených obcí upřesnit vymezení koridorů s cílem minimalizovat vlivy na přilehlou zástavbu, zejména obytnou.</w:t>
      </w:r>
    </w:p>
    <w:p w:rsidR="00645CE0" w:rsidRDefault="00645CE0" w:rsidP="009147B6">
      <w:pPr>
        <w:pStyle w:val="Odstavecseseznamem"/>
        <w:widowControl/>
        <w:numPr>
          <w:ilvl w:val="0"/>
          <w:numId w:val="9"/>
        </w:numPr>
        <w:suppressLineNumbers w:val="0"/>
        <w:suppressAutoHyphens w:val="0"/>
        <w:spacing w:before="0" w:after="200" w:line="276" w:lineRule="auto"/>
        <w:contextualSpacing/>
        <w:rPr>
          <w:i/>
        </w:rPr>
      </w:pPr>
      <w:r w:rsidRPr="006B4065">
        <w:rPr>
          <w:i/>
        </w:rPr>
        <w:t>Vliv navrženého ropovodu na zástavbu se nepředpokládá, protože vzdálenost od samotného ropovodu je větší než 200m.</w:t>
      </w:r>
      <w:r>
        <w:rPr>
          <w:i/>
        </w:rPr>
        <w:t xml:space="preserve"> Dílčí problémy mohou nastat ve fází přípravy a samotné stavby a dále v případě havárií. Tyto situace budou blíže řešeny ve vyhodnocení vlivu stavby </w:t>
      </w:r>
      <w:r>
        <w:rPr>
          <w:i/>
        </w:rPr>
        <w:lastRenderedPageBreak/>
        <w:t xml:space="preserve">na životní prostředí, které navrhnou konkrétní opatření pro každou situaci. </w:t>
      </w:r>
    </w:p>
    <w:p w:rsidR="00645CE0" w:rsidRDefault="00645CE0" w:rsidP="00645CE0">
      <w:pPr>
        <w:pStyle w:val="Odstavecseseznamem"/>
        <w:widowControl/>
        <w:suppressLineNumbers w:val="0"/>
        <w:suppressAutoHyphens w:val="0"/>
        <w:spacing w:before="0" w:after="200" w:line="276" w:lineRule="auto"/>
        <w:contextualSpacing/>
      </w:pPr>
      <w:r>
        <w:t>ZÚR dále vymezuje cílové charakteristiky krajiny a v každém konkrétním typu krajiny stanovuje požadavky pro územní plánování. Ve správním obvodu obce Pašinka se nachází typ krajiny polní s komparativní výhodou pro zemědělskou produkci, která je specifická převahou kvalitní zemědělské půdy s podřízeným zastoupením krajinné zeleně zejména podél silniční a cestní sítě a podél vodních toků. ZÚR stanovuje tyto zásady pro usměrňování územního rozvoje a rozhodování o změnách v území:</w:t>
      </w:r>
    </w:p>
    <w:p w:rsidR="00645CE0" w:rsidRDefault="00645CE0" w:rsidP="009147B6">
      <w:pPr>
        <w:pStyle w:val="Odstavecseseznamem"/>
        <w:widowControl/>
        <w:numPr>
          <w:ilvl w:val="0"/>
          <w:numId w:val="11"/>
        </w:numPr>
        <w:suppressLineNumbers w:val="0"/>
        <w:suppressAutoHyphens w:val="0"/>
        <w:spacing w:before="0" w:after="200" w:line="276" w:lineRule="auto"/>
        <w:contextualSpacing/>
      </w:pPr>
      <w:r>
        <w:t>zachování komparativních výhod pro zemědělské hospodaření, zejména preferencí ochrany zemědělského půdního fondu a vytvářením podmínek pro realizaci protierozních opatření</w:t>
      </w:r>
    </w:p>
    <w:p w:rsidR="00645CE0" w:rsidRPr="00407FFD" w:rsidRDefault="00645CE0" w:rsidP="009147B6">
      <w:pPr>
        <w:pStyle w:val="Odstavecseseznamem"/>
        <w:widowControl/>
        <w:numPr>
          <w:ilvl w:val="0"/>
          <w:numId w:val="9"/>
        </w:numPr>
        <w:suppressLineNumbers w:val="0"/>
        <w:suppressAutoHyphens w:val="0"/>
        <w:spacing w:before="0" w:after="200" w:line="276" w:lineRule="auto"/>
        <w:contextualSpacing/>
        <w:rPr>
          <w:i/>
        </w:rPr>
      </w:pPr>
      <w:r w:rsidRPr="00407FFD">
        <w:rPr>
          <w:i/>
        </w:rPr>
        <w:t xml:space="preserve">ochrana ZPF není zajištěna na rozvojových plochách určených ÚP pro zástavbu, viz. vyhodnocení záborů ZPF. V krajině mimo zastavěné území i zastavitelné plochy se plánuje rozčlenění půdních bloků účelovými komunikacemi, jejichž součástí bude také liniová zeleň a dále se navrhují některé plochy trvalých travních porostů především s ohledem na ochranu pramenišť. Tato opatření mají preventivní charakter a slouží ke zvýšení ekologické stability krajiny a posílení krajinných struktur. </w:t>
      </w:r>
    </w:p>
    <w:p w:rsidR="00645CE0" w:rsidRDefault="00645CE0" w:rsidP="009147B6">
      <w:pPr>
        <w:pStyle w:val="Odstavecseseznamem"/>
        <w:widowControl/>
        <w:numPr>
          <w:ilvl w:val="0"/>
          <w:numId w:val="11"/>
        </w:numPr>
        <w:suppressLineNumbers w:val="0"/>
        <w:suppressAutoHyphens w:val="0"/>
        <w:spacing w:before="0" w:after="200" w:line="276" w:lineRule="auto"/>
        <w:contextualSpacing/>
      </w:pPr>
      <w:r w:rsidRPr="00A95F01">
        <w:t>vytvářet podmínky pro specifické zemědělské funkce</w:t>
      </w:r>
    </w:p>
    <w:p w:rsidR="00645CE0" w:rsidRPr="00407FFD" w:rsidRDefault="00645CE0" w:rsidP="009147B6">
      <w:pPr>
        <w:pStyle w:val="Odstavecseseznamem"/>
        <w:widowControl/>
        <w:numPr>
          <w:ilvl w:val="0"/>
          <w:numId w:val="9"/>
        </w:numPr>
        <w:suppressLineNumbers w:val="0"/>
        <w:suppressAutoHyphens w:val="0"/>
        <w:spacing w:before="0" w:after="200" w:line="276" w:lineRule="auto"/>
        <w:contextualSpacing/>
        <w:rPr>
          <w:i/>
        </w:rPr>
      </w:pPr>
      <w:r w:rsidRPr="00407FFD">
        <w:rPr>
          <w:i/>
        </w:rPr>
        <w:t xml:space="preserve">návrh územního plánu navrhuje v krajině plochy ovocných sadů a navrhuje revitalizaci těch stávajících. Ovocné sady jsou významnou krajinou hodnotou v území, které také přispívají k posílení ekologické stability krajiny. </w:t>
      </w:r>
    </w:p>
    <w:p w:rsidR="00645CE0" w:rsidRDefault="00645CE0" w:rsidP="009147B6">
      <w:pPr>
        <w:pStyle w:val="Odstavecseseznamem"/>
        <w:widowControl/>
        <w:numPr>
          <w:ilvl w:val="0"/>
          <w:numId w:val="11"/>
        </w:numPr>
        <w:suppressLineNumbers w:val="0"/>
        <w:suppressAutoHyphens w:val="0"/>
        <w:spacing w:before="0" w:after="200" w:line="276" w:lineRule="auto"/>
        <w:contextualSpacing/>
      </w:pPr>
      <w:r>
        <w:t>obnovit a funkčně posílit prvky nelesní rozptýlené zeleně jako struktur prostorového členění krajiny zejména s funkcí skladebné části ÚSES a protierozní ochrany</w:t>
      </w:r>
    </w:p>
    <w:p w:rsidR="00645CE0" w:rsidRPr="00E32215" w:rsidRDefault="00645CE0" w:rsidP="009147B6">
      <w:pPr>
        <w:pStyle w:val="Odstavecseseznamem"/>
        <w:widowControl/>
        <w:numPr>
          <w:ilvl w:val="0"/>
          <w:numId w:val="9"/>
        </w:numPr>
        <w:suppressLineNumbers w:val="0"/>
        <w:suppressAutoHyphens w:val="0"/>
        <w:spacing w:before="0" w:after="200" w:line="276" w:lineRule="auto"/>
        <w:contextualSpacing/>
        <w:rPr>
          <w:i/>
        </w:rPr>
      </w:pPr>
      <w:r w:rsidRPr="00E32215">
        <w:rPr>
          <w:i/>
        </w:rPr>
        <w:t>návrh územního plánu posiluje prvky rozptýlené zeleně takto:</w:t>
      </w:r>
    </w:p>
    <w:p w:rsidR="00645CE0" w:rsidRPr="00407FFD" w:rsidRDefault="00645CE0" w:rsidP="009147B6">
      <w:pPr>
        <w:pStyle w:val="Odstavecseseznamem"/>
        <w:widowControl/>
        <w:numPr>
          <w:ilvl w:val="1"/>
          <w:numId w:val="9"/>
        </w:numPr>
        <w:suppressLineNumbers w:val="0"/>
        <w:suppressAutoHyphens w:val="0"/>
        <w:spacing w:before="0" w:after="200" w:line="276" w:lineRule="auto"/>
        <w:contextualSpacing/>
        <w:rPr>
          <w:i/>
        </w:rPr>
      </w:pPr>
      <w:r w:rsidRPr="00407FFD">
        <w:rPr>
          <w:i/>
        </w:rPr>
        <w:t>navrhuje obnovu účelových komunikací jejichž součástí bude liniová zeleň</w:t>
      </w:r>
    </w:p>
    <w:p w:rsidR="00645CE0" w:rsidRPr="00407FFD" w:rsidRDefault="00645CE0" w:rsidP="009147B6">
      <w:pPr>
        <w:pStyle w:val="Odstavecseseznamem"/>
        <w:widowControl/>
        <w:numPr>
          <w:ilvl w:val="1"/>
          <w:numId w:val="9"/>
        </w:numPr>
        <w:suppressLineNumbers w:val="0"/>
        <w:suppressAutoHyphens w:val="0"/>
        <w:spacing w:before="0" w:after="200" w:line="276" w:lineRule="auto"/>
        <w:contextualSpacing/>
        <w:rPr>
          <w:i/>
        </w:rPr>
      </w:pPr>
      <w:r w:rsidRPr="00407FFD">
        <w:rPr>
          <w:i/>
        </w:rPr>
        <w:t>navrhuje nové interakční prvky, jejichž součástí bude rozptýlená zeleň</w:t>
      </w:r>
    </w:p>
    <w:p w:rsidR="00645CE0" w:rsidRPr="00407FFD" w:rsidRDefault="00645CE0" w:rsidP="009147B6">
      <w:pPr>
        <w:pStyle w:val="Odstavecseseznamem"/>
        <w:widowControl/>
        <w:numPr>
          <w:ilvl w:val="1"/>
          <w:numId w:val="9"/>
        </w:numPr>
        <w:suppressLineNumbers w:val="0"/>
        <w:suppressAutoHyphens w:val="0"/>
        <w:spacing w:before="0" w:after="200" w:line="276" w:lineRule="auto"/>
        <w:contextualSpacing/>
        <w:rPr>
          <w:i/>
        </w:rPr>
      </w:pPr>
      <w:r w:rsidRPr="00407FFD">
        <w:rPr>
          <w:i/>
        </w:rPr>
        <w:t xml:space="preserve">stanovuje opatření k zajištění funkčnosti ÚSES </w:t>
      </w:r>
    </w:p>
    <w:p w:rsidR="00645CE0" w:rsidRDefault="00645CE0" w:rsidP="009147B6">
      <w:pPr>
        <w:pStyle w:val="Odstavecseseznamem"/>
        <w:widowControl/>
        <w:numPr>
          <w:ilvl w:val="0"/>
          <w:numId w:val="11"/>
        </w:numPr>
        <w:suppressLineNumbers w:val="0"/>
        <w:suppressAutoHyphens w:val="0"/>
        <w:spacing w:before="0" w:after="200" w:line="276" w:lineRule="auto"/>
        <w:contextualSpacing/>
      </w:pPr>
      <w:r>
        <w:t>posilovat vizuální a funkční význam vodních toků společně s ochranou nebo obnovou přirozených odtokových poměrů v údolních nivách</w:t>
      </w:r>
    </w:p>
    <w:p w:rsidR="00645CE0" w:rsidRDefault="00645CE0" w:rsidP="009147B6">
      <w:pPr>
        <w:pStyle w:val="Odstavecseseznamem"/>
        <w:widowControl/>
        <w:numPr>
          <w:ilvl w:val="0"/>
          <w:numId w:val="9"/>
        </w:numPr>
        <w:suppressLineNumbers w:val="0"/>
        <w:suppressAutoHyphens w:val="0"/>
        <w:spacing w:before="0" w:after="200" w:line="276" w:lineRule="auto"/>
        <w:contextualSpacing/>
        <w:rPr>
          <w:i/>
        </w:rPr>
      </w:pPr>
      <w:r w:rsidRPr="00E32215">
        <w:rPr>
          <w:i/>
        </w:rPr>
        <w:t xml:space="preserve">návrh územního plánu vymezuje koridor údolní nivy, která slouží k posílení významu vodního toku a především pak jeho retenční funkce, která se plánuje posilovat právě nejen v samotném korytě vodního toku ale v celé údolnici vodního toku. V koridoru je umožněna nejen revitalizace vodního toku, ale také budování bočních ramen, tůní apod. </w:t>
      </w:r>
    </w:p>
    <w:p w:rsidR="00645CE0" w:rsidRDefault="00645CE0" w:rsidP="00645CE0">
      <w:pPr>
        <w:pStyle w:val="Odstavecseseznamem"/>
        <w:widowControl/>
        <w:suppressLineNumbers w:val="0"/>
        <w:suppressAutoHyphens w:val="0"/>
        <w:spacing w:before="0" w:after="200" w:line="276" w:lineRule="auto"/>
        <w:contextualSpacing/>
        <w:rPr>
          <w:i/>
        </w:rPr>
      </w:pPr>
    </w:p>
    <w:p w:rsidR="00645CE0" w:rsidRDefault="00645CE0" w:rsidP="00645CE0">
      <w:pPr>
        <w:pStyle w:val="Odstavecseseznamem"/>
        <w:widowControl/>
        <w:suppressLineNumbers w:val="0"/>
        <w:suppressAutoHyphens w:val="0"/>
        <w:spacing w:before="0" w:after="200" w:line="276" w:lineRule="auto"/>
        <w:contextualSpacing/>
      </w:pPr>
      <w:r>
        <w:t>Ze ZÚR vyplývá příslušnost těchto částí k území k přírodním hodnotám kraje:</w:t>
      </w:r>
    </w:p>
    <w:p w:rsidR="00645CE0" w:rsidRDefault="00645CE0" w:rsidP="009147B6">
      <w:pPr>
        <w:pStyle w:val="Odstavecseseznamem"/>
        <w:widowControl/>
        <w:numPr>
          <w:ilvl w:val="0"/>
          <w:numId w:val="11"/>
        </w:numPr>
        <w:suppressLineNumbers w:val="0"/>
        <w:suppressAutoHyphens w:val="0"/>
        <w:spacing w:before="0" w:after="200" w:line="276" w:lineRule="auto"/>
        <w:contextualSpacing/>
      </w:pPr>
      <w:r>
        <w:t>Přírodní památka a EVL letiště Kolín</w:t>
      </w:r>
    </w:p>
    <w:p w:rsidR="00645CE0" w:rsidRDefault="00645CE0" w:rsidP="009147B6">
      <w:pPr>
        <w:pStyle w:val="Odstavecseseznamem"/>
        <w:widowControl/>
        <w:numPr>
          <w:ilvl w:val="0"/>
          <w:numId w:val="11"/>
        </w:numPr>
        <w:suppressLineNumbers w:val="0"/>
        <w:suppressAutoHyphens w:val="0"/>
        <w:spacing w:before="0" w:after="200" w:line="276" w:lineRule="auto"/>
        <w:contextualSpacing/>
      </w:pPr>
      <w:r>
        <w:t>Celé správní území obce spadá do oblasti s nejkvalitnější zemědělskou půdou v klimaticky příznivém regionu</w:t>
      </w:r>
    </w:p>
    <w:p w:rsidR="00645CE0" w:rsidRDefault="00645CE0" w:rsidP="00645CE0">
      <w:pPr>
        <w:pStyle w:val="Odstavecseseznamem"/>
        <w:widowControl/>
        <w:suppressLineNumbers w:val="0"/>
        <w:suppressAutoHyphens w:val="0"/>
        <w:spacing w:before="0" w:after="200" w:line="276" w:lineRule="auto"/>
        <w:contextualSpacing/>
      </w:pPr>
      <w:r>
        <w:t>V rámci těchto přírodních hodnot jsou stanoveny tyto zásady pro zajištění ochrany území:</w:t>
      </w:r>
    </w:p>
    <w:p w:rsidR="00645CE0" w:rsidRDefault="00645CE0" w:rsidP="009147B6">
      <w:pPr>
        <w:pStyle w:val="Odstavecseseznamem"/>
        <w:widowControl/>
        <w:numPr>
          <w:ilvl w:val="0"/>
          <w:numId w:val="13"/>
        </w:numPr>
        <w:suppressLineNumbers w:val="0"/>
        <w:suppressAutoHyphens w:val="0"/>
        <w:spacing w:before="0" w:after="200" w:line="276" w:lineRule="auto"/>
        <w:contextualSpacing/>
      </w:pPr>
      <w:r>
        <w:lastRenderedPageBreak/>
        <w:t>Chránit říční nivy, zabránit je třeba vodohospodářským úpravám regulujícím vodní toky, odvodňování a zastavování údolních niv a likvidaci přírodě blízkých společenstev (slepá ramena, mokřady, lužní lesy, břehové porosty, louky).</w:t>
      </w:r>
    </w:p>
    <w:p w:rsidR="00645CE0" w:rsidRPr="00FF3A2D" w:rsidRDefault="00645CE0" w:rsidP="009147B6">
      <w:pPr>
        <w:pStyle w:val="Odstavecseseznamem"/>
        <w:widowControl/>
        <w:numPr>
          <w:ilvl w:val="0"/>
          <w:numId w:val="9"/>
        </w:numPr>
        <w:suppressLineNumbers w:val="0"/>
        <w:suppressAutoHyphens w:val="0"/>
        <w:spacing w:before="0" w:after="200" w:line="276" w:lineRule="auto"/>
        <w:contextualSpacing/>
        <w:rPr>
          <w:i/>
        </w:rPr>
      </w:pPr>
      <w:r w:rsidRPr="00FF3A2D">
        <w:rPr>
          <w:i/>
        </w:rPr>
        <w:t>V návrhu územního plánu je říční niva chráněná vymezeným koridorem údolní nivy, kde se nepřipouští vznik nové zástavby a ve které se požaduje především posílení funkce vodních toků, viz. 4.2.1</w:t>
      </w:r>
    </w:p>
    <w:p w:rsidR="00645CE0" w:rsidRDefault="00645CE0" w:rsidP="009147B6">
      <w:pPr>
        <w:pStyle w:val="Odstavecseseznamem"/>
        <w:widowControl/>
        <w:numPr>
          <w:ilvl w:val="0"/>
          <w:numId w:val="13"/>
        </w:numPr>
        <w:suppressLineNumbers w:val="0"/>
        <w:suppressAutoHyphens w:val="0"/>
        <w:spacing w:before="0" w:after="200" w:line="276" w:lineRule="auto"/>
        <w:contextualSpacing/>
      </w:pPr>
      <w:r>
        <w:t>Minimalizovat zábory nejkvalitnější zemědělské půdy v závislosti na konkrétních územních podmínkách území</w:t>
      </w:r>
    </w:p>
    <w:p w:rsidR="00645CE0" w:rsidRPr="00FF3A2D" w:rsidRDefault="00645CE0" w:rsidP="009147B6">
      <w:pPr>
        <w:pStyle w:val="Odstavecseseznamem"/>
        <w:widowControl/>
        <w:numPr>
          <w:ilvl w:val="0"/>
          <w:numId w:val="9"/>
        </w:numPr>
        <w:suppressLineNumbers w:val="0"/>
        <w:suppressAutoHyphens w:val="0"/>
        <w:spacing w:before="0" w:after="200" w:line="276" w:lineRule="auto"/>
        <w:contextualSpacing/>
        <w:rPr>
          <w:i/>
        </w:rPr>
      </w:pPr>
      <w:r w:rsidRPr="00FF3A2D">
        <w:rPr>
          <w:i/>
        </w:rPr>
        <w:t xml:space="preserve">Zábory zemědělské půdy jsou v území nevyhnutelné z důvodu nutnosti rozvoje sídla. Minimalizace záborů je realizována pomocí regulativů rozvojových ploch, kde se stanovuje minimální velikost stavebního pozemku a jeho maximální možné zastavění. V celkovém výsledku tak bude ochrana ZPF realizována prostřednictvím zahrad u rodinných domů. </w:t>
      </w:r>
    </w:p>
    <w:p w:rsidR="00645CE0" w:rsidRDefault="00645CE0" w:rsidP="009147B6">
      <w:pPr>
        <w:pStyle w:val="Odstavecseseznamem"/>
        <w:widowControl/>
        <w:numPr>
          <w:ilvl w:val="0"/>
          <w:numId w:val="13"/>
        </w:numPr>
        <w:suppressLineNumbers w:val="0"/>
        <w:suppressAutoHyphens w:val="0"/>
        <w:spacing w:before="0" w:after="200" w:line="276" w:lineRule="auto"/>
        <w:contextualSpacing/>
      </w:pPr>
      <w:r>
        <w:t>Ochrana a rozvoj druhové a biotopové rozmanitosti přírodně hodnotných ekosystémů.</w:t>
      </w:r>
    </w:p>
    <w:p w:rsidR="00645CE0" w:rsidRDefault="00645CE0" w:rsidP="009147B6">
      <w:pPr>
        <w:pStyle w:val="Odstavecseseznamem"/>
        <w:widowControl/>
        <w:numPr>
          <w:ilvl w:val="0"/>
          <w:numId w:val="9"/>
        </w:numPr>
        <w:suppressLineNumbers w:val="0"/>
        <w:suppressAutoHyphens w:val="0"/>
        <w:spacing w:before="0" w:after="200" w:line="276" w:lineRule="auto"/>
        <w:contextualSpacing/>
        <w:rPr>
          <w:i/>
        </w:rPr>
      </w:pPr>
      <w:r w:rsidRPr="00B66884">
        <w:rPr>
          <w:i/>
        </w:rPr>
        <w:t>Ochrana mapovaných přírodních biotopů</w:t>
      </w:r>
      <w:r>
        <w:rPr>
          <w:i/>
        </w:rPr>
        <w:t xml:space="preserve"> </w:t>
      </w:r>
      <w:r w:rsidRPr="00B66884">
        <w:rPr>
          <w:i/>
        </w:rPr>
        <w:t xml:space="preserve"> je zakotvena v kap. 2 a v kap.5</w:t>
      </w:r>
    </w:p>
    <w:p w:rsidR="00645CE0" w:rsidRDefault="00645CE0" w:rsidP="00645CE0">
      <w:pPr>
        <w:pStyle w:val="Odstavecseseznamem"/>
        <w:widowControl/>
        <w:suppressLineNumbers w:val="0"/>
        <w:suppressAutoHyphens w:val="0"/>
        <w:spacing w:before="0" w:after="200" w:line="276" w:lineRule="auto"/>
        <w:contextualSpacing/>
      </w:pPr>
    </w:p>
    <w:p w:rsidR="00645CE0" w:rsidRDefault="00645CE0" w:rsidP="00645CE0">
      <w:pPr>
        <w:pStyle w:val="Odstavecseseznamem"/>
        <w:widowControl/>
        <w:suppressLineNumbers w:val="0"/>
        <w:suppressAutoHyphens w:val="0"/>
        <w:spacing w:before="0" w:after="200" w:line="276" w:lineRule="auto"/>
        <w:contextualSpacing/>
      </w:pPr>
      <w:r>
        <w:t xml:space="preserve">Návrh územního plánu je dále v souladu s těmito prioritami pro zajištění udržitelného rozvoje území: </w:t>
      </w:r>
    </w:p>
    <w:p w:rsidR="00645CE0" w:rsidRDefault="00645CE0" w:rsidP="009147B6">
      <w:pPr>
        <w:pStyle w:val="Odstavecseseznamem"/>
        <w:widowControl/>
        <w:numPr>
          <w:ilvl w:val="0"/>
          <w:numId w:val="13"/>
        </w:numPr>
        <w:suppressLineNumbers w:val="0"/>
        <w:suppressAutoHyphens w:val="0"/>
        <w:spacing w:before="0" w:after="200" w:line="276" w:lineRule="auto"/>
        <w:contextualSpacing/>
      </w:pPr>
      <w:r>
        <w:t>Pomocí nástrojů územního plánování vytvářet předpoklady pro výstavbu a udržitelný rozvoj Středočeského kraje, založený na vyváženém vztahu územních podmínek pro hospodářský rozvoj, sociální soudržnost obyvatel a příznivé životní prostředí kraje. Priority uvedené v následujících článcích jsou základním východiskem pro zpracování územně plánovací dokumentace a územně plánovacích podkladů – na úrovni kraje i obcí – a pro vytváření územních podmínek pro jejich realizaci při rozhodování o změnách v území.</w:t>
      </w:r>
    </w:p>
    <w:p w:rsidR="00645CE0" w:rsidRPr="001F3576" w:rsidRDefault="00645CE0" w:rsidP="009147B6">
      <w:pPr>
        <w:pStyle w:val="Odstavecseseznamem"/>
        <w:widowControl/>
        <w:numPr>
          <w:ilvl w:val="0"/>
          <w:numId w:val="9"/>
        </w:numPr>
        <w:suppressLineNumbers w:val="0"/>
        <w:suppressAutoHyphens w:val="0"/>
        <w:spacing w:before="0" w:after="200" w:line="276" w:lineRule="auto"/>
        <w:contextualSpacing/>
        <w:rPr>
          <w:i/>
        </w:rPr>
      </w:pPr>
      <w:r w:rsidRPr="001F3576">
        <w:rPr>
          <w:i/>
        </w:rPr>
        <w:t xml:space="preserve">Územní plán využívá nástrojů územního plánování pro stanovení udržitelného rozvoje území obce. Využívá k tomu především těchto </w:t>
      </w:r>
      <w:proofErr w:type="spellStart"/>
      <w:r w:rsidRPr="001F3576">
        <w:rPr>
          <w:i/>
        </w:rPr>
        <w:t>nástorojů</w:t>
      </w:r>
      <w:proofErr w:type="spellEnd"/>
      <w:r w:rsidRPr="001F3576">
        <w:rPr>
          <w:i/>
        </w:rPr>
        <w:t xml:space="preserve">: </w:t>
      </w:r>
    </w:p>
    <w:p w:rsidR="00645CE0" w:rsidRPr="001F3576" w:rsidRDefault="00645CE0" w:rsidP="009147B6">
      <w:pPr>
        <w:pStyle w:val="Odstavecseseznamem"/>
        <w:widowControl/>
        <w:numPr>
          <w:ilvl w:val="1"/>
          <w:numId w:val="9"/>
        </w:numPr>
        <w:suppressLineNumbers w:val="0"/>
        <w:suppressAutoHyphens w:val="0"/>
        <w:spacing w:before="0" w:after="200" w:line="276" w:lineRule="auto"/>
        <w:contextualSpacing/>
        <w:rPr>
          <w:i/>
        </w:rPr>
      </w:pPr>
      <w:r w:rsidRPr="001F3576">
        <w:rPr>
          <w:i/>
        </w:rPr>
        <w:t xml:space="preserve">regulativů hlavního a podmíněného využití, </w:t>
      </w:r>
    </w:p>
    <w:p w:rsidR="00645CE0" w:rsidRPr="001F3576" w:rsidRDefault="00645CE0" w:rsidP="009147B6">
      <w:pPr>
        <w:pStyle w:val="Odstavecseseznamem"/>
        <w:widowControl/>
        <w:numPr>
          <w:ilvl w:val="1"/>
          <w:numId w:val="9"/>
        </w:numPr>
        <w:suppressLineNumbers w:val="0"/>
        <w:suppressAutoHyphens w:val="0"/>
        <w:spacing w:before="0" w:after="200" w:line="276" w:lineRule="auto"/>
        <w:contextualSpacing/>
        <w:rPr>
          <w:i/>
        </w:rPr>
      </w:pPr>
      <w:r w:rsidRPr="001F3576">
        <w:rPr>
          <w:i/>
        </w:rPr>
        <w:t xml:space="preserve">regulativů prostorového uspořádání, </w:t>
      </w:r>
    </w:p>
    <w:p w:rsidR="00645CE0" w:rsidRPr="001F3576" w:rsidRDefault="00645CE0" w:rsidP="009147B6">
      <w:pPr>
        <w:pStyle w:val="Odstavecseseznamem"/>
        <w:widowControl/>
        <w:numPr>
          <w:ilvl w:val="1"/>
          <w:numId w:val="9"/>
        </w:numPr>
        <w:suppressLineNumbers w:val="0"/>
        <w:suppressAutoHyphens w:val="0"/>
        <w:spacing w:before="0" w:after="200" w:line="276" w:lineRule="auto"/>
        <w:contextualSpacing/>
        <w:rPr>
          <w:i/>
        </w:rPr>
      </w:pPr>
      <w:r w:rsidRPr="001F3576">
        <w:rPr>
          <w:i/>
        </w:rPr>
        <w:t xml:space="preserve">stanovením ploch, kde bude výstavba podmíněna zpracováním územní studie, </w:t>
      </w:r>
    </w:p>
    <w:p w:rsidR="00645CE0" w:rsidRPr="001F3576" w:rsidRDefault="00645CE0" w:rsidP="009147B6">
      <w:pPr>
        <w:pStyle w:val="Odstavecseseznamem"/>
        <w:widowControl/>
        <w:numPr>
          <w:ilvl w:val="1"/>
          <w:numId w:val="9"/>
        </w:numPr>
        <w:suppressLineNumbers w:val="0"/>
        <w:suppressAutoHyphens w:val="0"/>
        <w:spacing w:before="0" w:after="200" w:line="276" w:lineRule="auto"/>
        <w:contextualSpacing/>
        <w:rPr>
          <w:i/>
        </w:rPr>
      </w:pPr>
      <w:r w:rsidRPr="001F3576">
        <w:rPr>
          <w:i/>
        </w:rPr>
        <w:t>stanovením veřejně prospěšných staveb</w:t>
      </w:r>
    </w:p>
    <w:p w:rsidR="00645CE0" w:rsidRPr="001F3576" w:rsidRDefault="00645CE0" w:rsidP="009147B6">
      <w:pPr>
        <w:pStyle w:val="Odstavecseseznamem"/>
        <w:widowControl/>
        <w:numPr>
          <w:ilvl w:val="1"/>
          <w:numId w:val="9"/>
        </w:numPr>
        <w:suppressLineNumbers w:val="0"/>
        <w:suppressAutoHyphens w:val="0"/>
        <w:spacing w:before="0" w:after="200" w:line="276" w:lineRule="auto"/>
        <w:contextualSpacing/>
        <w:rPr>
          <w:i/>
        </w:rPr>
      </w:pPr>
      <w:r w:rsidRPr="001F3576">
        <w:rPr>
          <w:i/>
        </w:rPr>
        <w:t xml:space="preserve">ochranou jedinečných hodnot </w:t>
      </w:r>
      <w:r>
        <w:rPr>
          <w:i/>
        </w:rPr>
        <w:t xml:space="preserve">na </w:t>
      </w:r>
      <w:r w:rsidRPr="001F3576">
        <w:rPr>
          <w:i/>
        </w:rPr>
        <w:t>území</w:t>
      </w:r>
      <w:r>
        <w:rPr>
          <w:i/>
        </w:rPr>
        <w:t xml:space="preserve"> obce</w:t>
      </w:r>
    </w:p>
    <w:p w:rsidR="00645CE0" w:rsidRDefault="00645CE0" w:rsidP="009147B6">
      <w:pPr>
        <w:pStyle w:val="Odstavecseseznamem"/>
        <w:widowControl/>
        <w:numPr>
          <w:ilvl w:val="0"/>
          <w:numId w:val="13"/>
        </w:numPr>
        <w:suppressLineNumbers w:val="0"/>
        <w:suppressAutoHyphens w:val="0"/>
        <w:spacing w:before="0" w:after="200" w:line="276" w:lineRule="auto"/>
        <w:contextualSpacing/>
      </w:pPr>
      <w:r>
        <w:t>Vytvářet územní podmínky pro změny v území související s umísťováním aktivit mezinárodního a republikového významu dle platné Politiky územního rozvoje a významných záměrů nadmístního významu k naplnění cílů a opatření strategických rozvojových dokumentů na úrovni Středočeského kraje.</w:t>
      </w:r>
    </w:p>
    <w:p w:rsidR="00645CE0" w:rsidRPr="001F3576" w:rsidRDefault="00645CE0" w:rsidP="009147B6">
      <w:pPr>
        <w:pStyle w:val="Odstavecseseznamem"/>
        <w:widowControl/>
        <w:numPr>
          <w:ilvl w:val="0"/>
          <w:numId w:val="9"/>
        </w:numPr>
        <w:suppressLineNumbers w:val="0"/>
        <w:suppressAutoHyphens w:val="0"/>
        <w:spacing w:before="0" w:after="200" w:line="276" w:lineRule="auto"/>
        <w:contextualSpacing/>
        <w:rPr>
          <w:i/>
        </w:rPr>
      </w:pPr>
      <w:r w:rsidRPr="001F3576">
        <w:rPr>
          <w:i/>
        </w:rPr>
        <w:t xml:space="preserve">Územní plán zapracovává územní podmínky pro koridor zdvojeného vedení ropovodu Družba umístěného v zemědělských kulturách severně od obce. Tento koridor vychází z požadavků PÚR a ZÚR. </w:t>
      </w:r>
    </w:p>
    <w:p w:rsidR="00645CE0" w:rsidRDefault="00645CE0" w:rsidP="009147B6">
      <w:pPr>
        <w:pStyle w:val="Odstavecseseznamem"/>
        <w:widowControl/>
        <w:numPr>
          <w:ilvl w:val="0"/>
          <w:numId w:val="13"/>
        </w:numPr>
        <w:suppressLineNumbers w:val="0"/>
        <w:suppressAutoHyphens w:val="0"/>
        <w:spacing w:before="0" w:after="200" w:line="276" w:lineRule="auto"/>
        <w:contextualSpacing/>
      </w:pPr>
      <w:r>
        <w:t xml:space="preserve">Vytvářet podmínky pro řešení technické infrastruktury, zejména pro umisťování a realizaci staveb pro dodávku vody a zpracování odpadních vod </w:t>
      </w:r>
      <w:r>
        <w:lastRenderedPageBreak/>
        <w:t>tak, aby splňovaly požadavky na vysokou kvalitu života v současnosti i v budoucnosti.</w:t>
      </w:r>
    </w:p>
    <w:p w:rsidR="00645CE0" w:rsidRPr="001F3576" w:rsidRDefault="00645CE0" w:rsidP="009147B6">
      <w:pPr>
        <w:numPr>
          <w:ilvl w:val="0"/>
          <w:numId w:val="14"/>
        </w:numPr>
        <w:ind w:left="2127" w:hanging="284"/>
        <w:rPr>
          <w:i/>
        </w:rPr>
      </w:pPr>
      <w:r>
        <w:rPr>
          <w:i/>
        </w:rPr>
        <w:t>ÚP navrhuje nový vodovod, který bude napojen na skupinový vodovod Kolín přes vodojem umístění v lokalitě Kolín Letiště. K vodovodu budou připojeny stávající i návrhové lokality.</w:t>
      </w:r>
    </w:p>
    <w:p w:rsidR="00645CE0" w:rsidRDefault="00645CE0" w:rsidP="009147B6">
      <w:pPr>
        <w:pStyle w:val="Odstavecseseznamem"/>
        <w:widowControl/>
        <w:numPr>
          <w:ilvl w:val="0"/>
          <w:numId w:val="13"/>
        </w:numPr>
        <w:suppressLineNumbers w:val="0"/>
        <w:suppressAutoHyphens w:val="0"/>
        <w:spacing w:before="0" w:after="200" w:line="276" w:lineRule="auto"/>
        <w:contextualSpacing/>
      </w:pPr>
      <w:r>
        <w:t>Vytvářet podmínky pro péči o přírodní, kulturní a civilizační hodnoty na území kraje, které vytvářejí image kraje a posilují vztah obyvatelstva kraje ke svému území. Přitom se soustředit zejména na zachování a obnovu rozmanitosti kulturní krajiny a posílení její ekologické stability.</w:t>
      </w:r>
    </w:p>
    <w:p w:rsidR="00645CE0" w:rsidRPr="00E90007" w:rsidRDefault="00645CE0" w:rsidP="009147B6">
      <w:pPr>
        <w:numPr>
          <w:ilvl w:val="0"/>
          <w:numId w:val="15"/>
        </w:numPr>
        <w:ind w:left="2127" w:hanging="284"/>
        <w:rPr>
          <w:i/>
        </w:rPr>
      </w:pPr>
      <w:r>
        <w:rPr>
          <w:i/>
        </w:rPr>
        <w:t xml:space="preserve">ÚP chrání údolí říčky Polepky před zastavěním a dále navrhuje další rozvoj krajinné zeleně podél vodního toku severně nad obcí. Navrženy jsou také nové interakční prvky s požadavkem na výsadbu rozptýlené zeleně.  ÚP dále navrhuje nové účelové komunikace, které výrazně zvýší prostupnost krajiny mezi jednotlivými sídly. Součástí účelových komunikací bude také liniová zeleň s ekostabilizační a krajinotvornou funkcí. </w:t>
      </w:r>
    </w:p>
    <w:p w:rsidR="00645CE0" w:rsidRDefault="00645CE0" w:rsidP="009147B6">
      <w:pPr>
        <w:pStyle w:val="Odstavecseseznamem"/>
        <w:widowControl/>
        <w:numPr>
          <w:ilvl w:val="0"/>
          <w:numId w:val="13"/>
        </w:numPr>
        <w:suppressLineNumbers w:val="0"/>
        <w:suppressAutoHyphens w:val="0"/>
        <w:spacing w:before="0" w:after="200" w:line="276" w:lineRule="auto"/>
        <w:contextualSpacing/>
      </w:pPr>
      <w:r>
        <w:t>Vytvářet podmínky pro péči o přírodní, kulturní a civilizační hodnoty na území kraje, které vytvářejí image kraje a posilují vztah obyvatelstva kraje ke svému území. Přitom se soustředit zejména na ochranu přírodních, kulturních a civilizačních hodnot směřující k udržení a zachování nejvýraznějších jevů a znaků, které vystihují jedinečnost a nezaměnitelnost charakteru území.</w:t>
      </w:r>
    </w:p>
    <w:p w:rsidR="00645CE0" w:rsidRPr="00E90007" w:rsidRDefault="00645CE0" w:rsidP="009147B6">
      <w:pPr>
        <w:numPr>
          <w:ilvl w:val="0"/>
          <w:numId w:val="15"/>
        </w:numPr>
        <w:ind w:left="2127" w:hanging="284"/>
        <w:rPr>
          <w:i/>
        </w:rPr>
      </w:pPr>
      <w:r>
        <w:rPr>
          <w:i/>
        </w:rPr>
        <w:t>Jedinečnost obce vytváří údolí říčky Polepky spolu se středověkou tvrzí, která je součástí obce Pašinka. Tyto výrazné znaky krajiny návrh ÚP zachovává.</w:t>
      </w:r>
    </w:p>
    <w:p w:rsidR="00645CE0" w:rsidRDefault="00645CE0" w:rsidP="009147B6">
      <w:pPr>
        <w:pStyle w:val="Odstavecseseznamem"/>
        <w:widowControl/>
        <w:numPr>
          <w:ilvl w:val="0"/>
          <w:numId w:val="13"/>
        </w:numPr>
        <w:suppressLineNumbers w:val="0"/>
        <w:suppressAutoHyphens w:val="0"/>
        <w:spacing w:before="0" w:after="200" w:line="276" w:lineRule="auto"/>
        <w:contextualSpacing/>
      </w:pPr>
      <w:r>
        <w:t>Vytvářet podmínky pro stabilizaci a vyvážený rozvoj osídlení a hospodářských činností na území kraje se zaměřením na zkvalitňování a rozvoj rezidenční, výrobní a obslužné funkce spádových center osídlení.</w:t>
      </w:r>
    </w:p>
    <w:p w:rsidR="00645CE0" w:rsidRDefault="00645CE0" w:rsidP="009147B6">
      <w:pPr>
        <w:pStyle w:val="Odstavecseseznamem"/>
        <w:widowControl/>
        <w:numPr>
          <w:ilvl w:val="0"/>
          <w:numId w:val="15"/>
        </w:numPr>
        <w:suppressLineNumbers w:val="0"/>
        <w:suppressAutoHyphens w:val="0"/>
        <w:spacing w:before="0" w:after="200" w:line="276" w:lineRule="auto"/>
        <w:ind w:left="2127" w:hanging="284"/>
        <w:contextualSpacing/>
      </w:pPr>
      <w:r>
        <w:rPr>
          <w:i/>
        </w:rPr>
        <w:t>Návrh ÚP stanovuje podmínky pro rozvoj obce, která bude mít hlavní funkci obytnou v návaznosti na spádové město Kolín.</w:t>
      </w:r>
    </w:p>
    <w:p w:rsidR="00645CE0" w:rsidRDefault="00645CE0" w:rsidP="009147B6">
      <w:pPr>
        <w:pStyle w:val="Odstavecseseznamem"/>
        <w:widowControl/>
        <w:numPr>
          <w:ilvl w:val="0"/>
          <w:numId w:val="13"/>
        </w:numPr>
        <w:suppressLineNumbers w:val="0"/>
        <w:suppressAutoHyphens w:val="0"/>
        <w:spacing w:before="0" w:after="200" w:line="276" w:lineRule="auto"/>
        <w:contextualSpacing/>
      </w:pPr>
      <w:r>
        <w:t>Vytvářet podmínky pro stabilizaci a vyvážený rozvoj osídlení a hospodářských činností na území kraje se zaměřením na ochranu, zkvalitňování a rozvoj obytné funkce sídel a jejich rekreačního zázemí s odpovídajícím zastoupením veřejných prostranství; ploch veřejné zeleně a odpovídající veřejnou infrastrukturou.</w:t>
      </w:r>
    </w:p>
    <w:p w:rsidR="00645CE0" w:rsidRDefault="00645CE0" w:rsidP="009147B6">
      <w:pPr>
        <w:pStyle w:val="Odstavecseseznamem"/>
        <w:widowControl/>
        <w:numPr>
          <w:ilvl w:val="0"/>
          <w:numId w:val="15"/>
        </w:numPr>
        <w:suppressLineNumbers w:val="0"/>
        <w:suppressAutoHyphens w:val="0"/>
        <w:spacing w:before="0" w:after="200" w:line="276" w:lineRule="auto"/>
        <w:ind w:left="2127" w:hanging="284"/>
        <w:contextualSpacing/>
      </w:pPr>
      <w:r>
        <w:rPr>
          <w:i/>
        </w:rPr>
        <w:t>Návrh ÚP se zaměřuje především na rozvoj funkce obytné. Rekreační funkce se v území nachází, ale návrh ÚP ji dále nerozvíjí. Plochy veřejných prostranství se plánují revitalizovat a vytvářet plynulé návaznosti na plochy veřejných prostranství v nové zástavbě a také plynulou návaznost místních komunikací směrem do krajiny. Návrh ÚP vymezuje nové účelové komunikace v krajině, které významně přispějí k rozvoji prostupnosti krajiny.</w:t>
      </w:r>
    </w:p>
    <w:p w:rsidR="00645CE0" w:rsidRDefault="00645CE0" w:rsidP="009147B6">
      <w:pPr>
        <w:pStyle w:val="Odstavecseseznamem"/>
        <w:widowControl/>
        <w:numPr>
          <w:ilvl w:val="0"/>
          <w:numId w:val="13"/>
        </w:numPr>
        <w:suppressLineNumbers w:val="0"/>
        <w:suppressAutoHyphens w:val="0"/>
        <w:spacing w:before="0" w:after="200" w:line="276" w:lineRule="auto"/>
        <w:contextualSpacing/>
      </w:pPr>
      <w:r>
        <w:t xml:space="preserve">Vytvářet podmínky pro stabilizaci a vyvážený rozvoj osídlení a hospodářských činností na území kraje se zaměřením na vyvážené a efektivní využívání zastavěného území a zachování funkční a urbanistické celistvosti sídel s akcentem na přednostní využití nezastavěných ploch, ploch určených k asanaci a změnu využití objektů a areálů původní zástavby v zastavěném </w:t>
      </w:r>
      <w:r>
        <w:lastRenderedPageBreak/>
        <w:t xml:space="preserve">území před výstavbou ve volné krajině a vzájemnou koordinaci územního rozvoje velkých měst a obcí v jejich zázemí. </w:t>
      </w:r>
    </w:p>
    <w:p w:rsidR="00645CE0" w:rsidRDefault="00645CE0" w:rsidP="009147B6">
      <w:pPr>
        <w:pStyle w:val="Odstavecseseznamem"/>
        <w:widowControl/>
        <w:numPr>
          <w:ilvl w:val="0"/>
          <w:numId w:val="15"/>
        </w:numPr>
        <w:suppressLineNumbers w:val="0"/>
        <w:suppressAutoHyphens w:val="0"/>
        <w:spacing w:before="0" w:after="200" w:line="276" w:lineRule="auto"/>
        <w:ind w:left="2127" w:hanging="284"/>
        <w:contextualSpacing/>
      </w:pPr>
      <w:r>
        <w:rPr>
          <w:i/>
        </w:rPr>
        <w:t>ÚP vymezuje plochu přestavby v místě bývalého hospodářského dvora navazující na tvrz Pašinka a stanovuje její přestavbu na základě územní studie, která je nezbytná pro zajištění ochrany kulturní památky a také pro zajištění návazností na okolní zeleň a zástavbu. Území obce není provázáno s okolními obcemi účelovými pěšími komunikacemi.</w:t>
      </w:r>
    </w:p>
    <w:p w:rsidR="00645CE0" w:rsidRDefault="00645CE0" w:rsidP="009147B6">
      <w:pPr>
        <w:pStyle w:val="Odstavecseseznamem"/>
        <w:widowControl/>
        <w:numPr>
          <w:ilvl w:val="0"/>
          <w:numId w:val="13"/>
        </w:numPr>
        <w:suppressLineNumbers w:val="0"/>
        <w:suppressAutoHyphens w:val="0"/>
        <w:spacing w:before="0" w:after="200" w:line="276" w:lineRule="auto"/>
        <w:contextualSpacing/>
      </w:pPr>
      <w:r>
        <w:t>Vytvářet podmínky pro stabilizaci a vyvážený rozvoj osídlení a hospodářských činností na území kraje se zaměřením na podporu rozvoje cestovního ruchu, rekreace a turistiky vytvářením podmínek: pro využívání přírodních a kulturně historických hodnot území jako atraktivit cestovního ruchu při respektování jejich nezbytné ochrany.</w:t>
      </w:r>
    </w:p>
    <w:p w:rsidR="00645CE0" w:rsidRDefault="00645CE0" w:rsidP="009147B6">
      <w:pPr>
        <w:pStyle w:val="Odstavecseseznamem"/>
        <w:widowControl/>
        <w:numPr>
          <w:ilvl w:val="0"/>
          <w:numId w:val="15"/>
        </w:numPr>
        <w:suppressLineNumbers w:val="0"/>
        <w:suppressAutoHyphens w:val="0"/>
        <w:spacing w:before="0" w:after="200" w:line="276" w:lineRule="auto"/>
        <w:ind w:left="2127" w:hanging="284"/>
        <w:contextualSpacing/>
      </w:pPr>
      <w:r>
        <w:rPr>
          <w:i/>
        </w:rPr>
        <w:t>Údolí říčky Polepky představuje území využívané pro krátkodobou rekreaci obyvatel Kolína, proto jsou podél říčky také vymezeny turistické a cyklistické trasy, které návrh ÚP respektuje a zároveň je návrhem ÚP stanoven koridor významného pěšího propojení, který je veden po stávajících prostupných stezkách v údolí říčky Polepky. V sídle Pašinka je z hlediska turistických atraktivit významná středověká tvrz, která leží na turistické i cyklistické trase.</w:t>
      </w:r>
    </w:p>
    <w:p w:rsidR="00645CE0" w:rsidRDefault="00645CE0" w:rsidP="009147B6">
      <w:pPr>
        <w:pStyle w:val="Odstavecseseznamem"/>
        <w:widowControl/>
        <w:numPr>
          <w:ilvl w:val="0"/>
          <w:numId w:val="13"/>
        </w:numPr>
        <w:suppressLineNumbers w:val="0"/>
        <w:suppressAutoHyphens w:val="0"/>
        <w:spacing w:before="0" w:after="200" w:line="276" w:lineRule="auto"/>
        <w:contextualSpacing/>
      </w:pPr>
      <w:r>
        <w:t>Vytvářet podmínky pro stabilizaci a vyvážený rozvoj osídlení a hospodářských činností na území kraje se zaměřením na doplnění krajinných prvků zvyšujících ekologickou stabilitu krajiny a podporujících další mimoprodukční funkce zemědělství (</w:t>
      </w:r>
      <w:proofErr w:type="spellStart"/>
      <w:r>
        <w:t>půdoochrannou</w:t>
      </w:r>
      <w:proofErr w:type="spellEnd"/>
      <w:r>
        <w:t xml:space="preserve">, protierozní, </w:t>
      </w:r>
      <w:proofErr w:type="spellStart"/>
      <w:r>
        <w:t>vodoochrannou</w:t>
      </w:r>
      <w:proofErr w:type="spellEnd"/>
      <w:r>
        <w:t>, krajinotvornou).</w:t>
      </w:r>
    </w:p>
    <w:p w:rsidR="00645CE0" w:rsidRDefault="00645CE0" w:rsidP="009147B6">
      <w:pPr>
        <w:pStyle w:val="Odstavecseseznamem"/>
        <w:widowControl/>
        <w:numPr>
          <w:ilvl w:val="0"/>
          <w:numId w:val="15"/>
        </w:numPr>
        <w:suppressLineNumbers w:val="0"/>
        <w:suppressAutoHyphens w:val="0"/>
        <w:spacing w:before="0" w:after="200" w:line="276" w:lineRule="auto"/>
        <w:ind w:left="2127" w:hanging="284"/>
        <w:contextualSpacing/>
      </w:pPr>
      <w:r>
        <w:rPr>
          <w:i/>
        </w:rPr>
        <w:t xml:space="preserve">Návrh ÚP vymezuje dva nové interakční prvky, které prodlouží stávající meze na západním okraji sídla Pašinka vzniklé samovolně v návaznosti na zamokřenou údolnici bezejmenného vodního toku. Zároveň jsou návrhem ÚP navrhovány plochy krajinné zeleně v návaznosti na bezejmenný vodní tok, který se vlévá do Polepky. V návaznosti na sídlo se také navrhuje nová plocha ochranné zeleně, která bude oddělovat zemědělské pozemky od zástavby. V návaznosti na sídlo jsou také vymezeny plochy pro založení </w:t>
      </w:r>
      <w:proofErr w:type="spellStart"/>
      <w:r>
        <w:rPr>
          <w:i/>
        </w:rPr>
        <w:t>ttp</w:t>
      </w:r>
      <w:proofErr w:type="spellEnd"/>
      <w:r>
        <w:rPr>
          <w:i/>
        </w:rPr>
        <w:t>, které umožní rozvoj rekreačních luk a zvýší prostupnost krajiny v návaznosti na sídlo</w:t>
      </w:r>
    </w:p>
    <w:p w:rsidR="00645CE0" w:rsidRDefault="00645CE0" w:rsidP="009147B6">
      <w:pPr>
        <w:pStyle w:val="Odstavecseseznamem"/>
        <w:widowControl/>
        <w:numPr>
          <w:ilvl w:val="0"/>
          <w:numId w:val="13"/>
        </w:numPr>
        <w:suppressLineNumbers w:val="0"/>
        <w:suppressAutoHyphens w:val="0"/>
        <w:spacing w:before="0" w:after="200" w:line="276" w:lineRule="auto"/>
        <w:contextualSpacing/>
      </w:pPr>
      <w:r>
        <w:t>Vytvářet podmínky pro stabilizaci a vyvážený rozvoj osídlení a hospodářských činností na území kraje se zaměřením na stabilizaci a rozvoj zásobování území energiemi, zejména v republikových a nadmístních souvislostech.</w:t>
      </w:r>
    </w:p>
    <w:p w:rsidR="00645CE0" w:rsidRDefault="00645CE0" w:rsidP="009147B6">
      <w:pPr>
        <w:pStyle w:val="Odstavecseseznamem"/>
        <w:widowControl/>
        <w:numPr>
          <w:ilvl w:val="0"/>
          <w:numId w:val="15"/>
        </w:numPr>
        <w:suppressLineNumbers w:val="0"/>
        <w:suppressAutoHyphens w:val="0"/>
        <w:spacing w:before="0" w:after="200" w:line="276" w:lineRule="auto"/>
        <w:ind w:left="2127" w:hanging="284"/>
        <w:contextualSpacing/>
      </w:pPr>
      <w:r>
        <w:rPr>
          <w:i/>
        </w:rPr>
        <w:t>Návrh ÚP vymezuje v území koridor převzatý ze ZÚR a PÚR pro zdvojení ropovodu Družba. Koridor prochází napříč územím severně nad obcí v šíři 300m.</w:t>
      </w:r>
      <w:r w:rsidRPr="00817553">
        <w:rPr>
          <w:i/>
        </w:rPr>
        <w:t xml:space="preserve"> </w:t>
      </w:r>
      <w:r>
        <w:rPr>
          <w:i/>
        </w:rPr>
        <w:t>Vymezený koridor má ve správním území obce funkci tranzitní a pro samotnou obec nemá žádný energetický význam.</w:t>
      </w:r>
    </w:p>
    <w:p w:rsidR="00645CE0" w:rsidRDefault="00645CE0" w:rsidP="009147B6">
      <w:pPr>
        <w:pStyle w:val="Odstavecseseznamem"/>
        <w:widowControl/>
        <w:numPr>
          <w:ilvl w:val="0"/>
          <w:numId w:val="13"/>
        </w:numPr>
        <w:suppressLineNumbers w:val="0"/>
        <w:suppressAutoHyphens w:val="0"/>
        <w:spacing w:before="0" w:after="200" w:line="276" w:lineRule="auto"/>
        <w:contextualSpacing/>
      </w:pPr>
      <w:r>
        <w:t>Vytvářet podmínky pro stabilizaci a vyvážený rozvoj osídlení a hospodářských činností na území kraje se zaměřením na podporu opatření k ochraně a obnově jakosti vod, přirozeného vodního koloběhu v území a schopnosti území zadržovat vodu (infiltrace, retence).</w:t>
      </w:r>
    </w:p>
    <w:p w:rsidR="00645CE0" w:rsidRDefault="00645CE0" w:rsidP="009147B6">
      <w:pPr>
        <w:pStyle w:val="Odstavecseseznamem"/>
        <w:widowControl/>
        <w:numPr>
          <w:ilvl w:val="0"/>
          <w:numId w:val="15"/>
        </w:numPr>
        <w:suppressLineNumbers w:val="0"/>
        <w:suppressAutoHyphens w:val="0"/>
        <w:spacing w:before="0" w:after="200" w:line="276" w:lineRule="auto"/>
        <w:ind w:left="2127" w:hanging="284"/>
        <w:contextualSpacing/>
      </w:pPr>
      <w:r>
        <w:rPr>
          <w:i/>
        </w:rPr>
        <w:t xml:space="preserve">ÚP stanovuje v obecné rovině požadavky na zajištění ochrany jakosti povrchových i podzemních vod. Dále ÚP vymezuje koridor údolní nivy, </w:t>
      </w:r>
      <w:r>
        <w:rPr>
          <w:i/>
        </w:rPr>
        <w:lastRenderedPageBreak/>
        <w:t>v údolí říčky Polepky. V rámci koridoru je hlavním cílem zvýšení retenčních a infiltračních schopností území.</w:t>
      </w:r>
    </w:p>
    <w:p w:rsidR="00645CE0" w:rsidRDefault="00645CE0" w:rsidP="009147B6">
      <w:pPr>
        <w:pStyle w:val="Odstavecseseznamem"/>
        <w:widowControl/>
        <w:numPr>
          <w:ilvl w:val="0"/>
          <w:numId w:val="13"/>
        </w:numPr>
        <w:suppressLineNumbers w:val="0"/>
        <w:suppressAutoHyphens w:val="0"/>
        <w:spacing w:before="0" w:after="200" w:line="276" w:lineRule="auto"/>
        <w:contextualSpacing/>
      </w:pPr>
      <w:r>
        <w:t>Vytvářet podmínky pro stabilizaci a vyvážený rozvoj osídlení a hospodářských činností na území kraje se zaměřením na preventivní ochranu území před současnými i předvídatelnými bezpečnostními hrozbami přírodního a antropogenního charakteru s cílem minimalizovat negativní dopady možných mimořádných událostí a krizových situací na chráněné zájmy na území kraje, přičemž za chráněné zájmy jsou považovány především životy a zdraví osob, životní prostředí a majetek.</w:t>
      </w:r>
    </w:p>
    <w:p w:rsidR="00645CE0" w:rsidRPr="00B66884" w:rsidRDefault="00645CE0" w:rsidP="009147B6">
      <w:pPr>
        <w:pStyle w:val="Odstavecseseznamem"/>
        <w:widowControl/>
        <w:numPr>
          <w:ilvl w:val="0"/>
          <w:numId w:val="15"/>
        </w:numPr>
        <w:suppressLineNumbers w:val="0"/>
        <w:suppressAutoHyphens w:val="0"/>
        <w:spacing w:before="0" w:after="200" w:line="276" w:lineRule="auto"/>
        <w:ind w:left="2127" w:hanging="284"/>
        <w:contextualSpacing/>
      </w:pPr>
      <w:r>
        <w:rPr>
          <w:i/>
        </w:rPr>
        <w:t>Návrh ÚP vychází z krizového plánu vypracovaného pro ORP Kolín. Zároveň návrh ÚP vychází z potřeby PÚR řešit aktuální problém ohrožení území suchem a v návaznosti na to navrhuje ÚP některá opatření v krajině (koridor údolní nivy).</w:t>
      </w:r>
    </w:p>
    <w:p w:rsidR="00C37DE1" w:rsidRPr="003E603A" w:rsidRDefault="00C37DE1" w:rsidP="00DA351B">
      <w:pPr>
        <w:pStyle w:val="Nadpis1"/>
        <w:spacing w:before="0" w:after="0"/>
        <w:jc w:val="both"/>
      </w:pPr>
      <w:bookmarkStart w:id="26" w:name="_Toc352660374"/>
      <w:bookmarkStart w:id="27" w:name="_Toc354483640"/>
      <w:bookmarkStart w:id="28" w:name="_Toc491940736"/>
      <w:bookmarkStart w:id="29" w:name="_Toc169170118"/>
      <w:bookmarkStart w:id="30" w:name="_Toc219910279"/>
      <w:bookmarkEnd w:id="16"/>
      <w:bookmarkEnd w:id="17"/>
      <w:bookmarkEnd w:id="18"/>
      <w:bookmarkEnd w:id="19"/>
      <w:bookmarkEnd w:id="23"/>
      <w:bookmarkEnd w:id="24"/>
      <w:bookmarkEnd w:id="25"/>
      <w:r>
        <w:t xml:space="preserve">Vyhodnocení </w:t>
      </w:r>
      <w:r>
        <w:rPr>
          <w:lang w:val="cs-CZ"/>
        </w:rPr>
        <w:t xml:space="preserve">SOULADU SE </w:t>
      </w:r>
      <w:r>
        <w:t>zadání</w:t>
      </w:r>
      <w:r>
        <w:rPr>
          <w:lang w:val="cs-CZ"/>
        </w:rPr>
        <w:t>M,</w:t>
      </w:r>
      <w:r>
        <w:t xml:space="preserve"> </w:t>
      </w:r>
      <w:bookmarkEnd w:id="26"/>
      <w:bookmarkEnd w:id="27"/>
      <w:bookmarkEnd w:id="28"/>
      <w:bookmarkEnd w:id="29"/>
      <w:r>
        <w:rPr>
          <w:lang w:val="cs-CZ"/>
        </w:rPr>
        <w:t>ZPRÁVOU O UPLATŇOVÁNÍ NEBO ZADÁNÍM ZMĚNY</w:t>
      </w:r>
      <w:bookmarkEnd w:id="30"/>
    </w:p>
    <w:p w:rsidR="00C37DE1" w:rsidRDefault="00C37DE1" w:rsidP="00DA351B">
      <w:pPr>
        <w:pStyle w:val="Nadpis2"/>
        <w:rPr>
          <w:lang w:val="cs-CZ"/>
        </w:rPr>
      </w:pPr>
      <w:bookmarkStart w:id="31" w:name="_Toc491940737"/>
      <w:bookmarkStart w:id="32" w:name="_Toc169170119"/>
      <w:bookmarkStart w:id="33" w:name="_Toc219910280"/>
      <w:r>
        <w:t xml:space="preserve">vyhodnocení </w:t>
      </w:r>
      <w:r>
        <w:rPr>
          <w:lang w:val="cs-CZ"/>
        </w:rPr>
        <w:t xml:space="preserve">souladu se </w:t>
      </w:r>
      <w:r>
        <w:t>ZADÁNÍ</w:t>
      </w:r>
      <w:bookmarkEnd w:id="31"/>
      <w:bookmarkEnd w:id="32"/>
      <w:r>
        <w:rPr>
          <w:lang w:val="cs-CZ"/>
        </w:rPr>
        <w:t>m</w:t>
      </w:r>
      <w:bookmarkEnd w:id="33"/>
      <w:r>
        <w:rPr>
          <w:lang w:val="cs-CZ"/>
        </w:rPr>
        <w:t xml:space="preserve"> </w:t>
      </w:r>
    </w:p>
    <w:p w:rsidR="00D85B44" w:rsidRPr="00D85B44" w:rsidRDefault="00D85B44" w:rsidP="00D85B44">
      <w:r>
        <w:t>Návrh územního plánu je v souladu se zadáním a se všemi jeho kapitolami. Případné odchylky od zadání jsou u jednotlivých bodů odůvodněny.</w:t>
      </w:r>
    </w:p>
    <w:p w:rsidR="00C37DE1" w:rsidRDefault="00443B1D" w:rsidP="00C37DE1">
      <w:bookmarkStart w:id="34" w:name="_Toc115604291"/>
      <w:r>
        <w:t xml:space="preserve">Územní plán Pašinka je v souladu s požadavky PÚR a ZÚR. Vyhodnocení plnění požadavků je součástí kapitoly </w:t>
      </w:r>
      <w:r w:rsidR="00407F90">
        <w:t>4</w:t>
      </w:r>
      <w:r>
        <w:t xml:space="preserve"> části Odůvodnění. </w:t>
      </w:r>
    </w:p>
    <w:p w:rsidR="00D85B44" w:rsidRDefault="00D85B44" w:rsidP="00D85B44">
      <w:r>
        <w:t>Územní plán Pašinka je v souladu s požadavky dotčených orgánů státní správy i s</w:t>
      </w:r>
      <w:r w:rsidR="001C3099">
        <w:t xml:space="preserve"> </w:t>
      </w:r>
      <w:r>
        <w:t xml:space="preserve">požadavky zvláštních právních předpisů. Vyhodnocení plnění těchto požadavků je součástí kapitoly </w:t>
      </w:r>
      <w:r w:rsidR="00407F90">
        <w:t>3</w:t>
      </w:r>
      <w:r>
        <w:t xml:space="preserve"> části Odůvodnění. </w:t>
      </w:r>
    </w:p>
    <w:p w:rsidR="00D85B44" w:rsidRDefault="00D85B44" w:rsidP="00C37DE1"/>
    <w:p w:rsidR="005D1BB7" w:rsidRDefault="005D1BB7" w:rsidP="005D1BB7">
      <w:pPr>
        <w:widowControl/>
        <w:suppressLineNumbers w:val="0"/>
        <w:suppressAutoHyphens w:val="0"/>
        <w:spacing w:before="0" w:after="0"/>
        <w:jc w:val="both"/>
        <w:rPr>
          <w:rFonts w:cs="Arial"/>
          <w:b/>
          <w:sz w:val="20"/>
          <w:u w:val="single"/>
          <w:lang w:eastAsia="cs-CZ"/>
        </w:rPr>
      </w:pPr>
      <w:r>
        <w:rPr>
          <w:rFonts w:cs="Arial"/>
          <w:b/>
          <w:sz w:val="20"/>
          <w:u w:val="single"/>
          <w:lang w:eastAsia="cs-CZ"/>
        </w:rPr>
        <w:t>Požadavky ÚAP</w:t>
      </w:r>
    </w:p>
    <w:p w:rsidR="00443B1D" w:rsidRDefault="00443B1D" w:rsidP="009147B6">
      <w:pPr>
        <w:numPr>
          <w:ilvl w:val="0"/>
          <w:numId w:val="31"/>
        </w:numPr>
      </w:pPr>
      <w:r>
        <w:t xml:space="preserve">respektování všech limitů využití území a řešení případných střetů s technickou infrastrukturou nebo jejími ochrannými pásmy. </w:t>
      </w:r>
    </w:p>
    <w:p w:rsidR="00443B1D" w:rsidRDefault="00443B1D" w:rsidP="009147B6">
      <w:pPr>
        <w:numPr>
          <w:ilvl w:val="1"/>
          <w:numId w:val="31"/>
        </w:numPr>
      </w:pPr>
      <w:r>
        <w:rPr>
          <w:i/>
        </w:rPr>
        <w:t xml:space="preserve">Návrh územního plánu zasahuje v ojedinělých případech do </w:t>
      </w:r>
      <w:r w:rsidR="00A5384C">
        <w:rPr>
          <w:i/>
        </w:rPr>
        <w:t>ochranných pásem dopravní a technické infrastruktury i do ochranného pásma lesa. Při střetu rozvojové plochy s ochranným pásmem je v návrhové části textu (kap.3) požadováno respektování těchto ochranných pásem jako základní podmínka využití plochy, která bude respektována v navazujících řízeních (územní a stavební řízení)</w:t>
      </w:r>
    </w:p>
    <w:p w:rsidR="00443B1D" w:rsidRDefault="00443B1D" w:rsidP="009147B6">
      <w:pPr>
        <w:numPr>
          <w:ilvl w:val="0"/>
          <w:numId w:val="31"/>
        </w:numPr>
      </w:pPr>
      <w:r>
        <w:t>Řešit všechny pilíře udržitelnosti ve vztahu k urbanistickým, dopravním a hygienickým závadám.</w:t>
      </w:r>
    </w:p>
    <w:p w:rsidR="00A5384C" w:rsidRDefault="00A5384C" w:rsidP="009147B6">
      <w:pPr>
        <w:numPr>
          <w:ilvl w:val="1"/>
          <w:numId w:val="31"/>
        </w:numPr>
      </w:pPr>
      <w:r>
        <w:t>Z urbanistických závad se jeví nejvýznamnější:</w:t>
      </w:r>
    </w:p>
    <w:p w:rsidR="00A5384C" w:rsidRDefault="00A5384C" w:rsidP="009147B6">
      <w:pPr>
        <w:numPr>
          <w:ilvl w:val="0"/>
          <w:numId w:val="32"/>
        </w:numPr>
      </w:pPr>
      <w:r>
        <w:t xml:space="preserve">rozvoj zástavby na půdách I. a II. třídy ochrany. </w:t>
      </w:r>
    </w:p>
    <w:p w:rsidR="00A5384C" w:rsidRPr="00A5384C" w:rsidRDefault="00A5384C" w:rsidP="009147B6">
      <w:pPr>
        <w:numPr>
          <w:ilvl w:val="1"/>
          <w:numId w:val="32"/>
        </w:numPr>
        <w:rPr>
          <w:i/>
        </w:rPr>
      </w:pPr>
      <w:r w:rsidRPr="00A5384C">
        <w:rPr>
          <w:i/>
        </w:rPr>
        <w:t>Tomuto problému se věnuje kapitola č.1</w:t>
      </w:r>
      <w:r w:rsidR="00407F90">
        <w:rPr>
          <w:i/>
        </w:rPr>
        <w:t>2</w:t>
      </w:r>
      <w:r w:rsidRPr="00A5384C">
        <w:rPr>
          <w:i/>
        </w:rPr>
        <w:t xml:space="preserve"> části odůvodnění.</w:t>
      </w:r>
    </w:p>
    <w:p w:rsidR="00A5384C" w:rsidRDefault="00A5384C" w:rsidP="009147B6">
      <w:pPr>
        <w:numPr>
          <w:ilvl w:val="0"/>
          <w:numId w:val="32"/>
        </w:numPr>
      </w:pPr>
      <w:r>
        <w:t>Střety nových plochy s limity využití území</w:t>
      </w:r>
    </w:p>
    <w:p w:rsidR="00A5384C" w:rsidRPr="00A5384C" w:rsidRDefault="00A5384C" w:rsidP="009147B6">
      <w:pPr>
        <w:numPr>
          <w:ilvl w:val="1"/>
          <w:numId w:val="32"/>
        </w:numPr>
        <w:rPr>
          <w:i/>
        </w:rPr>
      </w:pPr>
      <w:r w:rsidRPr="00A5384C">
        <w:rPr>
          <w:i/>
        </w:rPr>
        <w:t>Viz bod. výše</w:t>
      </w:r>
    </w:p>
    <w:bookmarkEnd w:id="34"/>
    <w:p w:rsidR="00A5384C" w:rsidRDefault="00A5384C" w:rsidP="009147B6">
      <w:pPr>
        <w:numPr>
          <w:ilvl w:val="0"/>
          <w:numId w:val="32"/>
        </w:numPr>
      </w:pPr>
      <w:r>
        <w:t>Nevybudovaný vodovod v sídle</w:t>
      </w:r>
    </w:p>
    <w:p w:rsidR="00A5384C" w:rsidRPr="00A5384C" w:rsidRDefault="00A5384C" w:rsidP="009147B6">
      <w:pPr>
        <w:numPr>
          <w:ilvl w:val="1"/>
          <w:numId w:val="32"/>
        </w:numPr>
        <w:rPr>
          <w:i/>
        </w:rPr>
      </w:pPr>
      <w:r w:rsidRPr="00A5384C">
        <w:rPr>
          <w:i/>
        </w:rPr>
        <w:t xml:space="preserve">Návrh ÚP navrhuje vodovod dle plánu rozvoje </w:t>
      </w:r>
      <w:r w:rsidRPr="00A5384C">
        <w:rPr>
          <w:i/>
        </w:rPr>
        <w:lastRenderedPageBreak/>
        <w:t>vodovodu a kanalizací Středočeského kraje, viz. kap. 4.2.1 bod 2) návrhové části textu</w:t>
      </w:r>
    </w:p>
    <w:p w:rsidR="00A5384C" w:rsidRDefault="00A5384C" w:rsidP="009147B6">
      <w:pPr>
        <w:numPr>
          <w:ilvl w:val="1"/>
          <w:numId w:val="32"/>
        </w:numPr>
        <w:ind w:hanging="2534"/>
      </w:pPr>
      <w:r>
        <w:t>Dopravní závady se v území nevyskytují</w:t>
      </w:r>
    </w:p>
    <w:p w:rsidR="00A5384C" w:rsidRDefault="00A5384C" w:rsidP="009147B6">
      <w:pPr>
        <w:numPr>
          <w:ilvl w:val="1"/>
          <w:numId w:val="32"/>
        </w:numPr>
        <w:ind w:hanging="2534"/>
      </w:pPr>
      <w:r>
        <w:t>Hygienické závady se v území nevyskytují</w:t>
      </w:r>
    </w:p>
    <w:p w:rsidR="00C37DE1" w:rsidRDefault="00C37DE1" w:rsidP="00C37DE1">
      <w:pPr>
        <w:jc w:val="both"/>
      </w:pPr>
    </w:p>
    <w:p w:rsidR="00C37DE1" w:rsidRDefault="00C37DE1" w:rsidP="00C37DE1">
      <w:pPr>
        <w:jc w:val="both"/>
      </w:pPr>
    </w:p>
    <w:p w:rsidR="005D1BB7" w:rsidRDefault="005D1BB7" w:rsidP="005D1BB7">
      <w:pPr>
        <w:widowControl/>
        <w:suppressLineNumbers w:val="0"/>
        <w:suppressAutoHyphens w:val="0"/>
        <w:spacing w:before="0" w:after="0"/>
        <w:jc w:val="both"/>
        <w:rPr>
          <w:rFonts w:cs="Arial"/>
          <w:b/>
          <w:sz w:val="20"/>
          <w:u w:val="single"/>
        </w:rPr>
      </w:pPr>
      <w:r>
        <w:rPr>
          <w:rFonts w:cs="Arial"/>
          <w:b/>
          <w:sz w:val="20"/>
          <w:u w:val="single"/>
        </w:rPr>
        <w:t xml:space="preserve">Požadavky obce </w:t>
      </w:r>
    </w:p>
    <w:p w:rsidR="005D1BB7" w:rsidRDefault="005D1BB7" w:rsidP="009147B6">
      <w:pPr>
        <w:widowControl/>
        <w:numPr>
          <w:ilvl w:val="0"/>
          <w:numId w:val="33"/>
        </w:numPr>
        <w:suppressLineNumbers w:val="0"/>
        <w:suppressAutoHyphens w:val="0"/>
        <w:spacing w:before="0" w:after="0"/>
        <w:jc w:val="both"/>
        <w:rPr>
          <w:rFonts w:cs="Arial"/>
          <w:sz w:val="20"/>
          <w:lang w:eastAsia="cs-CZ"/>
        </w:rPr>
      </w:pPr>
      <w:r>
        <w:rPr>
          <w:rFonts w:cs="Arial"/>
          <w:sz w:val="20"/>
          <w:lang w:eastAsia="cs-CZ"/>
        </w:rPr>
        <w:t xml:space="preserve">stabilizace a rozvoj funkce bydlení, občanského vybavení, sportu a rekreace, služeb a podnikání, za předpokladu zajištění ochrany kulturních a přírodních hodnot území, ekologické stability, zlepšení dopravního a technického vybavení území. </w:t>
      </w:r>
    </w:p>
    <w:p w:rsidR="005D1BB7" w:rsidRDefault="005D1BB7" w:rsidP="009147B6">
      <w:pPr>
        <w:widowControl/>
        <w:numPr>
          <w:ilvl w:val="1"/>
          <w:numId w:val="33"/>
        </w:numPr>
        <w:suppressLineNumbers w:val="0"/>
        <w:suppressAutoHyphens w:val="0"/>
        <w:spacing w:before="0" w:after="0"/>
        <w:jc w:val="both"/>
        <w:rPr>
          <w:rFonts w:cs="Arial"/>
          <w:sz w:val="20"/>
          <w:lang w:eastAsia="cs-CZ"/>
        </w:rPr>
      </w:pPr>
      <w:r>
        <w:rPr>
          <w:rFonts w:cs="Arial"/>
          <w:i/>
          <w:sz w:val="20"/>
          <w:lang w:eastAsia="cs-CZ"/>
        </w:rPr>
        <w:t>Návrh územního plánu vytváří podmínky pro rozvoj rodinného bydlení v rodinných domech a dále smíšeného bydlení venkovského, které kromě funkce bydlení umožňuje také vznik služeb a občanského vybavení. Rozvojem těchto základních funkcí sídla nedochází k ohrožení přírodních ani kulturních hodnot území. Naopak je navrženo posílení přírodních hodnot krajiny a navrženy podmínky pro ochranu kulturní hodnoty území (zámek Pašinka)</w:t>
      </w:r>
    </w:p>
    <w:p w:rsidR="005D1BB7" w:rsidRDefault="005D1BB7" w:rsidP="009147B6">
      <w:pPr>
        <w:widowControl/>
        <w:numPr>
          <w:ilvl w:val="0"/>
          <w:numId w:val="33"/>
        </w:numPr>
        <w:suppressLineNumbers w:val="0"/>
        <w:suppressAutoHyphens w:val="0"/>
        <w:spacing w:before="0" w:after="0"/>
        <w:jc w:val="both"/>
        <w:rPr>
          <w:rFonts w:cs="Arial"/>
          <w:sz w:val="20"/>
          <w:lang w:eastAsia="cs-CZ"/>
        </w:rPr>
      </w:pPr>
      <w:r>
        <w:rPr>
          <w:rFonts w:cs="Arial"/>
          <w:sz w:val="20"/>
          <w:lang w:eastAsia="cs-CZ"/>
        </w:rPr>
        <w:t xml:space="preserve">Koordinace všech složek v území. </w:t>
      </w:r>
    </w:p>
    <w:p w:rsidR="005D1BB7" w:rsidRPr="00710A99" w:rsidRDefault="005D1BB7" w:rsidP="009147B6">
      <w:pPr>
        <w:widowControl/>
        <w:numPr>
          <w:ilvl w:val="1"/>
          <w:numId w:val="33"/>
        </w:numPr>
        <w:suppressLineNumbers w:val="0"/>
        <w:suppressAutoHyphens w:val="0"/>
        <w:spacing w:before="0" w:after="0"/>
        <w:jc w:val="both"/>
        <w:rPr>
          <w:rFonts w:cs="Arial"/>
          <w:i/>
          <w:sz w:val="20"/>
          <w:lang w:eastAsia="cs-CZ"/>
        </w:rPr>
      </w:pPr>
      <w:r w:rsidRPr="00710A99">
        <w:rPr>
          <w:rFonts w:cs="Arial"/>
          <w:i/>
          <w:sz w:val="20"/>
          <w:lang w:eastAsia="cs-CZ"/>
        </w:rPr>
        <w:t xml:space="preserve">Územní plán koordinuje zájmy ochrany </w:t>
      </w:r>
      <w:r w:rsidR="00710A99" w:rsidRPr="00710A99">
        <w:rPr>
          <w:rFonts w:cs="Arial"/>
          <w:i/>
          <w:sz w:val="20"/>
          <w:lang w:eastAsia="cs-CZ"/>
        </w:rPr>
        <w:t>veřejné dopravní, občanské a technické infrastruktury, zájmy ochrany přírody a krajiny, kulturního dědictví a další zájmy vycházející z požadavků dotčených orgánů a z právních předpisů se zájmy obecní samosprávy, jejíž cílem je trvale udržitelný rozvoj obce, který zajistí atraktivitu obce pro bydlení a rozvoj počtu obyvatel.</w:t>
      </w:r>
    </w:p>
    <w:p w:rsidR="005D1BB7" w:rsidRDefault="005D1BB7" w:rsidP="009147B6">
      <w:pPr>
        <w:widowControl/>
        <w:numPr>
          <w:ilvl w:val="0"/>
          <w:numId w:val="33"/>
        </w:numPr>
        <w:suppressLineNumbers w:val="0"/>
        <w:suppressAutoHyphens w:val="0"/>
        <w:spacing w:before="0" w:after="0"/>
        <w:jc w:val="both"/>
        <w:rPr>
          <w:rFonts w:cs="Arial"/>
          <w:sz w:val="20"/>
          <w:lang w:eastAsia="cs-CZ"/>
        </w:rPr>
      </w:pPr>
      <w:r>
        <w:rPr>
          <w:rFonts w:cs="Arial"/>
          <w:sz w:val="20"/>
          <w:lang w:eastAsia="cs-CZ"/>
        </w:rPr>
        <w:t>Ochrana krajinného rázu</w:t>
      </w:r>
    </w:p>
    <w:p w:rsidR="00710A99" w:rsidRPr="00710A99" w:rsidRDefault="00710A99" w:rsidP="009147B6">
      <w:pPr>
        <w:widowControl/>
        <w:numPr>
          <w:ilvl w:val="1"/>
          <w:numId w:val="33"/>
        </w:numPr>
        <w:suppressLineNumbers w:val="0"/>
        <w:suppressAutoHyphens w:val="0"/>
        <w:spacing w:before="0" w:after="0"/>
        <w:jc w:val="both"/>
        <w:rPr>
          <w:rFonts w:cs="Arial"/>
          <w:i/>
          <w:sz w:val="20"/>
          <w:lang w:eastAsia="cs-CZ"/>
        </w:rPr>
      </w:pPr>
      <w:r w:rsidRPr="00710A99">
        <w:rPr>
          <w:rFonts w:cs="Arial"/>
          <w:i/>
          <w:sz w:val="20"/>
          <w:lang w:eastAsia="cs-CZ"/>
        </w:rPr>
        <w:t>Ochrana krajinného rázu je zakotvena v kap.5.1. Návrh uspořádání krajiny.</w:t>
      </w:r>
    </w:p>
    <w:p w:rsidR="005D1BB7" w:rsidRDefault="005D1BB7" w:rsidP="009147B6">
      <w:pPr>
        <w:widowControl/>
        <w:numPr>
          <w:ilvl w:val="0"/>
          <w:numId w:val="33"/>
        </w:numPr>
        <w:suppressLineNumbers w:val="0"/>
        <w:suppressAutoHyphens w:val="0"/>
        <w:spacing w:before="0" w:after="0"/>
        <w:jc w:val="both"/>
        <w:rPr>
          <w:rFonts w:cs="Arial"/>
          <w:sz w:val="20"/>
          <w:lang w:eastAsia="cs-CZ"/>
        </w:rPr>
      </w:pPr>
      <w:r>
        <w:rPr>
          <w:rFonts w:cs="Arial"/>
          <w:sz w:val="20"/>
          <w:lang w:eastAsia="cs-CZ"/>
        </w:rPr>
        <w:t>Prověření</w:t>
      </w:r>
      <w:r w:rsidRPr="005D1BB7">
        <w:rPr>
          <w:rFonts w:cs="Arial"/>
          <w:sz w:val="20"/>
          <w:lang w:eastAsia="cs-CZ"/>
        </w:rPr>
        <w:t xml:space="preserve"> využití stávajících a navržených ploch a navrhne případně jejich jiné vhodné využití. </w:t>
      </w:r>
    </w:p>
    <w:p w:rsidR="00710A99" w:rsidRPr="00710A99" w:rsidRDefault="00710A99" w:rsidP="009147B6">
      <w:pPr>
        <w:widowControl/>
        <w:numPr>
          <w:ilvl w:val="1"/>
          <w:numId w:val="33"/>
        </w:numPr>
        <w:suppressLineNumbers w:val="0"/>
        <w:suppressAutoHyphens w:val="0"/>
        <w:spacing w:before="0" w:after="0"/>
        <w:jc w:val="both"/>
        <w:rPr>
          <w:rFonts w:cs="Arial"/>
          <w:i/>
          <w:sz w:val="20"/>
          <w:lang w:eastAsia="cs-CZ"/>
        </w:rPr>
      </w:pPr>
      <w:r w:rsidRPr="00710A99">
        <w:rPr>
          <w:rFonts w:cs="Arial"/>
          <w:i/>
          <w:sz w:val="20"/>
          <w:lang w:eastAsia="cs-CZ"/>
        </w:rPr>
        <w:t xml:space="preserve">Návrh územního plánu prověřil stávající zastavěné území obce a navrhuje jednu plochu přestavby a to bývalý hospodářský dvůr navazující na zámek Pašinka. Územní studie k této </w:t>
      </w:r>
      <w:proofErr w:type="spellStart"/>
      <w:r w:rsidRPr="00710A99">
        <w:rPr>
          <w:rFonts w:cs="Arial"/>
          <w:i/>
          <w:sz w:val="20"/>
          <w:lang w:eastAsia="cs-CZ"/>
        </w:rPr>
        <w:t>přestavbové</w:t>
      </w:r>
      <w:proofErr w:type="spellEnd"/>
      <w:r w:rsidRPr="00710A99">
        <w:rPr>
          <w:rFonts w:cs="Arial"/>
          <w:i/>
          <w:sz w:val="20"/>
          <w:lang w:eastAsia="cs-CZ"/>
        </w:rPr>
        <w:t xml:space="preserve"> ploše je již zpracována. </w:t>
      </w:r>
    </w:p>
    <w:p w:rsidR="005D1BB7" w:rsidRDefault="005D1BB7" w:rsidP="009147B6">
      <w:pPr>
        <w:widowControl/>
        <w:numPr>
          <w:ilvl w:val="0"/>
          <w:numId w:val="33"/>
        </w:numPr>
        <w:suppressLineNumbers w:val="0"/>
        <w:suppressAutoHyphens w:val="0"/>
        <w:spacing w:before="0" w:after="0"/>
        <w:jc w:val="both"/>
        <w:rPr>
          <w:rFonts w:cs="Arial"/>
          <w:sz w:val="20"/>
          <w:lang w:eastAsia="cs-CZ"/>
        </w:rPr>
      </w:pPr>
      <w:r w:rsidRPr="005D1BB7">
        <w:rPr>
          <w:rFonts w:cs="Arial"/>
          <w:sz w:val="20"/>
          <w:lang w:eastAsia="cs-CZ"/>
        </w:rPr>
        <w:t>Vytvoř</w:t>
      </w:r>
      <w:r>
        <w:rPr>
          <w:rFonts w:cs="Arial"/>
          <w:sz w:val="20"/>
          <w:lang w:eastAsia="cs-CZ"/>
        </w:rPr>
        <w:t>ení</w:t>
      </w:r>
      <w:r w:rsidRPr="005D1BB7">
        <w:rPr>
          <w:rFonts w:cs="Arial"/>
          <w:sz w:val="20"/>
          <w:lang w:eastAsia="cs-CZ"/>
        </w:rPr>
        <w:t xml:space="preserve"> územně techn</w:t>
      </w:r>
      <w:r>
        <w:rPr>
          <w:rFonts w:cs="Arial"/>
          <w:sz w:val="20"/>
          <w:lang w:eastAsia="cs-CZ"/>
        </w:rPr>
        <w:t>ických</w:t>
      </w:r>
      <w:r w:rsidRPr="005D1BB7">
        <w:rPr>
          <w:rFonts w:cs="Arial"/>
          <w:sz w:val="20"/>
          <w:lang w:eastAsia="cs-CZ"/>
        </w:rPr>
        <w:t xml:space="preserve"> podmín</w:t>
      </w:r>
      <w:r>
        <w:rPr>
          <w:rFonts w:cs="Arial"/>
          <w:sz w:val="20"/>
          <w:lang w:eastAsia="cs-CZ"/>
        </w:rPr>
        <w:t>ek</w:t>
      </w:r>
      <w:r w:rsidRPr="005D1BB7">
        <w:rPr>
          <w:rFonts w:cs="Arial"/>
          <w:sz w:val="20"/>
          <w:lang w:eastAsia="cs-CZ"/>
        </w:rPr>
        <w:t xml:space="preserve"> pro zvýšení počtu nových rodinných domů s tím, že celkový počet by mohl dosáhnout až 480 obyvatel. </w:t>
      </w:r>
    </w:p>
    <w:p w:rsidR="00710A99" w:rsidRPr="00710A99" w:rsidRDefault="0050514E" w:rsidP="009147B6">
      <w:pPr>
        <w:widowControl/>
        <w:numPr>
          <w:ilvl w:val="1"/>
          <w:numId w:val="33"/>
        </w:numPr>
        <w:suppressLineNumbers w:val="0"/>
        <w:suppressAutoHyphens w:val="0"/>
        <w:spacing w:before="0" w:after="0"/>
        <w:jc w:val="both"/>
        <w:rPr>
          <w:rFonts w:cs="Arial"/>
          <w:i/>
          <w:sz w:val="20"/>
          <w:lang w:eastAsia="cs-CZ"/>
        </w:rPr>
      </w:pPr>
      <w:r>
        <w:rPr>
          <w:rFonts w:cs="Arial"/>
          <w:i/>
          <w:sz w:val="20"/>
          <w:lang w:eastAsia="cs-CZ"/>
        </w:rPr>
        <w:t>R</w:t>
      </w:r>
      <w:r w:rsidR="00710A99" w:rsidRPr="00710A99">
        <w:rPr>
          <w:rFonts w:cs="Arial"/>
          <w:i/>
          <w:sz w:val="20"/>
          <w:lang w:eastAsia="cs-CZ"/>
        </w:rPr>
        <w:t xml:space="preserve">ozvojové plochy jsou navrženy na </w:t>
      </w:r>
      <w:r>
        <w:rPr>
          <w:rFonts w:cs="Arial"/>
          <w:i/>
          <w:sz w:val="20"/>
          <w:lang w:eastAsia="cs-CZ"/>
        </w:rPr>
        <w:t xml:space="preserve">odůvodněný </w:t>
      </w:r>
      <w:r w:rsidR="00710A99" w:rsidRPr="00710A99">
        <w:rPr>
          <w:rFonts w:cs="Arial"/>
          <w:i/>
          <w:sz w:val="20"/>
          <w:lang w:eastAsia="cs-CZ"/>
        </w:rPr>
        <w:t xml:space="preserve">počet </w:t>
      </w:r>
      <w:r w:rsidR="00055C02">
        <w:rPr>
          <w:rFonts w:cs="Arial"/>
          <w:i/>
          <w:sz w:val="20"/>
          <w:lang w:eastAsia="cs-CZ"/>
        </w:rPr>
        <w:t>4</w:t>
      </w:r>
      <w:r>
        <w:rPr>
          <w:rFonts w:cs="Arial"/>
          <w:i/>
          <w:sz w:val="20"/>
          <w:lang w:eastAsia="cs-CZ"/>
        </w:rPr>
        <w:t>6</w:t>
      </w:r>
      <w:r w:rsidR="00055C02">
        <w:rPr>
          <w:rFonts w:cs="Arial"/>
          <w:i/>
          <w:sz w:val="20"/>
          <w:lang w:eastAsia="cs-CZ"/>
        </w:rPr>
        <w:t>0</w:t>
      </w:r>
      <w:r>
        <w:rPr>
          <w:rFonts w:cs="Arial"/>
          <w:i/>
          <w:sz w:val="20"/>
          <w:lang w:eastAsia="cs-CZ"/>
        </w:rPr>
        <w:t xml:space="preserve"> </w:t>
      </w:r>
      <w:r w:rsidRPr="00710A99">
        <w:rPr>
          <w:rFonts w:cs="Arial"/>
          <w:i/>
          <w:sz w:val="20"/>
          <w:lang w:eastAsia="cs-CZ"/>
        </w:rPr>
        <w:t>obyvatel</w:t>
      </w:r>
      <w:r w:rsidR="00710A99" w:rsidRPr="00710A99">
        <w:rPr>
          <w:rFonts w:cs="Arial"/>
          <w:i/>
          <w:sz w:val="20"/>
          <w:lang w:eastAsia="cs-CZ"/>
        </w:rPr>
        <w:t xml:space="preserve">, tzn. nárůst </w:t>
      </w:r>
      <w:r>
        <w:rPr>
          <w:rFonts w:cs="Arial"/>
          <w:i/>
          <w:sz w:val="20"/>
          <w:lang w:eastAsia="cs-CZ"/>
        </w:rPr>
        <w:t>cca</w:t>
      </w:r>
      <w:r w:rsidR="00710A99" w:rsidRPr="00710A99">
        <w:rPr>
          <w:rFonts w:cs="Arial"/>
          <w:i/>
          <w:sz w:val="20"/>
          <w:lang w:eastAsia="cs-CZ"/>
        </w:rPr>
        <w:t xml:space="preserve"> </w:t>
      </w:r>
      <w:r>
        <w:rPr>
          <w:rFonts w:cs="Arial"/>
          <w:i/>
          <w:sz w:val="20"/>
          <w:lang w:eastAsia="cs-CZ"/>
        </w:rPr>
        <w:t>30</w:t>
      </w:r>
      <w:r w:rsidR="00710A99" w:rsidRPr="00710A99">
        <w:rPr>
          <w:rFonts w:cs="Arial"/>
          <w:i/>
          <w:sz w:val="20"/>
          <w:lang w:eastAsia="cs-CZ"/>
        </w:rPr>
        <w:t>%.</w:t>
      </w:r>
    </w:p>
    <w:p w:rsidR="005D1BB7" w:rsidRDefault="005D1BB7" w:rsidP="009147B6">
      <w:pPr>
        <w:widowControl/>
        <w:numPr>
          <w:ilvl w:val="0"/>
          <w:numId w:val="33"/>
        </w:numPr>
        <w:suppressLineNumbers w:val="0"/>
        <w:suppressAutoHyphens w:val="0"/>
        <w:spacing w:before="0" w:after="0"/>
        <w:jc w:val="both"/>
        <w:rPr>
          <w:rFonts w:cs="Arial"/>
          <w:sz w:val="20"/>
          <w:lang w:eastAsia="cs-CZ"/>
        </w:rPr>
      </w:pPr>
      <w:r>
        <w:rPr>
          <w:rFonts w:cs="Arial"/>
          <w:sz w:val="20"/>
          <w:lang w:eastAsia="cs-CZ"/>
        </w:rPr>
        <w:t>Posílit</w:t>
      </w:r>
      <w:r w:rsidRPr="005D1BB7">
        <w:rPr>
          <w:rFonts w:cs="Arial"/>
          <w:sz w:val="20"/>
          <w:lang w:eastAsia="cs-CZ"/>
        </w:rPr>
        <w:t xml:space="preserve"> úlohu veřejných prostorů</w:t>
      </w:r>
    </w:p>
    <w:p w:rsidR="009A1A39" w:rsidRDefault="009A1A39" w:rsidP="009147B6">
      <w:pPr>
        <w:widowControl/>
        <w:numPr>
          <w:ilvl w:val="1"/>
          <w:numId w:val="33"/>
        </w:numPr>
        <w:suppressLineNumbers w:val="0"/>
        <w:suppressAutoHyphens w:val="0"/>
        <w:spacing w:before="0" w:after="0"/>
        <w:jc w:val="both"/>
        <w:rPr>
          <w:rFonts w:cs="Arial"/>
          <w:i/>
          <w:sz w:val="20"/>
          <w:lang w:eastAsia="cs-CZ"/>
        </w:rPr>
      </w:pPr>
      <w:r w:rsidRPr="009A1A39">
        <w:rPr>
          <w:rFonts w:cs="Arial"/>
          <w:i/>
          <w:sz w:val="20"/>
          <w:lang w:eastAsia="cs-CZ"/>
        </w:rPr>
        <w:t xml:space="preserve">Návrh územního plánu navrhuje především nové účelové komunikace v krajině, které zlepší prostupnost krajiny pro obyvatele. </w:t>
      </w:r>
    </w:p>
    <w:p w:rsidR="009A1A39" w:rsidRPr="009A1A39" w:rsidRDefault="009A1A39" w:rsidP="009147B6">
      <w:pPr>
        <w:widowControl/>
        <w:numPr>
          <w:ilvl w:val="0"/>
          <w:numId w:val="33"/>
        </w:numPr>
        <w:suppressLineNumbers w:val="0"/>
        <w:suppressAutoHyphens w:val="0"/>
        <w:spacing w:before="0" w:after="0"/>
        <w:jc w:val="both"/>
        <w:rPr>
          <w:rFonts w:cs="Arial"/>
          <w:i/>
          <w:sz w:val="20"/>
          <w:lang w:eastAsia="cs-CZ"/>
        </w:rPr>
      </w:pPr>
      <w:r>
        <w:rPr>
          <w:rFonts w:cs="Arial"/>
          <w:sz w:val="20"/>
        </w:rPr>
        <w:t>Stanovení podmínek pro využití jednotlivých ploch s rozdílným způsobem využití s určením převažujícího účelu využití (hlavní využití), pokud bude možné jej stanovit, přípustného využití, nepřípustného využití a stanoví podmínky prostorového uspořádání, včetně základních podmínek ochrany krajinného rázu (např. výšková regulace zástavby, intenzita využití pozemků apod.).</w:t>
      </w:r>
    </w:p>
    <w:p w:rsidR="009A1A39" w:rsidRPr="009A1A39" w:rsidRDefault="009A1A39" w:rsidP="009147B6">
      <w:pPr>
        <w:widowControl/>
        <w:numPr>
          <w:ilvl w:val="0"/>
          <w:numId w:val="34"/>
        </w:numPr>
        <w:suppressLineNumbers w:val="0"/>
        <w:suppressAutoHyphens w:val="0"/>
        <w:spacing w:before="0" w:after="0"/>
        <w:jc w:val="both"/>
        <w:rPr>
          <w:rFonts w:cs="Arial"/>
          <w:i/>
          <w:sz w:val="20"/>
          <w:lang w:eastAsia="cs-CZ"/>
        </w:rPr>
      </w:pPr>
      <w:r>
        <w:rPr>
          <w:rFonts w:cs="Arial"/>
          <w:i/>
          <w:sz w:val="20"/>
          <w:lang w:eastAsia="cs-CZ"/>
        </w:rPr>
        <w:t xml:space="preserve">Tato podmínka je splněna a každá rozvojová plocha má stanoveno funkční využití s hlavním a přípustným využitím (viz. kap.6.1) a </w:t>
      </w:r>
      <w:r w:rsidR="00D218F2">
        <w:rPr>
          <w:rFonts w:cs="Arial"/>
          <w:i/>
          <w:sz w:val="20"/>
          <w:lang w:eastAsia="cs-CZ"/>
        </w:rPr>
        <w:t>nové rozvojové plochy mají navíc stanovenou také prostorovou a výškovou regulaci včetně regulace minimálního stavebního pozemku a maximálního zastavění (viz.kap.6.2), které mají zajistit ochranu krajinného rázu.</w:t>
      </w:r>
    </w:p>
    <w:p w:rsidR="009A1A39" w:rsidRPr="009A1A39" w:rsidRDefault="009A1A39" w:rsidP="009A1A39">
      <w:pPr>
        <w:widowControl/>
        <w:suppressLineNumbers w:val="0"/>
        <w:suppressAutoHyphens w:val="0"/>
        <w:spacing w:before="0" w:after="0"/>
        <w:ind w:left="360"/>
        <w:jc w:val="both"/>
        <w:rPr>
          <w:rFonts w:cs="Arial"/>
          <w:i/>
          <w:sz w:val="20"/>
          <w:lang w:eastAsia="cs-CZ"/>
        </w:rPr>
      </w:pPr>
    </w:p>
    <w:p w:rsidR="009A1A39" w:rsidRDefault="009A1A39" w:rsidP="009147B6">
      <w:pPr>
        <w:numPr>
          <w:ilvl w:val="0"/>
          <w:numId w:val="33"/>
        </w:numPr>
        <w:autoSpaceDE w:val="0"/>
        <w:autoSpaceDN w:val="0"/>
        <w:adjustRightInd w:val="0"/>
        <w:spacing w:before="0" w:after="0"/>
        <w:jc w:val="both"/>
        <w:rPr>
          <w:rFonts w:cs="Arial"/>
          <w:sz w:val="20"/>
        </w:rPr>
      </w:pPr>
      <w:r>
        <w:rPr>
          <w:rFonts w:cs="Arial"/>
          <w:sz w:val="20"/>
        </w:rPr>
        <w:t xml:space="preserve">stanoví stabilizované plochy (plochy, u kterých se nebude měnit stávající vyžití území), vymezí nové rozvojové plochy, zejména pro bydlení a technickou infrastrukturu, a dále prověří možnost situování ploch pro občanské vybavení, smíšenou výrobu a bydlení, sport a tělovýchovu, veřejnou zeleň apod. Vymezení zastavitelných ploch se předpokládá jako v platném územním plánu obce. </w:t>
      </w:r>
    </w:p>
    <w:p w:rsidR="00D218F2" w:rsidRPr="00D218F2" w:rsidRDefault="00D218F2" w:rsidP="009147B6">
      <w:pPr>
        <w:numPr>
          <w:ilvl w:val="0"/>
          <w:numId w:val="34"/>
        </w:numPr>
        <w:autoSpaceDE w:val="0"/>
        <w:autoSpaceDN w:val="0"/>
        <w:adjustRightInd w:val="0"/>
        <w:spacing w:before="0" w:after="0"/>
        <w:jc w:val="both"/>
        <w:rPr>
          <w:rFonts w:cs="Arial"/>
          <w:i/>
          <w:sz w:val="20"/>
        </w:rPr>
      </w:pPr>
      <w:r w:rsidRPr="00D218F2">
        <w:rPr>
          <w:rFonts w:cs="Arial"/>
          <w:i/>
          <w:sz w:val="20"/>
        </w:rPr>
        <w:t xml:space="preserve">Návrh územního plánu stabilizuje funkčně stávající využití území tím, že každému objektu je přiřazena hlavní funkce, která má další možnosti využití (podmínečné využití), ale také má stanoveno nepřípustné využití. Nové rozvojové plochy jsou vymezeny výhradně pro bydlení a pro smíšené bydlení. Dále je navržen rozvoj zeleně a veřejných prostranství. Plochy technické infrastruktury ani občanského vybavení se nenavrhují avšak jejich rozvoj bude umožněn v plochách stávajících s touto </w:t>
      </w:r>
      <w:r w:rsidRPr="00D218F2">
        <w:rPr>
          <w:rFonts w:cs="Arial"/>
          <w:i/>
          <w:sz w:val="20"/>
        </w:rPr>
        <w:lastRenderedPageBreak/>
        <w:t xml:space="preserve">vymezenou funkcí nebo adaptací vhodných objektů u kterých je tato funkce povolena. </w:t>
      </w:r>
    </w:p>
    <w:p w:rsidR="009A1A39" w:rsidRPr="00D218F2" w:rsidRDefault="009A1A39" w:rsidP="009147B6">
      <w:pPr>
        <w:widowControl/>
        <w:numPr>
          <w:ilvl w:val="0"/>
          <w:numId w:val="33"/>
        </w:numPr>
        <w:suppressLineNumbers w:val="0"/>
        <w:suppressAutoHyphens w:val="0"/>
        <w:spacing w:before="0" w:after="0"/>
        <w:jc w:val="both"/>
        <w:rPr>
          <w:rFonts w:cs="Arial"/>
          <w:i/>
          <w:sz w:val="20"/>
          <w:lang w:eastAsia="cs-CZ"/>
        </w:rPr>
      </w:pPr>
      <w:r>
        <w:rPr>
          <w:rFonts w:cs="Arial"/>
          <w:sz w:val="20"/>
        </w:rPr>
        <w:t>Plochy pro individuální rekreaci jsou stabilizovány využitím řady neobydlených domů. Koncentrovaná chatová výstavba nebude podporována.</w:t>
      </w:r>
    </w:p>
    <w:p w:rsidR="00D218F2" w:rsidRPr="00D218F2" w:rsidRDefault="00D218F2" w:rsidP="009147B6">
      <w:pPr>
        <w:widowControl/>
        <w:numPr>
          <w:ilvl w:val="1"/>
          <w:numId w:val="33"/>
        </w:numPr>
        <w:suppressLineNumbers w:val="0"/>
        <w:suppressAutoHyphens w:val="0"/>
        <w:spacing w:before="0" w:after="0"/>
        <w:jc w:val="both"/>
        <w:rPr>
          <w:rFonts w:cs="Arial"/>
          <w:i/>
          <w:sz w:val="20"/>
          <w:lang w:eastAsia="cs-CZ"/>
        </w:rPr>
      </w:pPr>
      <w:r w:rsidRPr="00D218F2">
        <w:rPr>
          <w:rFonts w:cs="Arial"/>
          <w:i/>
          <w:sz w:val="20"/>
        </w:rPr>
        <w:t>Návrh územního plánu je plně v souladu s touto podmínkou.</w:t>
      </w:r>
    </w:p>
    <w:p w:rsidR="009A1A39" w:rsidRPr="00D218F2" w:rsidRDefault="009A1A39" w:rsidP="009147B6">
      <w:pPr>
        <w:widowControl/>
        <w:numPr>
          <w:ilvl w:val="0"/>
          <w:numId w:val="33"/>
        </w:numPr>
        <w:suppressLineNumbers w:val="0"/>
        <w:suppressAutoHyphens w:val="0"/>
        <w:spacing w:before="0" w:after="0"/>
        <w:jc w:val="both"/>
        <w:rPr>
          <w:rFonts w:cs="Arial"/>
          <w:i/>
          <w:sz w:val="20"/>
          <w:lang w:eastAsia="cs-CZ"/>
        </w:rPr>
      </w:pPr>
      <w:r>
        <w:rPr>
          <w:rFonts w:cs="Arial"/>
          <w:sz w:val="20"/>
        </w:rPr>
        <w:t>Rozvojové plochy bydlení umožní rozvoj bydlení širší skupině obyvatelstva.</w:t>
      </w:r>
    </w:p>
    <w:p w:rsidR="00D218F2" w:rsidRPr="00CC17F9" w:rsidRDefault="0092349F" w:rsidP="009147B6">
      <w:pPr>
        <w:widowControl/>
        <w:numPr>
          <w:ilvl w:val="1"/>
          <w:numId w:val="33"/>
        </w:numPr>
        <w:suppressLineNumbers w:val="0"/>
        <w:suppressAutoHyphens w:val="0"/>
        <w:spacing w:before="0" w:after="0"/>
        <w:jc w:val="both"/>
        <w:rPr>
          <w:rFonts w:cs="Arial"/>
          <w:i/>
          <w:sz w:val="20"/>
          <w:lang w:eastAsia="cs-CZ"/>
        </w:rPr>
      </w:pPr>
      <w:r>
        <w:rPr>
          <w:rFonts w:cs="Arial"/>
          <w:i/>
          <w:sz w:val="20"/>
        </w:rPr>
        <w:t xml:space="preserve">Územní plán vymezuje plochy pro rodinné </w:t>
      </w:r>
      <w:r w:rsidR="00EA19DB">
        <w:rPr>
          <w:rFonts w:cs="Arial"/>
          <w:i/>
          <w:sz w:val="20"/>
        </w:rPr>
        <w:t>bydlení, neuvažuje však rozvoj bytových domů, které by umožnilo bydlení širším sociálním skupinám obyvatelstva.</w:t>
      </w:r>
    </w:p>
    <w:p w:rsidR="009A1A39" w:rsidRPr="00CC17F9" w:rsidRDefault="009A1A39" w:rsidP="009147B6">
      <w:pPr>
        <w:widowControl/>
        <w:numPr>
          <w:ilvl w:val="0"/>
          <w:numId w:val="33"/>
        </w:numPr>
        <w:suppressLineNumbers w:val="0"/>
        <w:suppressAutoHyphens w:val="0"/>
        <w:spacing w:before="0" w:after="0"/>
        <w:jc w:val="both"/>
        <w:rPr>
          <w:rFonts w:cs="Arial"/>
          <w:i/>
          <w:sz w:val="20"/>
          <w:lang w:eastAsia="cs-CZ"/>
        </w:rPr>
      </w:pPr>
      <w:r>
        <w:rPr>
          <w:rFonts w:cs="Arial"/>
          <w:sz w:val="20"/>
        </w:rPr>
        <w:t>Prověřena bude možnost zkapacitnění stávajících venkovských stavení na byty a současné umožnění jejich rekonstrukce a celkové modernizace.</w:t>
      </w:r>
    </w:p>
    <w:p w:rsidR="00A96F4F" w:rsidRPr="00D218F2" w:rsidRDefault="00A96F4F" w:rsidP="009147B6">
      <w:pPr>
        <w:widowControl/>
        <w:numPr>
          <w:ilvl w:val="1"/>
          <w:numId w:val="33"/>
        </w:numPr>
        <w:suppressLineNumbers w:val="0"/>
        <w:suppressAutoHyphens w:val="0"/>
        <w:spacing w:before="0" w:after="0"/>
        <w:jc w:val="both"/>
        <w:rPr>
          <w:rFonts w:cs="Arial"/>
          <w:i/>
          <w:sz w:val="20"/>
          <w:lang w:eastAsia="cs-CZ"/>
        </w:rPr>
      </w:pPr>
      <w:r w:rsidRPr="00A96F4F">
        <w:rPr>
          <w:rFonts w:cs="Arial"/>
          <w:i/>
          <w:sz w:val="20"/>
        </w:rPr>
        <w:t xml:space="preserve"> </w:t>
      </w:r>
      <w:r w:rsidRPr="00D218F2">
        <w:rPr>
          <w:rFonts w:cs="Arial"/>
          <w:i/>
          <w:sz w:val="20"/>
        </w:rPr>
        <w:t>Návrh územního plánu je plně v souladu s touto podmínkou.</w:t>
      </w:r>
    </w:p>
    <w:p w:rsidR="009A1A39" w:rsidRDefault="009A1A39" w:rsidP="009147B6">
      <w:pPr>
        <w:numPr>
          <w:ilvl w:val="0"/>
          <w:numId w:val="33"/>
        </w:numPr>
        <w:autoSpaceDE w:val="0"/>
        <w:autoSpaceDN w:val="0"/>
        <w:adjustRightInd w:val="0"/>
        <w:spacing w:before="0" w:after="0"/>
        <w:jc w:val="both"/>
        <w:rPr>
          <w:rFonts w:cs="Arial"/>
          <w:sz w:val="20"/>
        </w:rPr>
      </w:pPr>
      <w:r>
        <w:rPr>
          <w:rFonts w:cs="Arial"/>
          <w:sz w:val="20"/>
        </w:rPr>
        <w:t xml:space="preserve">Nová zástavba bude realizována přednostně v zastavěném území a prolukách. Rozsah rozvojových ploch mimo zastavěné území bude limitovaný tak, aby nedošlo ke znehodnocení přírodních a kulturních hodnot a s ohledem na pohledové horizonty a dálkové pohledy. </w:t>
      </w:r>
    </w:p>
    <w:p w:rsidR="00A96F4F" w:rsidRPr="00D218F2" w:rsidRDefault="00A96F4F" w:rsidP="009147B6">
      <w:pPr>
        <w:widowControl/>
        <w:numPr>
          <w:ilvl w:val="1"/>
          <w:numId w:val="33"/>
        </w:numPr>
        <w:suppressLineNumbers w:val="0"/>
        <w:suppressAutoHyphens w:val="0"/>
        <w:spacing w:before="0" w:after="0"/>
        <w:jc w:val="both"/>
        <w:rPr>
          <w:rFonts w:cs="Arial"/>
          <w:i/>
          <w:sz w:val="20"/>
          <w:lang w:eastAsia="cs-CZ"/>
        </w:rPr>
      </w:pPr>
      <w:r w:rsidRPr="00A96F4F">
        <w:rPr>
          <w:rFonts w:cs="Arial"/>
          <w:i/>
          <w:sz w:val="20"/>
        </w:rPr>
        <w:t xml:space="preserve"> </w:t>
      </w:r>
      <w:r w:rsidRPr="00D218F2">
        <w:rPr>
          <w:rFonts w:cs="Arial"/>
          <w:i/>
          <w:sz w:val="20"/>
        </w:rPr>
        <w:t xml:space="preserve">Návrh územního plánu </w:t>
      </w:r>
      <w:r w:rsidR="005F0ED7">
        <w:rPr>
          <w:rFonts w:cs="Arial"/>
          <w:i/>
          <w:sz w:val="20"/>
        </w:rPr>
        <w:t>bude</w:t>
      </w:r>
      <w:r w:rsidRPr="00D218F2">
        <w:rPr>
          <w:rFonts w:cs="Arial"/>
          <w:i/>
          <w:sz w:val="20"/>
        </w:rPr>
        <w:t xml:space="preserve"> v souladu s touto podmínkou</w:t>
      </w:r>
      <w:r>
        <w:rPr>
          <w:rFonts w:cs="Arial"/>
          <w:i/>
          <w:sz w:val="20"/>
        </w:rPr>
        <w:t xml:space="preserve"> po úpravě dle závěrů SEA</w:t>
      </w:r>
      <w:r w:rsidRPr="00D218F2">
        <w:rPr>
          <w:rFonts w:cs="Arial"/>
          <w:i/>
          <w:sz w:val="20"/>
        </w:rPr>
        <w:t>.</w:t>
      </w:r>
    </w:p>
    <w:p w:rsidR="009A1A39" w:rsidRDefault="009A1A39" w:rsidP="009147B6">
      <w:pPr>
        <w:numPr>
          <w:ilvl w:val="0"/>
          <w:numId w:val="33"/>
        </w:numPr>
        <w:autoSpaceDE w:val="0"/>
        <w:autoSpaceDN w:val="0"/>
        <w:adjustRightInd w:val="0"/>
        <w:spacing w:before="0" w:after="0"/>
        <w:jc w:val="both"/>
        <w:rPr>
          <w:rFonts w:cs="Arial"/>
          <w:sz w:val="20"/>
        </w:rPr>
      </w:pPr>
      <w:r>
        <w:rPr>
          <w:rFonts w:cs="Arial"/>
          <w:sz w:val="20"/>
        </w:rPr>
        <w:t>Mimo zastavěné území bude obecně akceptováno vymezení zastavitelných ploch, které nejsou místně zaměnitelné, jako je vymezení účelových komunikací zpřístupňujících konkrétní pozemky, vymezení ploch pro ochrannou zeleň, která souvisí s ochranou konkrétních pozemků zastavěného území a zastavitelných ploch, vymezení ploch pro rozšíření bydlení v zastavěném území, neboť se zvýší účelnost jeho využití, a vymezení ploch pro technickou infrastrukturu, která je vázána konkrétními podmínkami umístění.</w:t>
      </w:r>
    </w:p>
    <w:p w:rsidR="00CC17F9" w:rsidRPr="00CC17F9" w:rsidRDefault="00CC17F9" w:rsidP="009147B6">
      <w:pPr>
        <w:numPr>
          <w:ilvl w:val="0"/>
          <w:numId w:val="35"/>
        </w:numPr>
        <w:autoSpaceDE w:val="0"/>
        <w:autoSpaceDN w:val="0"/>
        <w:adjustRightInd w:val="0"/>
        <w:spacing w:before="0" w:after="0"/>
        <w:jc w:val="both"/>
        <w:rPr>
          <w:rFonts w:cs="Arial"/>
          <w:i/>
          <w:sz w:val="20"/>
        </w:rPr>
      </w:pPr>
      <w:r w:rsidRPr="00CC17F9">
        <w:rPr>
          <w:rFonts w:cs="Arial"/>
          <w:i/>
          <w:sz w:val="20"/>
        </w:rPr>
        <w:t>Návrh územního plánu naplňuje podmínky rozvoje v nezastavitelných územích a navrhuje v krajině tento rozvoj:</w:t>
      </w:r>
    </w:p>
    <w:p w:rsidR="00CC17F9" w:rsidRPr="00CC17F9" w:rsidRDefault="00CC17F9" w:rsidP="009147B6">
      <w:pPr>
        <w:numPr>
          <w:ilvl w:val="1"/>
          <w:numId w:val="35"/>
        </w:numPr>
        <w:autoSpaceDE w:val="0"/>
        <w:autoSpaceDN w:val="0"/>
        <w:adjustRightInd w:val="0"/>
        <w:spacing w:before="0" w:after="0"/>
        <w:jc w:val="both"/>
        <w:rPr>
          <w:rFonts w:cs="Arial"/>
          <w:i/>
          <w:sz w:val="20"/>
        </w:rPr>
      </w:pPr>
      <w:r w:rsidRPr="00CC17F9">
        <w:rPr>
          <w:rFonts w:cs="Arial"/>
          <w:i/>
          <w:sz w:val="20"/>
        </w:rPr>
        <w:t>Rozvíjí účelové komunikace v krajině</w:t>
      </w:r>
    </w:p>
    <w:p w:rsidR="00CC17F9" w:rsidRPr="00CC17F9" w:rsidRDefault="00CC17F9" w:rsidP="009147B6">
      <w:pPr>
        <w:numPr>
          <w:ilvl w:val="1"/>
          <w:numId w:val="35"/>
        </w:numPr>
        <w:autoSpaceDE w:val="0"/>
        <w:autoSpaceDN w:val="0"/>
        <w:adjustRightInd w:val="0"/>
        <w:spacing w:before="0" w:after="0"/>
        <w:jc w:val="both"/>
        <w:rPr>
          <w:rFonts w:cs="Arial"/>
          <w:i/>
          <w:sz w:val="20"/>
        </w:rPr>
      </w:pPr>
      <w:r w:rsidRPr="00CC17F9">
        <w:rPr>
          <w:rFonts w:cs="Arial"/>
          <w:i/>
          <w:sz w:val="20"/>
        </w:rPr>
        <w:t xml:space="preserve">Rozvíjí krajinnou zeleň </w:t>
      </w:r>
    </w:p>
    <w:p w:rsidR="00CC17F9" w:rsidRPr="00CC17F9" w:rsidRDefault="00CC17F9" w:rsidP="009147B6">
      <w:pPr>
        <w:numPr>
          <w:ilvl w:val="1"/>
          <w:numId w:val="35"/>
        </w:numPr>
        <w:autoSpaceDE w:val="0"/>
        <w:autoSpaceDN w:val="0"/>
        <w:adjustRightInd w:val="0"/>
        <w:spacing w:before="0" w:after="0"/>
        <w:jc w:val="both"/>
        <w:rPr>
          <w:rFonts w:cs="Arial"/>
          <w:i/>
          <w:sz w:val="20"/>
        </w:rPr>
      </w:pPr>
      <w:r w:rsidRPr="00CC17F9">
        <w:rPr>
          <w:rFonts w:cs="Arial"/>
          <w:i/>
          <w:sz w:val="20"/>
        </w:rPr>
        <w:t>Rozvíjí ochrannou zeleně</w:t>
      </w:r>
    </w:p>
    <w:p w:rsidR="009A1A39" w:rsidRDefault="009A1A39" w:rsidP="009147B6">
      <w:pPr>
        <w:numPr>
          <w:ilvl w:val="0"/>
          <w:numId w:val="33"/>
        </w:numPr>
        <w:autoSpaceDE w:val="0"/>
        <w:autoSpaceDN w:val="0"/>
        <w:adjustRightInd w:val="0"/>
        <w:spacing w:before="0" w:after="0"/>
        <w:jc w:val="both"/>
        <w:rPr>
          <w:rFonts w:cs="Arial"/>
          <w:sz w:val="20"/>
        </w:rPr>
      </w:pPr>
      <w:r>
        <w:rPr>
          <w:rFonts w:cs="Arial"/>
          <w:sz w:val="20"/>
        </w:rPr>
        <w:t>V případě vymezování zastavitelných ploch pro bydlení situovaných u silnic budou tyto vymezeny tak, aby byly splněny limitní hladiny hluku z dopravy ve vnitřních chráněných prostorách staveb a ve venkovním chráněném prostoru staveb. Pokud budou nutná protihluková opatření, budou realizována na náklady stavebníků.</w:t>
      </w:r>
    </w:p>
    <w:p w:rsidR="00CC17F9" w:rsidRPr="00C65DD2" w:rsidRDefault="00CC17F9" w:rsidP="009147B6">
      <w:pPr>
        <w:numPr>
          <w:ilvl w:val="0"/>
          <w:numId w:val="36"/>
        </w:numPr>
        <w:autoSpaceDE w:val="0"/>
        <w:autoSpaceDN w:val="0"/>
        <w:adjustRightInd w:val="0"/>
        <w:spacing w:before="0" w:after="0"/>
        <w:jc w:val="both"/>
        <w:rPr>
          <w:rFonts w:cs="Arial"/>
          <w:i/>
          <w:sz w:val="20"/>
        </w:rPr>
      </w:pPr>
      <w:r w:rsidRPr="00C65DD2">
        <w:rPr>
          <w:rFonts w:cs="Arial"/>
          <w:i/>
          <w:sz w:val="20"/>
        </w:rPr>
        <w:t xml:space="preserve">Rozvojové plochy navržené </w:t>
      </w:r>
      <w:r w:rsidR="00C65DD2" w:rsidRPr="00C65DD2">
        <w:rPr>
          <w:rFonts w:cs="Arial"/>
          <w:i/>
          <w:sz w:val="20"/>
        </w:rPr>
        <w:t>v rámci ochranných pásem dopravní infrastruktury musí zohlednit ochranné pásmo v navazujících dokumentacích (územní a stavební řízení). Tento požadavek je součástí tabulek v kap.3 návrhové části textu.</w:t>
      </w:r>
    </w:p>
    <w:p w:rsidR="009A1A39" w:rsidRDefault="009A1A39" w:rsidP="009147B6">
      <w:pPr>
        <w:numPr>
          <w:ilvl w:val="0"/>
          <w:numId w:val="33"/>
        </w:numPr>
        <w:autoSpaceDE w:val="0"/>
        <w:autoSpaceDN w:val="0"/>
        <w:adjustRightInd w:val="0"/>
        <w:spacing w:before="0" w:after="0"/>
        <w:jc w:val="both"/>
        <w:rPr>
          <w:rFonts w:cs="Arial"/>
          <w:sz w:val="20"/>
        </w:rPr>
      </w:pPr>
      <w:r>
        <w:rPr>
          <w:rFonts w:cs="Arial"/>
          <w:sz w:val="20"/>
        </w:rPr>
        <w:t xml:space="preserve">Pro výrobu, řemesla a rozvoj živnostenského podnikání budou přednostně využity plochy nevyužívaných zemědělských areálů a bývalých průmyslových provozů. </w:t>
      </w:r>
    </w:p>
    <w:p w:rsidR="00C65DD2" w:rsidRPr="00C65DD2" w:rsidRDefault="00C65DD2" w:rsidP="009147B6">
      <w:pPr>
        <w:numPr>
          <w:ilvl w:val="1"/>
          <w:numId w:val="33"/>
        </w:numPr>
        <w:autoSpaceDE w:val="0"/>
        <w:autoSpaceDN w:val="0"/>
        <w:adjustRightInd w:val="0"/>
        <w:spacing w:before="0" w:after="0"/>
        <w:jc w:val="both"/>
        <w:rPr>
          <w:rFonts w:cs="Arial"/>
          <w:i/>
          <w:sz w:val="20"/>
        </w:rPr>
      </w:pPr>
      <w:r w:rsidRPr="00C65DD2">
        <w:rPr>
          <w:rFonts w:cs="Arial"/>
          <w:i/>
          <w:sz w:val="20"/>
        </w:rPr>
        <w:t xml:space="preserve">Návrh územního plánu vymezuje plochu pro rozvoj služeb a podnikání v rámci </w:t>
      </w:r>
      <w:proofErr w:type="spellStart"/>
      <w:r w:rsidRPr="00C65DD2">
        <w:rPr>
          <w:rFonts w:cs="Arial"/>
          <w:i/>
          <w:sz w:val="20"/>
        </w:rPr>
        <w:t>přestavbového</w:t>
      </w:r>
      <w:proofErr w:type="spellEnd"/>
      <w:r w:rsidRPr="00C65DD2">
        <w:rPr>
          <w:rFonts w:cs="Arial"/>
          <w:i/>
          <w:sz w:val="20"/>
        </w:rPr>
        <w:t xml:space="preserve"> území bývalého hospodářského dvora navazujícího na zámek Pašinka (T.13-SV)</w:t>
      </w:r>
    </w:p>
    <w:p w:rsidR="009A1A39" w:rsidRDefault="009A1A39" w:rsidP="009147B6">
      <w:pPr>
        <w:numPr>
          <w:ilvl w:val="0"/>
          <w:numId w:val="33"/>
        </w:numPr>
        <w:autoSpaceDE w:val="0"/>
        <w:autoSpaceDN w:val="0"/>
        <w:adjustRightInd w:val="0"/>
        <w:spacing w:before="0" w:after="0"/>
        <w:jc w:val="both"/>
        <w:rPr>
          <w:rFonts w:cs="Arial"/>
          <w:sz w:val="20"/>
        </w:rPr>
      </w:pPr>
      <w:r>
        <w:rPr>
          <w:rFonts w:cs="Arial"/>
          <w:sz w:val="20"/>
        </w:rPr>
        <w:t>V návrhu územního plánu budou zapracována všechna platná územní rozhodnutí a stavební povolení. Tyto plochy mohou být zahrnuty do zastavěného území.</w:t>
      </w:r>
    </w:p>
    <w:p w:rsidR="00C65DD2" w:rsidRPr="00C65DD2" w:rsidRDefault="00C65DD2" w:rsidP="009147B6">
      <w:pPr>
        <w:numPr>
          <w:ilvl w:val="1"/>
          <w:numId w:val="33"/>
        </w:numPr>
        <w:autoSpaceDE w:val="0"/>
        <w:autoSpaceDN w:val="0"/>
        <w:adjustRightInd w:val="0"/>
        <w:spacing w:before="0" w:after="0"/>
        <w:jc w:val="both"/>
        <w:rPr>
          <w:rFonts w:cs="Arial"/>
          <w:i/>
          <w:sz w:val="20"/>
        </w:rPr>
      </w:pPr>
      <w:r w:rsidRPr="00C65DD2">
        <w:rPr>
          <w:rFonts w:cs="Arial"/>
          <w:i/>
          <w:sz w:val="20"/>
        </w:rPr>
        <w:t>Návrh územního plánu aktualizoval současné rozvojové plochy a ty, kde výstavba již proběhla nebo bude probíhat na základě vydaného územního rozhodnutí, jsou převzaty z návrhu do stavu a zároveň ze zastavitelného území do zastavěného území</w:t>
      </w:r>
    </w:p>
    <w:p w:rsidR="009A1A39" w:rsidRPr="00C65DD2" w:rsidRDefault="00C65DD2" w:rsidP="009147B6">
      <w:pPr>
        <w:widowControl/>
        <w:numPr>
          <w:ilvl w:val="0"/>
          <w:numId w:val="33"/>
        </w:numPr>
        <w:suppressLineNumbers w:val="0"/>
        <w:suppressAutoHyphens w:val="0"/>
        <w:spacing w:before="0" w:after="0"/>
        <w:jc w:val="both"/>
        <w:rPr>
          <w:rFonts w:cs="Arial"/>
          <w:i/>
          <w:sz w:val="20"/>
          <w:lang w:eastAsia="cs-CZ"/>
        </w:rPr>
      </w:pPr>
      <w:r>
        <w:rPr>
          <w:rFonts w:cs="Arial"/>
          <w:sz w:val="20"/>
        </w:rPr>
        <w:t>Další záměry budou řešeny zpracovatelem v souladu s navrženou urbanistickou koncepcí.</w:t>
      </w:r>
    </w:p>
    <w:p w:rsidR="00C65DD2" w:rsidRPr="00C65DD2" w:rsidRDefault="00C65DD2" w:rsidP="009147B6">
      <w:pPr>
        <w:widowControl/>
        <w:numPr>
          <w:ilvl w:val="0"/>
          <w:numId w:val="37"/>
        </w:numPr>
        <w:suppressLineNumbers w:val="0"/>
        <w:suppressAutoHyphens w:val="0"/>
        <w:spacing w:before="0" w:after="0"/>
        <w:jc w:val="both"/>
        <w:rPr>
          <w:rFonts w:cs="Arial"/>
          <w:i/>
          <w:sz w:val="20"/>
          <w:lang w:eastAsia="cs-CZ"/>
        </w:rPr>
      </w:pPr>
      <w:r>
        <w:rPr>
          <w:rFonts w:cs="Arial"/>
          <w:i/>
          <w:sz w:val="20"/>
          <w:lang w:eastAsia="cs-CZ"/>
        </w:rPr>
        <w:t>Nad rámec tohoto zadání a platného územního plánu jsou navrženy další rozvojové plochy</w:t>
      </w:r>
      <w:r w:rsidR="00055C02">
        <w:rPr>
          <w:rFonts w:cs="Arial"/>
          <w:i/>
          <w:sz w:val="20"/>
          <w:lang w:eastAsia="cs-CZ"/>
        </w:rPr>
        <w:t xml:space="preserve"> dle předaných podnětů od obce</w:t>
      </w:r>
      <w:r>
        <w:rPr>
          <w:rFonts w:cs="Arial"/>
          <w:i/>
          <w:sz w:val="20"/>
          <w:lang w:eastAsia="cs-CZ"/>
        </w:rPr>
        <w:t>, které jsou však částečně v rozporu s těmito požadavky i po</w:t>
      </w:r>
      <w:r w:rsidR="00055C02">
        <w:rPr>
          <w:rFonts w:cs="Arial"/>
          <w:i/>
          <w:sz w:val="20"/>
          <w:lang w:eastAsia="cs-CZ"/>
        </w:rPr>
        <w:t>žadavky dotčených orgánů a bude o nich rozhodnuto ve společném jednání.</w:t>
      </w:r>
    </w:p>
    <w:p w:rsidR="00C65DD2" w:rsidRDefault="00C65DD2" w:rsidP="009147B6">
      <w:pPr>
        <w:numPr>
          <w:ilvl w:val="0"/>
          <w:numId w:val="33"/>
        </w:numPr>
        <w:autoSpaceDE w:val="0"/>
        <w:autoSpaceDN w:val="0"/>
        <w:adjustRightInd w:val="0"/>
        <w:spacing w:before="0" w:after="0"/>
        <w:jc w:val="both"/>
        <w:rPr>
          <w:rFonts w:cs="Arial"/>
          <w:sz w:val="20"/>
        </w:rPr>
      </w:pPr>
      <w:r>
        <w:rPr>
          <w:rFonts w:cs="Arial"/>
          <w:sz w:val="20"/>
        </w:rPr>
        <w:t>Mimo jiné budou nově vymezovány liniové záměry (vedení cyklostezek, chodníků, inženýrských sítí apod.).</w:t>
      </w:r>
    </w:p>
    <w:p w:rsidR="00C65DD2" w:rsidRPr="00C65DD2" w:rsidRDefault="00C65DD2" w:rsidP="009147B6">
      <w:pPr>
        <w:numPr>
          <w:ilvl w:val="0"/>
          <w:numId w:val="37"/>
        </w:numPr>
        <w:autoSpaceDE w:val="0"/>
        <w:autoSpaceDN w:val="0"/>
        <w:adjustRightInd w:val="0"/>
        <w:spacing w:before="0" w:after="0"/>
        <w:jc w:val="both"/>
        <w:rPr>
          <w:rFonts w:cs="Arial"/>
          <w:i/>
          <w:sz w:val="20"/>
        </w:rPr>
      </w:pPr>
      <w:r w:rsidRPr="00C65DD2">
        <w:rPr>
          <w:rFonts w:cs="Arial"/>
          <w:i/>
          <w:sz w:val="20"/>
        </w:rPr>
        <w:t>Návrh územního plánu vymezuje tyto liniové záměry:</w:t>
      </w:r>
    </w:p>
    <w:p w:rsidR="00C65DD2" w:rsidRPr="00C65DD2" w:rsidRDefault="00C65DD2" w:rsidP="009147B6">
      <w:pPr>
        <w:numPr>
          <w:ilvl w:val="1"/>
          <w:numId w:val="37"/>
        </w:numPr>
        <w:autoSpaceDE w:val="0"/>
        <w:autoSpaceDN w:val="0"/>
        <w:adjustRightInd w:val="0"/>
        <w:spacing w:before="0" w:after="0"/>
        <w:jc w:val="both"/>
        <w:rPr>
          <w:rFonts w:cs="Arial"/>
          <w:i/>
          <w:sz w:val="20"/>
        </w:rPr>
      </w:pPr>
      <w:r w:rsidRPr="00C65DD2">
        <w:rPr>
          <w:rFonts w:cs="Arial"/>
          <w:i/>
          <w:sz w:val="20"/>
        </w:rPr>
        <w:t>Nový vodovod</w:t>
      </w:r>
    </w:p>
    <w:p w:rsidR="00C65DD2" w:rsidRPr="00C65DD2" w:rsidRDefault="00C65DD2" w:rsidP="009147B6">
      <w:pPr>
        <w:numPr>
          <w:ilvl w:val="1"/>
          <w:numId w:val="37"/>
        </w:numPr>
        <w:autoSpaceDE w:val="0"/>
        <w:autoSpaceDN w:val="0"/>
        <w:adjustRightInd w:val="0"/>
        <w:spacing w:before="0" w:after="0"/>
        <w:jc w:val="both"/>
        <w:rPr>
          <w:rFonts w:cs="Arial"/>
          <w:i/>
          <w:sz w:val="20"/>
        </w:rPr>
      </w:pPr>
      <w:r w:rsidRPr="00C65DD2">
        <w:rPr>
          <w:rFonts w:cs="Arial"/>
          <w:i/>
          <w:sz w:val="20"/>
        </w:rPr>
        <w:t>Nové účelové komunikace</w:t>
      </w:r>
    </w:p>
    <w:p w:rsidR="00C65DD2" w:rsidRDefault="00D85B44" w:rsidP="009147B6">
      <w:pPr>
        <w:widowControl/>
        <w:numPr>
          <w:ilvl w:val="0"/>
          <w:numId w:val="33"/>
        </w:numPr>
        <w:suppressLineNumbers w:val="0"/>
        <w:suppressAutoHyphens w:val="0"/>
        <w:spacing w:before="0" w:after="0"/>
        <w:jc w:val="both"/>
        <w:rPr>
          <w:rFonts w:cs="Arial"/>
          <w:szCs w:val="22"/>
          <w:lang w:eastAsia="cs-CZ"/>
        </w:rPr>
      </w:pPr>
      <w:r>
        <w:rPr>
          <w:rFonts w:cs="Arial"/>
          <w:szCs w:val="22"/>
          <w:lang w:eastAsia="cs-CZ"/>
        </w:rPr>
        <w:t>Návrh nových VPS významných pro další rozvoj obce</w:t>
      </w:r>
    </w:p>
    <w:p w:rsidR="00D85B44" w:rsidRPr="00055C02" w:rsidRDefault="00D85B44" w:rsidP="009147B6">
      <w:pPr>
        <w:widowControl/>
        <w:numPr>
          <w:ilvl w:val="1"/>
          <w:numId w:val="33"/>
        </w:numPr>
        <w:suppressLineNumbers w:val="0"/>
        <w:suppressAutoHyphens w:val="0"/>
        <w:spacing w:before="0" w:after="0"/>
        <w:jc w:val="both"/>
        <w:rPr>
          <w:rFonts w:cs="Arial"/>
          <w:i/>
          <w:szCs w:val="22"/>
          <w:lang w:eastAsia="cs-CZ"/>
        </w:rPr>
      </w:pPr>
      <w:r w:rsidRPr="00055C02">
        <w:rPr>
          <w:rFonts w:cs="Arial"/>
          <w:i/>
          <w:szCs w:val="22"/>
          <w:lang w:eastAsia="cs-CZ"/>
        </w:rPr>
        <w:t>Územní plán stanovuje tyto nové VPS:</w:t>
      </w:r>
    </w:p>
    <w:p w:rsidR="00D85B44" w:rsidRDefault="00EA19DB" w:rsidP="009147B6">
      <w:pPr>
        <w:numPr>
          <w:ilvl w:val="1"/>
          <w:numId w:val="37"/>
        </w:numPr>
        <w:autoSpaceDE w:val="0"/>
        <w:autoSpaceDN w:val="0"/>
        <w:adjustRightInd w:val="0"/>
        <w:spacing w:before="0" w:after="0"/>
        <w:jc w:val="both"/>
        <w:rPr>
          <w:rFonts w:cs="Arial"/>
          <w:i/>
          <w:sz w:val="20"/>
        </w:rPr>
      </w:pPr>
      <w:r w:rsidRPr="00055C02">
        <w:rPr>
          <w:rFonts w:cs="Arial"/>
          <w:i/>
          <w:sz w:val="20"/>
        </w:rPr>
        <w:t>VPS pro zkapacitnění ropovodu Družba</w:t>
      </w:r>
    </w:p>
    <w:p w:rsidR="00055C02" w:rsidRPr="00055C02" w:rsidRDefault="00055C02" w:rsidP="009147B6">
      <w:pPr>
        <w:numPr>
          <w:ilvl w:val="1"/>
          <w:numId w:val="37"/>
        </w:numPr>
        <w:autoSpaceDE w:val="0"/>
        <w:autoSpaceDN w:val="0"/>
        <w:adjustRightInd w:val="0"/>
        <w:spacing w:before="0" w:after="0"/>
        <w:jc w:val="both"/>
        <w:rPr>
          <w:rFonts w:cs="Arial"/>
          <w:i/>
          <w:sz w:val="20"/>
        </w:rPr>
      </w:pPr>
      <w:r w:rsidRPr="00055C02">
        <w:rPr>
          <w:rFonts w:cs="Arial"/>
          <w:i/>
          <w:sz w:val="20"/>
        </w:rPr>
        <w:t xml:space="preserve">VPS pro </w:t>
      </w:r>
      <w:r>
        <w:rPr>
          <w:rFonts w:cs="Arial"/>
          <w:i/>
          <w:sz w:val="20"/>
        </w:rPr>
        <w:t>koridor ZVN 400kV</w:t>
      </w:r>
    </w:p>
    <w:p w:rsidR="00EA19DB" w:rsidRPr="00055C02" w:rsidRDefault="00EA19DB" w:rsidP="009147B6">
      <w:pPr>
        <w:numPr>
          <w:ilvl w:val="1"/>
          <w:numId w:val="37"/>
        </w:numPr>
        <w:autoSpaceDE w:val="0"/>
        <w:autoSpaceDN w:val="0"/>
        <w:adjustRightInd w:val="0"/>
        <w:spacing w:before="0" w:after="0"/>
        <w:jc w:val="both"/>
        <w:rPr>
          <w:rFonts w:cs="Arial"/>
          <w:i/>
          <w:sz w:val="20"/>
        </w:rPr>
      </w:pPr>
      <w:r w:rsidRPr="00055C02">
        <w:rPr>
          <w:rFonts w:cs="Arial"/>
          <w:i/>
          <w:sz w:val="20"/>
        </w:rPr>
        <w:t>VPO pro zatravnění a ochrannou zeleň</w:t>
      </w:r>
    </w:p>
    <w:p w:rsidR="009A1A39" w:rsidRDefault="009A1A39" w:rsidP="009A1A39">
      <w:pPr>
        <w:widowControl/>
        <w:suppressLineNumbers w:val="0"/>
        <w:suppressAutoHyphens w:val="0"/>
        <w:spacing w:before="0" w:after="0"/>
        <w:jc w:val="both"/>
        <w:rPr>
          <w:rFonts w:cs="Arial"/>
          <w:b/>
          <w:sz w:val="20"/>
          <w:u w:val="single"/>
        </w:rPr>
      </w:pPr>
      <w:r>
        <w:rPr>
          <w:rFonts w:cs="Arial"/>
          <w:b/>
          <w:sz w:val="20"/>
          <w:u w:val="single"/>
        </w:rPr>
        <w:t>Požadavky dotčených orgánů veřejné správy</w:t>
      </w:r>
    </w:p>
    <w:p w:rsidR="009A1A39" w:rsidRPr="009A1A39" w:rsidRDefault="009A1A39" w:rsidP="009A1A39">
      <w:pPr>
        <w:widowControl/>
        <w:suppressLineNumbers w:val="0"/>
        <w:suppressAutoHyphens w:val="0"/>
        <w:spacing w:before="0" w:after="0"/>
        <w:jc w:val="both"/>
        <w:rPr>
          <w:rFonts w:cs="Arial"/>
          <w:sz w:val="20"/>
        </w:rPr>
      </w:pPr>
      <w:r>
        <w:rPr>
          <w:rFonts w:cs="Arial"/>
          <w:sz w:val="20"/>
        </w:rPr>
        <w:t>Požadavky dotčených orgánů jsou vyhodnoceny v kap.</w:t>
      </w:r>
      <w:r w:rsidR="001520EF">
        <w:rPr>
          <w:rFonts w:cs="Arial"/>
          <w:sz w:val="20"/>
        </w:rPr>
        <w:t>3 Odůvodnění</w:t>
      </w:r>
    </w:p>
    <w:p w:rsidR="009A1A39" w:rsidRDefault="009A1A39" w:rsidP="009A1A39">
      <w:pPr>
        <w:widowControl/>
        <w:suppressLineNumbers w:val="0"/>
        <w:suppressAutoHyphens w:val="0"/>
        <w:spacing w:before="0" w:after="0"/>
        <w:jc w:val="both"/>
        <w:rPr>
          <w:rFonts w:cs="Arial"/>
          <w:i/>
          <w:sz w:val="20"/>
          <w:lang w:eastAsia="cs-CZ"/>
        </w:rPr>
      </w:pPr>
    </w:p>
    <w:p w:rsidR="00BA460A" w:rsidRDefault="00BA460A" w:rsidP="00D85B44">
      <w:pPr>
        <w:widowControl/>
        <w:suppressLineNumbers w:val="0"/>
        <w:suppressAutoHyphens w:val="0"/>
        <w:spacing w:before="0" w:after="0"/>
        <w:jc w:val="both"/>
        <w:rPr>
          <w:rFonts w:cs="Arial"/>
          <w:sz w:val="20"/>
        </w:rPr>
      </w:pPr>
    </w:p>
    <w:p w:rsidR="00BA460A" w:rsidRDefault="00BA460A" w:rsidP="00D85B44">
      <w:pPr>
        <w:widowControl/>
        <w:suppressLineNumbers w:val="0"/>
        <w:suppressAutoHyphens w:val="0"/>
        <w:spacing w:before="0" w:after="0"/>
        <w:jc w:val="both"/>
        <w:rPr>
          <w:rFonts w:cs="Arial"/>
          <w:sz w:val="20"/>
        </w:rPr>
      </w:pPr>
      <w:r>
        <w:rPr>
          <w:rFonts w:cs="Arial"/>
          <w:sz w:val="20"/>
        </w:rPr>
        <w:t xml:space="preserve">Požadavky zadání nestanovily konkrétní požadavky na zpracování regulačního plánu ani územní studie a návrh územního plánu neshledal důvody pro jejich pořízení. </w:t>
      </w:r>
      <w:proofErr w:type="spellStart"/>
      <w:r>
        <w:rPr>
          <w:rFonts w:cs="Arial"/>
          <w:sz w:val="20"/>
        </w:rPr>
        <w:t>Přestavbová</w:t>
      </w:r>
      <w:proofErr w:type="spellEnd"/>
      <w:r>
        <w:rPr>
          <w:rFonts w:cs="Arial"/>
          <w:sz w:val="20"/>
        </w:rPr>
        <w:t xml:space="preserve"> plocha T.13-SV má územní studii již zpracovanou a na dalších rozvojových plochách se nutnost zpracování územní studie nepředpokládá. </w:t>
      </w:r>
    </w:p>
    <w:p w:rsidR="00BA460A" w:rsidRDefault="00BA460A" w:rsidP="00D85B44">
      <w:pPr>
        <w:widowControl/>
        <w:suppressLineNumbers w:val="0"/>
        <w:suppressAutoHyphens w:val="0"/>
        <w:spacing w:before="0" w:after="0"/>
        <w:jc w:val="both"/>
        <w:rPr>
          <w:rFonts w:cs="Arial"/>
          <w:sz w:val="20"/>
        </w:rPr>
      </w:pPr>
      <w:r>
        <w:rPr>
          <w:rFonts w:cs="Arial"/>
          <w:sz w:val="20"/>
        </w:rPr>
        <w:t xml:space="preserve">Územní plán je zpracován jako invariantní. </w:t>
      </w:r>
    </w:p>
    <w:p w:rsidR="00D85B44" w:rsidRDefault="00D85B44" w:rsidP="00D85B44">
      <w:pPr>
        <w:widowControl/>
        <w:suppressLineNumbers w:val="0"/>
        <w:suppressAutoHyphens w:val="0"/>
        <w:spacing w:before="0" w:after="0"/>
        <w:jc w:val="both"/>
        <w:rPr>
          <w:rFonts w:cs="Arial"/>
          <w:sz w:val="20"/>
        </w:rPr>
      </w:pPr>
      <w:r>
        <w:rPr>
          <w:rFonts w:cs="Arial"/>
          <w:sz w:val="20"/>
        </w:rPr>
        <w:t xml:space="preserve">Návrh územního plánu splňuje požadavky zadání na obsah územního plánu a na uspořádání jeho obsahu, včetně výkresů i počtu vyhodnocení. </w:t>
      </w:r>
    </w:p>
    <w:p w:rsidR="00645CE0" w:rsidRPr="00F45990" w:rsidRDefault="00D85B44" w:rsidP="00F45990">
      <w:pPr>
        <w:widowControl/>
        <w:suppressLineNumbers w:val="0"/>
        <w:suppressAutoHyphens w:val="0"/>
        <w:spacing w:before="0" w:after="0"/>
        <w:jc w:val="both"/>
        <w:rPr>
          <w:rFonts w:cs="Arial"/>
          <w:sz w:val="20"/>
        </w:rPr>
      </w:pPr>
      <w:r>
        <w:rPr>
          <w:rFonts w:cs="Arial"/>
          <w:sz w:val="20"/>
        </w:rPr>
        <w:t xml:space="preserve">Návrh územního plánu podléhá požadavku na zpracování Vyhodnocení návrhu ÚP na životní prostředí a udržitelný rozvoj území. Jeho závěry jsou součástí kap. </w:t>
      </w:r>
      <w:r w:rsidR="001520EF">
        <w:rPr>
          <w:rFonts w:cs="Arial"/>
          <w:sz w:val="20"/>
        </w:rPr>
        <w:t>6</w:t>
      </w:r>
    </w:p>
    <w:p w:rsidR="00C37DE1" w:rsidRDefault="00C37DE1" w:rsidP="00C37DE1">
      <w:pPr>
        <w:jc w:val="both"/>
      </w:pPr>
    </w:p>
    <w:p w:rsidR="00C37DE1" w:rsidRPr="00FB521C" w:rsidRDefault="00950145" w:rsidP="00DA351B">
      <w:pPr>
        <w:pStyle w:val="Nadpis1"/>
      </w:pPr>
      <w:bookmarkStart w:id="35" w:name="_Toc253490414"/>
      <w:bookmarkStart w:id="36" w:name="_Toc491940741"/>
      <w:bookmarkStart w:id="37" w:name="_Toc169170123"/>
      <w:bookmarkStart w:id="38" w:name="_Toc219910281"/>
      <w:r>
        <w:rPr>
          <w:lang w:val="cs-CZ"/>
        </w:rPr>
        <w:t xml:space="preserve">ZÁKLADNÍ INFORMACE O VÝSLEDCÍCH </w:t>
      </w:r>
      <w:r w:rsidR="00C37DE1" w:rsidRPr="00FB521C">
        <w:t>Vyhodnocení  vlivů na udržitelný rozvoj území</w:t>
      </w:r>
      <w:bookmarkEnd w:id="35"/>
      <w:bookmarkEnd w:id="36"/>
      <w:bookmarkEnd w:id="37"/>
      <w:r>
        <w:rPr>
          <w:lang w:val="cs-CZ"/>
        </w:rPr>
        <w:t xml:space="preserve">, </w:t>
      </w:r>
      <w:r w:rsidR="00AE0387">
        <w:rPr>
          <w:lang w:val="cs-CZ"/>
        </w:rPr>
        <w:t>VČETNĚ VÝSLEDKŮ VYHODNOCENÍ VLIV</w:t>
      </w:r>
      <w:r>
        <w:rPr>
          <w:lang w:val="cs-CZ"/>
        </w:rPr>
        <w:t>Ů NA ŽIVOTNÍ PROSTŘEDÍ A POSOUZENÍ VLIVU NA PŘEDMĚT OCHRANY A CELISTVOST EVROPSKY VÝZNAMNÉ LOKALITY NEBO PTAČÍ OBLASTI</w:t>
      </w:r>
      <w:bookmarkEnd w:id="38"/>
    </w:p>
    <w:p w:rsidR="00C37DE1" w:rsidRPr="00E658F8" w:rsidRDefault="00C37DE1" w:rsidP="00DA351B">
      <w:pPr>
        <w:pStyle w:val="Nadpis2"/>
        <w:rPr>
          <w:szCs w:val="28"/>
        </w:rPr>
      </w:pPr>
      <w:bookmarkStart w:id="39" w:name="_Toc491940742"/>
      <w:bookmarkStart w:id="40" w:name="_Toc169170124"/>
      <w:bookmarkStart w:id="41" w:name="_Toc219910282"/>
      <w:r w:rsidRPr="00E658F8">
        <w:t>informace o vlivu územního plánu</w:t>
      </w:r>
      <w:bookmarkEnd w:id="39"/>
      <w:bookmarkEnd w:id="40"/>
      <w:bookmarkEnd w:id="41"/>
      <w:r w:rsidRPr="00E658F8">
        <w:t xml:space="preserve"> </w:t>
      </w:r>
    </w:p>
    <w:p w:rsidR="00911C7E" w:rsidRDefault="00911C7E" w:rsidP="00911C7E">
      <w:pPr>
        <w:jc w:val="both"/>
      </w:pPr>
      <w:bookmarkStart w:id="42" w:name="_Toc453253649"/>
      <w:bookmarkStart w:id="43" w:name="_Toc491940743"/>
      <w:bookmarkStart w:id="44" w:name="_Toc451768907"/>
      <w:bookmarkStart w:id="45" w:name="_Toc491940749"/>
      <w:bookmarkStart w:id="46" w:name="_Toc169170125"/>
      <w:bookmarkStart w:id="47" w:name="_Toc352660382"/>
      <w:bookmarkStart w:id="48" w:name="_Toc354483648"/>
      <w:bookmarkEnd w:id="42"/>
      <w:bookmarkEnd w:id="43"/>
      <w:r>
        <w:t>Návrh územní plánu Pašinka vychází z platného územního plánu a z návrhu zadání, které bylo schváleno dne 19.6.2024 zastupitelstvem obce Pašinka. Návrh územního plánu podléhá na základě stanoviska k návrhu zadání územního plánu vydaného dne 2.5.2024 zpracování vyhodnocení SEA a to z důvodu, že nelze vyloučit významný vliv územního plánu Pašinka na lokality soustavy Natura 2000, konkrétně na EVL Kolín – letiště, které hostí populaci kriticky ohroženého druhu sysla obecného.</w:t>
      </w:r>
    </w:p>
    <w:p w:rsidR="00911C7E" w:rsidRDefault="00911C7E" w:rsidP="00911C7E">
      <w:pPr>
        <w:jc w:val="both"/>
      </w:pPr>
      <w:r>
        <w:t xml:space="preserve">Změnou funkčního využití došlo k znemožnění staveb a zpevněných ploch v rámci EVL a tím tedy k ochraně krátkostébelných udržovaných trávníků, které jsou ideálním biotopem pro populaci sysla. V rámci tohoto vyhodnocení byly navíc stanoveny další požadavky týkající se údržby lokality, aby byla dlouhodobě zajištěna životaschopná populace sysla. </w:t>
      </w:r>
    </w:p>
    <w:p w:rsidR="00911C7E" w:rsidRDefault="00911C7E" w:rsidP="00911C7E">
      <w:pPr>
        <w:jc w:val="both"/>
      </w:pPr>
      <w:r>
        <w:t xml:space="preserve">U ostatních rozvojových ploch byl vyhodnocen jejich vliv na ŽP a navržena opatření pro minimalizaci vlivu, pokud byl negativní vliv identifikován. </w:t>
      </w:r>
    </w:p>
    <w:p w:rsidR="00911C7E" w:rsidRDefault="00911C7E" w:rsidP="00911C7E">
      <w:pPr>
        <w:jc w:val="both"/>
      </w:pPr>
      <w:r>
        <w:t xml:space="preserve">Vyhodnocení bylo zpracováno s ohledem na cíle ochrany životního prostředí na národní i regionální úrovni a s ohledem na současný stav životního prostředí. Vyhodnocení bylo provedeno odborným odhadem. V případě zjištěného negativního vlivu rozvojové plochy byly navrženy opatření pro předcházení, snížení nebo kompenzaci negativních vlivů na životní prostředí. </w:t>
      </w:r>
    </w:p>
    <w:p w:rsidR="00911C7E" w:rsidRPr="00D331F2" w:rsidRDefault="00911C7E" w:rsidP="00911C7E">
      <w:pPr>
        <w:pBdr>
          <w:top w:val="single" w:sz="4" w:space="1" w:color="auto"/>
          <w:left w:val="single" w:sz="4" w:space="4" w:color="auto"/>
          <w:bottom w:val="single" w:sz="4" w:space="1" w:color="auto"/>
          <w:right w:val="single" w:sz="4" w:space="4" w:color="auto"/>
        </w:pBdr>
        <w:autoSpaceDE w:val="0"/>
        <w:autoSpaceDN w:val="0"/>
        <w:adjustRightInd w:val="0"/>
        <w:spacing w:after="0"/>
        <w:jc w:val="center"/>
        <w:rPr>
          <w:rFonts w:ascii="Calibri" w:hAnsi="Calibri" w:cs="Calibri"/>
          <w:color w:val="000000"/>
        </w:rPr>
      </w:pPr>
      <w:r w:rsidRPr="00D331F2">
        <w:rPr>
          <w:rFonts w:ascii="Calibri" w:hAnsi="Calibri" w:cs="Calibri"/>
          <w:color w:val="000000"/>
        </w:rPr>
        <w:t>Přepokládá se, že hodnocený záměr „</w:t>
      </w:r>
      <w:r w:rsidRPr="00D331F2">
        <w:rPr>
          <w:rFonts w:ascii="Calibri" w:hAnsi="Calibri" w:cs="Calibri"/>
          <w:b/>
          <w:bCs/>
          <w:color w:val="000000"/>
        </w:rPr>
        <w:t>Územní plán Pašinka</w:t>
      </w:r>
      <w:r w:rsidRPr="00D331F2">
        <w:rPr>
          <w:rFonts w:ascii="Calibri" w:hAnsi="Calibri" w:cs="Calibri"/>
          <w:color w:val="000000"/>
        </w:rPr>
        <w:t>“</w:t>
      </w:r>
    </w:p>
    <w:p w:rsidR="00911C7E" w:rsidRPr="00D331F2" w:rsidRDefault="00911C7E" w:rsidP="00911C7E">
      <w:pPr>
        <w:pBdr>
          <w:top w:val="single" w:sz="4" w:space="1" w:color="auto"/>
          <w:left w:val="single" w:sz="4" w:space="4" w:color="auto"/>
          <w:bottom w:val="single" w:sz="4" w:space="1" w:color="auto"/>
          <w:right w:val="single" w:sz="4" w:space="4" w:color="auto"/>
        </w:pBdr>
        <w:autoSpaceDE w:val="0"/>
        <w:autoSpaceDN w:val="0"/>
        <w:adjustRightInd w:val="0"/>
        <w:spacing w:after="0"/>
        <w:jc w:val="center"/>
        <w:rPr>
          <w:rFonts w:ascii="Calibri" w:hAnsi="Calibri" w:cs="Calibri"/>
          <w:color w:val="000000"/>
        </w:rPr>
      </w:pPr>
      <w:r w:rsidRPr="00D331F2">
        <w:rPr>
          <w:rFonts w:ascii="Calibri" w:hAnsi="Calibri" w:cs="Calibri"/>
          <w:b/>
          <w:bCs/>
          <w:color w:val="000000"/>
        </w:rPr>
        <w:t xml:space="preserve">nebude </w:t>
      </w:r>
      <w:r w:rsidRPr="00D331F2">
        <w:rPr>
          <w:rFonts w:ascii="Calibri" w:hAnsi="Calibri" w:cs="Calibri"/>
          <w:color w:val="000000"/>
        </w:rPr>
        <w:t xml:space="preserve">mít v předložené podobě </w:t>
      </w:r>
      <w:r w:rsidRPr="00D331F2">
        <w:rPr>
          <w:rFonts w:ascii="Calibri" w:hAnsi="Calibri" w:cs="Calibri"/>
          <w:b/>
          <w:bCs/>
          <w:color w:val="000000"/>
        </w:rPr>
        <w:t>významný negativní vliv</w:t>
      </w:r>
    </w:p>
    <w:p w:rsidR="00911C7E" w:rsidRPr="00D331F2" w:rsidRDefault="00911C7E" w:rsidP="00911C7E">
      <w:pPr>
        <w:pBdr>
          <w:top w:val="single" w:sz="4" w:space="1" w:color="auto"/>
          <w:left w:val="single" w:sz="4" w:space="4" w:color="auto"/>
          <w:bottom w:val="single" w:sz="4" w:space="1" w:color="auto"/>
          <w:right w:val="single" w:sz="4" w:space="4" w:color="auto"/>
        </w:pBdr>
        <w:autoSpaceDE w:val="0"/>
        <w:autoSpaceDN w:val="0"/>
        <w:adjustRightInd w:val="0"/>
        <w:spacing w:after="0"/>
        <w:jc w:val="center"/>
        <w:rPr>
          <w:rFonts w:ascii="Calibri" w:hAnsi="Calibri" w:cs="Calibri"/>
          <w:color w:val="000000"/>
        </w:rPr>
      </w:pPr>
      <w:r w:rsidRPr="00D331F2">
        <w:rPr>
          <w:rFonts w:ascii="Calibri" w:hAnsi="Calibri" w:cs="Calibri"/>
          <w:color w:val="000000"/>
        </w:rPr>
        <w:t>na předměty ochrany ani celistvost evropsky významných lokalit a ptačích oblastí.</w:t>
      </w:r>
    </w:p>
    <w:p w:rsidR="00911C7E" w:rsidRPr="00D331F2" w:rsidRDefault="00911C7E" w:rsidP="00911C7E">
      <w:pPr>
        <w:pBdr>
          <w:top w:val="single" w:sz="4" w:space="1" w:color="auto"/>
          <w:left w:val="single" w:sz="4" w:space="4" w:color="auto"/>
          <w:bottom w:val="single" w:sz="4" w:space="1" w:color="auto"/>
          <w:right w:val="single" w:sz="4" w:space="4" w:color="auto"/>
        </w:pBdr>
        <w:autoSpaceDE w:val="0"/>
        <w:autoSpaceDN w:val="0"/>
        <w:adjustRightInd w:val="0"/>
        <w:spacing w:after="0"/>
        <w:jc w:val="center"/>
        <w:rPr>
          <w:rFonts w:ascii="Calibri" w:hAnsi="Calibri" w:cs="Calibri"/>
          <w:color w:val="000000"/>
        </w:rPr>
      </w:pPr>
      <w:r w:rsidRPr="00D331F2">
        <w:rPr>
          <w:rFonts w:ascii="Calibri" w:hAnsi="Calibri" w:cs="Calibri"/>
          <w:color w:val="000000"/>
        </w:rPr>
        <w:t xml:space="preserve">Předpokládá se, že záměr </w:t>
      </w:r>
      <w:r w:rsidRPr="00D331F2">
        <w:rPr>
          <w:rFonts w:ascii="Calibri" w:hAnsi="Calibri" w:cs="Calibri"/>
          <w:b/>
          <w:bCs/>
          <w:color w:val="000000"/>
        </w:rPr>
        <w:t xml:space="preserve">bude </w:t>
      </w:r>
      <w:r w:rsidRPr="00D331F2">
        <w:rPr>
          <w:rFonts w:ascii="Calibri" w:hAnsi="Calibri" w:cs="Calibri"/>
          <w:color w:val="000000"/>
        </w:rPr>
        <w:t xml:space="preserve">mít </w:t>
      </w:r>
      <w:r w:rsidRPr="00D331F2">
        <w:rPr>
          <w:rFonts w:ascii="Calibri" w:hAnsi="Calibri" w:cs="Calibri"/>
          <w:b/>
          <w:bCs/>
          <w:color w:val="000000"/>
        </w:rPr>
        <w:t xml:space="preserve">nulový negativní vliv </w:t>
      </w:r>
      <w:r w:rsidRPr="00D331F2">
        <w:rPr>
          <w:rFonts w:ascii="Calibri" w:hAnsi="Calibri" w:cs="Calibri"/>
          <w:color w:val="000000"/>
        </w:rPr>
        <w:t>na předmět ochrany evropsky významné lokality EVL CZ0213796 Kolín – letiště: 1335 sysel obecný (</w:t>
      </w:r>
      <w:proofErr w:type="spellStart"/>
      <w:r w:rsidRPr="00D331F2">
        <w:rPr>
          <w:rFonts w:ascii="Calibri" w:hAnsi="Calibri" w:cs="Calibri"/>
          <w:i/>
          <w:iCs/>
          <w:color w:val="000000"/>
        </w:rPr>
        <w:t>Spermophilus</w:t>
      </w:r>
      <w:proofErr w:type="spellEnd"/>
      <w:r w:rsidRPr="00D331F2">
        <w:rPr>
          <w:rFonts w:ascii="Calibri" w:hAnsi="Calibri" w:cs="Calibri"/>
          <w:i/>
          <w:iCs/>
          <w:color w:val="000000"/>
        </w:rPr>
        <w:t xml:space="preserve"> </w:t>
      </w:r>
      <w:proofErr w:type="spellStart"/>
      <w:r w:rsidRPr="00D331F2">
        <w:rPr>
          <w:rFonts w:ascii="Calibri" w:hAnsi="Calibri" w:cs="Calibri"/>
          <w:i/>
          <w:iCs/>
          <w:color w:val="000000"/>
        </w:rPr>
        <w:t>citellus</w:t>
      </w:r>
      <w:proofErr w:type="spellEnd"/>
      <w:r w:rsidRPr="00D331F2">
        <w:rPr>
          <w:rFonts w:ascii="Calibri" w:hAnsi="Calibri" w:cs="Calibri"/>
          <w:color w:val="000000"/>
        </w:rPr>
        <w:t>) a na celistvost této evropsky významné lokality.</w:t>
      </w:r>
    </w:p>
    <w:p w:rsidR="00911C7E" w:rsidRPr="00D331F2" w:rsidRDefault="00911C7E" w:rsidP="00911C7E">
      <w:pPr>
        <w:pBdr>
          <w:top w:val="single" w:sz="4" w:space="1" w:color="auto"/>
          <w:left w:val="single" w:sz="4" w:space="4" w:color="auto"/>
          <w:bottom w:val="single" w:sz="4" w:space="1" w:color="auto"/>
          <w:right w:val="single" w:sz="4" w:space="4" w:color="auto"/>
        </w:pBdr>
        <w:autoSpaceDE w:val="0"/>
        <w:autoSpaceDN w:val="0"/>
        <w:adjustRightInd w:val="0"/>
        <w:spacing w:after="0"/>
        <w:jc w:val="center"/>
        <w:rPr>
          <w:rFonts w:ascii="Calibri" w:hAnsi="Calibri" w:cs="Calibri"/>
          <w:color w:val="000000"/>
        </w:rPr>
      </w:pPr>
      <w:r w:rsidRPr="00D331F2">
        <w:rPr>
          <w:rFonts w:ascii="Calibri" w:hAnsi="Calibri" w:cs="Calibri"/>
          <w:color w:val="000000"/>
        </w:rPr>
        <w:t>Zároveň nepřispěje ke kumulaci negativních rušivých vlivů.</w:t>
      </w:r>
    </w:p>
    <w:p w:rsidR="00911C7E" w:rsidRPr="0002598A" w:rsidRDefault="00911C7E" w:rsidP="00911C7E">
      <w:pPr>
        <w:pBdr>
          <w:top w:val="single" w:sz="4" w:space="1" w:color="auto"/>
          <w:left w:val="single" w:sz="4" w:space="4" w:color="auto"/>
          <w:bottom w:val="single" w:sz="4" w:space="1" w:color="auto"/>
          <w:right w:val="single" w:sz="4" w:space="4" w:color="auto"/>
        </w:pBdr>
        <w:jc w:val="center"/>
      </w:pPr>
      <w:r w:rsidRPr="00D331F2">
        <w:rPr>
          <w:rFonts w:ascii="Calibri" w:hAnsi="Calibri" w:cs="Calibri"/>
          <w:color w:val="000000"/>
        </w:rPr>
        <w:t>Zmírňující opatření se nenavrhují</w:t>
      </w:r>
    </w:p>
    <w:p w:rsidR="00C37DE1" w:rsidRPr="000B7217" w:rsidRDefault="00C37DE1" w:rsidP="00DA351B">
      <w:pPr>
        <w:pStyle w:val="Nadpis2"/>
        <w:rPr>
          <w:szCs w:val="28"/>
        </w:rPr>
      </w:pPr>
      <w:bookmarkStart w:id="49" w:name="_Toc219910283"/>
      <w:r w:rsidRPr="001F2D69">
        <w:lastRenderedPageBreak/>
        <w:t>POPIS OPATŘENÍ NAVRŽENÝCH K PREVENCI, ELIMINACI, MINIMALIZACI, POPŘÍPADĚ KOMPENZACI ÚČINKŮ NA PROSTŘEDÍ</w:t>
      </w:r>
      <w:bookmarkEnd w:id="44"/>
      <w:bookmarkEnd w:id="45"/>
      <w:bookmarkEnd w:id="46"/>
      <w:bookmarkEnd w:id="49"/>
      <w:r>
        <w:t xml:space="preserve"> </w:t>
      </w:r>
    </w:p>
    <w:p w:rsidR="00C37DE1" w:rsidRDefault="00AE0387" w:rsidP="00C37DE1">
      <w:pPr>
        <w:jc w:val="both"/>
      </w:pPr>
      <w:r>
        <w:t>Ze závěrů posouzení vlivů na předmět ochrany EVL nevyplynuly žádné zmírňující opatření.</w:t>
      </w:r>
    </w:p>
    <w:p w:rsidR="00AE0387" w:rsidRDefault="00AE0387" w:rsidP="00C37DE1">
      <w:pPr>
        <w:jc w:val="both"/>
      </w:pPr>
      <w:r>
        <w:t>Ze závěrů SEA vyplynuly následující požadavky, které byly zapracovány do návrhu územního plánu:</w:t>
      </w:r>
    </w:p>
    <w:p w:rsidR="00AE0387" w:rsidRDefault="00AE0387" w:rsidP="00AE0387">
      <w:pPr>
        <w:pStyle w:val="Odstavecseseznamem"/>
        <w:widowControl/>
        <w:suppressLineNumbers w:val="0"/>
        <w:suppressAutoHyphens w:val="0"/>
        <w:spacing w:before="0" w:after="200" w:line="276" w:lineRule="auto"/>
        <w:ind w:left="0"/>
        <w:contextualSpacing/>
      </w:pPr>
      <w:r>
        <w:t>Z.1 – BV – podmínka realizace ochranné zeleně K.26-ZO, která bude chránit zástavbu před prašností z polí. Zvýšena minimální velikost stavebního pozemku na 800m2 a ponechána maximální možnost zastavění do 300m2.</w:t>
      </w:r>
    </w:p>
    <w:p w:rsidR="00AE0387" w:rsidRDefault="00AE0387" w:rsidP="00AE0387">
      <w:pPr>
        <w:pStyle w:val="Odstavecseseznamem"/>
        <w:widowControl/>
        <w:suppressLineNumbers w:val="0"/>
        <w:suppressAutoHyphens w:val="0"/>
        <w:spacing w:before="0" w:after="200" w:line="276" w:lineRule="auto"/>
        <w:ind w:left="0"/>
        <w:contextualSpacing/>
      </w:pPr>
      <w:r>
        <w:t>Z.2 – BV – podmínka realizace ochranné zeleně K.26-ZO, která bude chránit zástavbu před prašností z polí. Zvýšena minimální velikost stavebního pozemku na 800m2 a ponechána maximální možnost zastavění do 300m2.</w:t>
      </w:r>
    </w:p>
    <w:p w:rsidR="005B4677" w:rsidRDefault="005B4677" w:rsidP="005B4677">
      <w:pPr>
        <w:pStyle w:val="Odstavecseseznamem"/>
        <w:widowControl/>
        <w:suppressLineNumbers w:val="0"/>
        <w:suppressAutoHyphens w:val="0"/>
        <w:spacing w:before="0" w:after="200" w:line="276" w:lineRule="auto"/>
        <w:ind w:left="0"/>
        <w:contextualSpacing/>
      </w:pPr>
      <w:r>
        <w:t xml:space="preserve">Z.3 – BV – podmínka realizace ochranné zeleně K.26-ZO, která bude chránit zástavbu před prašností z polí. </w:t>
      </w:r>
    </w:p>
    <w:p w:rsidR="005B4677" w:rsidRDefault="005B4677" w:rsidP="005B4677">
      <w:pPr>
        <w:pStyle w:val="Odstavecseseznamem"/>
        <w:widowControl/>
        <w:suppressLineNumbers w:val="0"/>
        <w:suppressAutoHyphens w:val="0"/>
        <w:spacing w:before="0" w:after="200" w:line="276" w:lineRule="auto"/>
        <w:ind w:left="0"/>
        <w:contextualSpacing/>
      </w:pPr>
      <w:r>
        <w:t xml:space="preserve">Z.4 – BV – podmínka realizace rekreační loučky K.25-AL, která bude chránit zástavbu před prašností z polí a podmínka realizace </w:t>
      </w:r>
      <w:r w:rsidRPr="005B4677">
        <w:t>účelové komunikace K.24 – PX</w:t>
      </w:r>
      <w:r>
        <w:t xml:space="preserve">. </w:t>
      </w:r>
    </w:p>
    <w:p w:rsidR="00ED08CF" w:rsidRDefault="00ED08CF" w:rsidP="00ED08CF">
      <w:pPr>
        <w:pStyle w:val="Odstavecseseznamem"/>
        <w:widowControl/>
        <w:suppressLineNumbers w:val="0"/>
        <w:suppressAutoHyphens w:val="0"/>
        <w:spacing w:before="0" w:after="200" w:line="276" w:lineRule="auto"/>
        <w:ind w:left="0"/>
        <w:contextualSpacing/>
      </w:pPr>
      <w:r>
        <w:t xml:space="preserve">Z.5 – BV – podmínka realizace rekreační loučky K.25-AL, která bude chránit zástavbu před prašností z polí a podmínka realizace </w:t>
      </w:r>
      <w:r w:rsidRPr="005B4677">
        <w:t>účelové komunikace K.24 – PX</w:t>
      </w:r>
      <w:r>
        <w:t xml:space="preserve">. </w:t>
      </w:r>
    </w:p>
    <w:p w:rsidR="00A4089C" w:rsidRDefault="00A4089C" w:rsidP="00A4089C">
      <w:pPr>
        <w:pStyle w:val="Odstavecseseznamem"/>
        <w:widowControl/>
        <w:suppressLineNumbers w:val="0"/>
        <w:suppressAutoHyphens w:val="0"/>
        <w:spacing w:before="0" w:after="200" w:line="276" w:lineRule="auto"/>
        <w:ind w:left="0"/>
        <w:contextualSpacing/>
      </w:pPr>
      <w:r>
        <w:t xml:space="preserve">Z.6 – BV – podmínka realizace rekreační loučky K.28-AL a podmínka realizace </w:t>
      </w:r>
      <w:r w:rsidRPr="005B4677">
        <w:t>účelové komunikace K.2</w:t>
      </w:r>
      <w:r>
        <w:t>9</w:t>
      </w:r>
      <w:r w:rsidRPr="005B4677">
        <w:t xml:space="preserve"> – PX</w:t>
      </w:r>
      <w:r>
        <w:t xml:space="preserve">. </w:t>
      </w:r>
    </w:p>
    <w:p w:rsidR="00ED08CF" w:rsidRDefault="00ED08CF" w:rsidP="00ED08CF">
      <w:pPr>
        <w:pStyle w:val="Odstavecseseznamem"/>
        <w:widowControl/>
        <w:suppressLineNumbers w:val="0"/>
        <w:suppressAutoHyphens w:val="0"/>
        <w:spacing w:before="0" w:after="200" w:line="276" w:lineRule="auto"/>
        <w:ind w:left="0"/>
        <w:contextualSpacing/>
      </w:pPr>
      <w:r>
        <w:t xml:space="preserve">Z.7 – BV – podmínka realizace rekreační loučky K.28-AL a podmínka realizace </w:t>
      </w:r>
      <w:r w:rsidRPr="005B4677">
        <w:t>účelové komunikace K.2</w:t>
      </w:r>
      <w:r w:rsidR="00D15594">
        <w:t>9</w:t>
      </w:r>
      <w:r w:rsidRPr="005B4677">
        <w:t xml:space="preserve"> – PX</w:t>
      </w:r>
      <w:r>
        <w:t xml:space="preserve">. </w:t>
      </w:r>
    </w:p>
    <w:p w:rsidR="00D15594" w:rsidRDefault="00D15594" w:rsidP="00D15594">
      <w:pPr>
        <w:pStyle w:val="Odstavecseseznamem"/>
        <w:widowControl/>
        <w:suppressLineNumbers w:val="0"/>
        <w:suppressAutoHyphens w:val="0"/>
        <w:spacing w:before="0" w:after="200" w:line="276" w:lineRule="auto"/>
        <w:ind w:left="0"/>
        <w:contextualSpacing/>
      </w:pPr>
      <w:r>
        <w:t xml:space="preserve">Z.8 – BV – podmínka realizace rekreační loučky K.28-AL a podmínka realizace </w:t>
      </w:r>
      <w:r w:rsidRPr="005B4677">
        <w:t>účelové komunikace K.2</w:t>
      </w:r>
      <w:r>
        <w:t>9</w:t>
      </w:r>
      <w:r w:rsidRPr="005B4677">
        <w:t xml:space="preserve"> – PX</w:t>
      </w:r>
      <w:r>
        <w:t xml:space="preserve">. </w:t>
      </w:r>
    </w:p>
    <w:p w:rsidR="00A81FEC" w:rsidRDefault="00A81FEC" w:rsidP="00A81FEC">
      <w:pPr>
        <w:pStyle w:val="Odstavecseseznamem"/>
        <w:widowControl/>
        <w:suppressLineNumbers w:val="0"/>
        <w:suppressAutoHyphens w:val="0"/>
        <w:spacing w:before="0" w:after="200" w:line="276" w:lineRule="auto"/>
        <w:ind w:left="0"/>
        <w:contextualSpacing/>
      </w:pPr>
      <w:r>
        <w:t xml:space="preserve">Z.9 – BV – podmínka </w:t>
      </w:r>
      <w:r w:rsidRPr="005B4677">
        <w:t>účelové komunikace K.2</w:t>
      </w:r>
      <w:r>
        <w:t>9</w:t>
      </w:r>
      <w:r w:rsidRPr="005B4677">
        <w:t xml:space="preserve"> – PX</w:t>
      </w:r>
      <w:r>
        <w:t xml:space="preserve">. </w:t>
      </w:r>
    </w:p>
    <w:p w:rsidR="00A81FEC" w:rsidRDefault="00A81FEC" w:rsidP="00A81FEC">
      <w:pPr>
        <w:pStyle w:val="Odstavecseseznamem"/>
        <w:widowControl/>
        <w:suppressLineNumbers w:val="0"/>
        <w:suppressAutoHyphens w:val="0"/>
        <w:spacing w:before="0" w:after="200" w:line="276" w:lineRule="auto"/>
        <w:ind w:left="0"/>
        <w:contextualSpacing/>
      </w:pPr>
      <w:r>
        <w:t xml:space="preserve">Z.11 – BV – podmínka </w:t>
      </w:r>
      <w:r w:rsidRPr="005B4677">
        <w:t>účelové komunikace K.2</w:t>
      </w:r>
      <w:r>
        <w:t>9</w:t>
      </w:r>
      <w:r w:rsidRPr="005B4677">
        <w:t xml:space="preserve"> – PX</w:t>
      </w:r>
      <w:r>
        <w:t xml:space="preserve">. </w:t>
      </w:r>
    </w:p>
    <w:p w:rsidR="0042261D" w:rsidRDefault="0042261D" w:rsidP="00A81FEC">
      <w:pPr>
        <w:pStyle w:val="Odstavecseseznamem"/>
        <w:widowControl/>
        <w:suppressLineNumbers w:val="0"/>
        <w:suppressAutoHyphens w:val="0"/>
        <w:spacing w:before="0" w:after="200" w:line="276" w:lineRule="auto"/>
        <w:ind w:left="0"/>
        <w:contextualSpacing/>
      </w:pPr>
      <w:r>
        <w:t>T.13 – SV – podmínka</w:t>
      </w:r>
      <w:r w:rsidRPr="0042261D">
        <w:t xml:space="preserve"> veřejné přístupnosti dvora</w:t>
      </w:r>
      <w:r>
        <w:t xml:space="preserve">. </w:t>
      </w:r>
    </w:p>
    <w:p w:rsidR="00A81FEC" w:rsidRDefault="00A81FEC" w:rsidP="00A81FEC">
      <w:pPr>
        <w:pStyle w:val="Odstavecseseznamem"/>
        <w:widowControl/>
        <w:suppressLineNumbers w:val="0"/>
        <w:suppressAutoHyphens w:val="0"/>
        <w:spacing w:before="0" w:after="200" w:line="276" w:lineRule="auto"/>
        <w:ind w:left="0"/>
        <w:contextualSpacing/>
      </w:pPr>
      <w:r>
        <w:t xml:space="preserve">Letiště Kolín – rozdělení ploch na zastavěné a nezastavitelné </w:t>
      </w:r>
      <w:r w:rsidR="0042261D">
        <w:t>se zachováním zastavěnosti.</w:t>
      </w:r>
      <w:r>
        <w:t xml:space="preserve"> </w:t>
      </w:r>
    </w:p>
    <w:p w:rsidR="00C37DE1" w:rsidRDefault="0042261D" w:rsidP="0042261D">
      <w:pPr>
        <w:pStyle w:val="Odstavecseseznamem"/>
        <w:widowControl/>
        <w:suppressLineNumbers w:val="0"/>
        <w:suppressAutoHyphens w:val="0"/>
        <w:spacing w:before="0" w:after="200" w:line="276" w:lineRule="auto"/>
        <w:ind w:left="0"/>
        <w:contextualSpacing/>
      </w:pPr>
      <w:r>
        <w:t>Koridor CNZ.R01 – podmínka realizace interakčního prvku IP.1201 a související plochy K.20 – AL.</w:t>
      </w:r>
    </w:p>
    <w:p w:rsidR="0042261D" w:rsidRDefault="0042261D" w:rsidP="0042261D">
      <w:pPr>
        <w:pStyle w:val="Odstavecseseznamem"/>
        <w:widowControl/>
        <w:suppressLineNumbers w:val="0"/>
        <w:suppressAutoHyphens w:val="0"/>
        <w:spacing w:before="0" w:after="200" w:line="276" w:lineRule="auto"/>
        <w:ind w:left="0"/>
        <w:contextualSpacing/>
      </w:pPr>
      <w:r>
        <w:t>Podmínky pro plochy změn v krajině překračují možnosti dané zákonem pro podrobnost přípustnou v územním plánu, mohou se však stát součástí plánů péče.</w:t>
      </w:r>
    </w:p>
    <w:p w:rsidR="009147B6" w:rsidRDefault="009147B6" w:rsidP="0042261D">
      <w:pPr>
        <w:pStyle w:val="Odstavecseseznamem"/>
        <w:widowControl/>
        <w:suppressLineNumbers w:val="0"/>
        <w:suppressAutoHyphens w:val="0"/>
        <w:spacing w:before="0" w:after="200" w:line="276" w:lineRule="auto"/>
        <w:ind w:left="0"/>
        <w:contextualSpacing/>
      </w:pPr>
    </w:p>
    <w:p w:rsidR="00F45990" w:rsidRDefault="00F45990" w:rsidP="009147B6">
      <w:pPr>
        <w:pStyle w:val="Nadpis1"/>
        <w:spacing w:before="0" w:after="0"/>
        <w:jc w:val="both"/>
      </w:pPr>
      <w:bookmarkStart w:id="50" w:name="_Toc491940751"/>
      <w:bookmarkStart w:id="51" w:name="_Toc169170127"/>
      <w:bookmarkStart w:id="52" w:name="_Toc491940750"/>
      <w:bookmarkStart w:id="53" w:name="_Toc169170126"/>
      <w:bookmarkStart w:id="54" w:name="_Toc219910284"/>
      <w:r>
        <w:t>SDĚLENÍ, jak bylo zohledněno</w:t>
      </w:r>
      <w:bookmarkEnd w:id="50"/>
      <w:bookmarkEnd w:id="51"/>
      <w:r>
        <w:t xml:space="preserve"> </w:t>
      </w:r>
      <w:r w:rsidRPr="009147B6">
        <w:t>VYHODNOCENÍ VLIVŮ NA UDRŽITELNÝ ROZVOJ ÚZEMÍ</w:t>
      </w:r>
      <w:bookmarkEnd w:id="54"/>
    </w:p>
    <w:p w:rsidR="00F45990" w:rsidRDefault="0042261D" w:rsidP="00F45990">
      <w:r>
        <w:t>Vyhodnocení vlivů na udržitelný rozvoj území bylo zapracováno dle předchozí kapitoly do jednotlivých částí návrhu územního plánu.</w:t>
      </w:r>
    </w:p>
    <w:p w:rsidR="00F45990" w:rsidRDefault="00F45990" w:rsidP="00F45990"/>
    <w:p w:rsidR="00C37DE1" w:rsidRPr="000B7217" w:rsidRDefault="00C37DE1" w:rsidP="009147B6">
      <w:pPr>
        <w:pStyle w:val="Nadpis1"/>
        <w:spacing w:before="0" w:after="0"/>
        <w:jc w:val="both"/>
      </w:pPr>
      <w:bookmarkStart w:id="55" w:name="_Toc219910285"/>
      <w:r w:rsidRPr="000B7217">
        <w:t xml:space="preserve">STANOVISKO </w:t>
      </w:r>
      <w:r w:rsidR="00696AEA" w:rsidRPr="009147B6">
        <w:t xml:space="preserve">PŘÍSLUŠNÉHO ORGÁNU </w:t>
      </w:r>
      <w:r w:rsidRPr="000B7217">
        <w:t>K VYHODNOCENÍ VLIVŮ  na životní prostředí</w:t>
      </w:r>
      <w:bookmarkEnd w:id="47"/>
      <w:bookmarkEnd w:id="48"/>
      <w:bookmarkEnd w:id="52"/>
      <w:bookmarkEnd w:id="53"/>
      <w:r w:rsidR="00696AEA" w:rsidRPr="009147B6">
        <w:t xml:space="preserve"> SE SDĚLENÍM, </w:t>
      </w:r>
      <w:r w:rsidR="00696AEA">
        <w:t>jak bylo zohledněno</w:t>
      </w:r>
      <w:r w:rsidR="00696AEA" w:rsidRPr="009147B6">
        <w:t xml:space="preserve"> </w:t>
      </w:r>
      <w:r w:rsidR="00696AEA">
        <w:t>s uvedením závažných důvodů, pokud některé požadavky nebo podmínky zohledněny nebyly</w:t>
      </w:r>
      <w:r w:rsidR="00696AEA" w:rsidRPr="009147B6">
        <w:t xml:space="preserve">, A DALŠÍ ČÁSTI PROHLÁŠENÍ PODLE §10g ODST. 5 ZÁKONA O </w:t>
      </w:r>
      <w:r w:rsidR="00696AEA" w:rsidRPr="009147B6">
        <w:lastRenderedPageBreak/>
        <w:t>POSUZOVÁNÍ VLIVŮ NA ŽIVOTNÍ PROSTŘEDÍ</w:t>
      </w:r>
      <w:bookmarkEnd w:id="55"/>
    </w:p>
    <w:p w:rsidR="00C37DE1" w:rsidRDefault="00962F5E" w:rsidP="00C37DE1">
      <w:pPr>
        <w:spacing w:before="0" w:after="0"/>
        <w:jc w:val="both"/>
        <w:rPr>
          <w:rFonts w:cs="Arial"/>
          <w:szCs w:val="22"/>
        </w:rPr>
      </w:pPr>
      <w:bookmarkStart w:id="56" w:name="_Toc352660383"/>
      <w:bookmarkStart w:id="57" w:name="_Toc354483649"/>
      <w:r>
        <w:rPr>
          <w:rFonts w:cs="Arial"/>
          <w:szCs w:val="22"/>
        </w:rPr>
        <w:t>Bude doplněno</w:t>
      </w:r>
      <w:r w:rsidR="00A96F4F">
        <w:rPr>
          <w:rFonts w:cs="Arial"/>
          <w:szCs w:val="22"/>
        </w:rPr>
        <w:t xml:space="preserve"> po společném jednání.</w:t>
      </w:r>
    </w:p>
    <w:p w:rsidR="00C37DE1" w:rsidRDefault="00962F5E" w:rsidP="00C37DE1">
      <w:pPr>
        <w:spacing w:before="0" w:after="0"/>
        <w:jc w:val="both"/>
        <w:rPr>
          <w:rFonts w:cs="Arial"/>
          <w:szCs w:val="22"/>
        </w:rPr>
      </w:pPr>
      <w:r>
        <w:rPr>
          <w:rFonts w:cs="Arial"/>
          <w:szCs w:val="22"/>
        </w:rPr>
        <w:t xml:space="preserve"> </w:t>
      </w:r>
    </w:p>
    <w:bookmarkEnd w:id="56"/>
    <w:bookmarkEnd w:id="57"/>
    <w:p w:rsidR="00F45990" w:rsidRDefault="00F45990" w:rsidP="00F45990">
      <w:pPr>
        <w:spacing w:before="0" w:after="0"/>
        <w:jc w:val="both"/>
      </w:pPr>
    </w:p>
    <w:p w:rsidR="00F45990" w:rsidRDefault="00F45990" w:rsidP="00F45990">
      <w:pPr>
        <w:pStyle w:val="Nadpis1"/>
        <w:jc w:val="both"/>
      </w:pPr>
      <w:bookmarkStart w:id="58" w:name="_Toc491940739"/>
      <w:bookmarkStart w:id="59" w:name="_Toc169170121"/>
      <w:bookmarkStart w:id="60" w:name="_Toc219910286"/>
      <w:r>
        <w:t>KOMPLEXNÍ ZDŮVODNĚNÍ PŘIJATÉHO ŘEŠENÍ</w:t>
      </w:r>
      <w:r w:rsidRPr="009147B6">
        <w:t xml:space="preserve">, VČETNĚ ZDŮVODNĚNÍ </w:t>
      </w:r>
      <w:r>
        <w:t>VYBRANé varianty</w:t>
      </w:r>
      <w:bookmarkEnd w:id="58"/>
      <w:bookmarkEnd w:id="59"/>
      <w:r>
        <w:t xml:space="preserve"> </w:t>
      </w:r>
      <w:r w:rsidRPr="009147B6">
        <w:t>A VYLOUČENÍ</w:t>
      </w:r>
      <w:r>
        <w:rPr>
          <w:lang w:val="cs-CZ"/>
        </w:rPr>
        <w:t xml:space="preserve"> ZÁMĚRŮ PODLE §122 ODST.3</w:t>
      </w:r>
      <w:bookmarkEnd w:id="60"/>
    </w:p>
    <w:p w:rsidR="00F45990" w:rsidRDefault="00F45990" w:rsidP="00F45990">
      <w:pPr>
        <w:jc w:val="both"/>
      </w:pPr>
      <w:r>
        <w:t>Návrh územního plánu Pašinka vychází z potřeby obce řešit soulad stávajícího územního plánu s novým stavebním zákonem č.283/2021 Sb.</w:t>
      </w:r>
    </w:p>
    <w:p w:rsidR="00F45990" w:rsidRDefault="00F45990" w:rsidP="00F45990">
      <w:pPr>
        <w:jc w:val="both"/>
      </w:pPr>
      <w:r>
        <w:t xml:space="preserve">Návrh územního plánu vychází z potřeby aktualizace stávajících rozvojových ploch, změny funkčního využití některých ploch a potřeby vymezení nových rozvojových ploch. Tyto požadavky jsou uplatněny takto: </w:t>
      </w:r>
    </w:p>
    <w:p w:rsidR="00F45990" w:rsidRDefault="00F45990" w:rsidP="009147B6">
      <w:pPr>
        <w:numPr>
          <w:ilvl w:val="0"/>
          <w:numId w:val="33"/>
        </w:numPr>
        <w:jc w:val="both"/>
      </w:pPr>
      <w:r>
        <w:t xml:space="preserve">Nový návrh územního plánu přebírá z platného územního plánu tyto rozvojové záměry:  </w:t>
      </w:r>
    </w:p>
    <w:p w:rsidR="00F45990" w:rsidRDefault="00F45990" w:rsidP="009147B6">
      <w:pPr>
        <w:numPr>
          <w:ilvl w:val="1"/>
          <w:numId w:val="33"/>
        </w:numPr>
        <w:jc w:val="both"/>
      </w:pPr>
      <w:r>
        <w:t>Zapracovává dosud nevyužité rozvojové plochy: (BV: Z.1, Z.2, Z.3, Z.4, Z.5, Z.8, Z.9, Z.10, Z.11, Z.12)</w:t>
      </w:r>
    </w:p>
    <w:p w:rsidR="00F45990" w:rsidRDefault="00F45990" w:rsidP="009147B6">
      <w:pPr>
        <w:numPr>
          <w:ilvl w:val="1"/>
          <w:numId w:val="33"/>
        </w:numPr>
        <w:jc w:val="both"/>
      </w:pPr>
      <w:r>
        <w:t xml:space="preserve">Zapracovává dosud nevyužité </w:t>
      </w:r>
      <w:proofErr w:type="spellStart"/>
      <w:r>
        <w:t>přestavbové</w:t>
      </w:r>
      <w:proofErr w:type="spellEnd"/>
      <w:r>
        <w:t xml:space="preserve"> plochy: (SV: T.13)</w:t>
      </w:r>
    </w:p>
    <w:p w:rsidR="00F45990" w:rsidRDefault="00F45990" w:rsidP="009147B6">
      <w:pPr>
        <w:numPr>
          <w:ilvl w:val="1"/>
          <w:numId w:val="33"/>
        </w:numPr>
        <w:jc w:val="both"/>
      </w:pPr>
      <w:r>
        <w:t>Zapracovává dosud nevyužité plochy krajinné zeleně:  (ZK: K.14, K.15, K.16)</w:t>
      </w:r>
    </w:p>
    <w:p w:rsidR="00F45990" w:rsidRDefault="00F45990" w:rsidP="009147B6">
      <w:pPr>
        <w:numPr>
          <w:ilvl w:val="0"/>
          <w:numId w:val="33"/>
        </w:numPr>
        <w:jc w:val="both"/>
      </w:pPr>
      <w:r>
        <w:t>Nový návrh územního plánu mění funkční využití této plochy: část rozvojové plochy DL mění na DX</w:t>
      </w:r>
      <w:r w:rsidR="00CF253F">
        <w:t>,</w:t>
      </w:r>
      <w:r>
        <w:t xml:space="preserve"> a to z důvodu zajištění ochrany populace sysla obecného a splnění ochranných podmínek stanovených v plánu péče a souhrnu doporučených opatření zpracovaných pro přírodní památku a evropsky významnou lokalitu Kolín – Letiště. </w:t>
      </w:r>
    </w:p>
    <w:p w:rsidR="00F45990" w:rsidRDefault="00F45990" w:rsidP="009147B6">
      <w:pPr>
        <w:numPr>
          <w:ilvl w:val="0"/>
          <w:numId w:val="33"/>
        </w:numPr>
        <w:jc w:val="both"/>
      </w:pPr>
      <w:r>
        <w:t>Nový návrh územního plánu zapracovává nově tyto rozvojové plochy pro bydlení: (BV: Z.6, Z.7, Z.17)</w:t>
      </w:r>
    </w:p>
    <w:p w:rsidR="00F45990" w:rsidRDefault="00F45990" w:rsidP="009147B6">
      <w:pPr>
        <w:numPr>
          <w:ilvl w:val="0"/>
          <w:numId w:val="33"/>
        </w:numPr>
        <w:jc w:val="both"/>
      </w:pPr>
      <w:r>
        <w:t>Nový návrh územního plánu zapracovává nově tyto rozvojové plochy krajinné zeleně: (ZO: K.26,K.27; AL: K.20, K.22, K.23, K.25, K.28; ZK: K.30)</w:t>
      </w:r>
    </w:p>
    <w:p w:rsidR="00F45990" w:rsidRDefault="00F45990" w:rsidP="009147B6">
      <w:pPr>
        <w:numPr>
          <w:ilvl w:val="0"/>
          <w:numId w:val="33"/>
        </w:numPr>
        <w:jc w:val="both"/>
      </w:pPr>
      <w:r>
        <w:t>Nový návrh územního plánu zapracovává tyto nové účelové komunikace: (PX: K.17, K.18, K.19, K.21, K.24, K.29)</w:t>
      </w:r>
    </w:p>
    <w:p w:rsidR="00F45990" w:rsidRDefault="00F45990" w:rsidP="009147B6">
      <w:pPr>
        <w:numPr>
          <w:ilvl w:val="0"/>
          <w:numId w:val="33"/>
        </w:numPr>
        <w:jc w:val="both"/>
      </w:pPr>
      <w:r>
        <w:t>Nový návrh územního plánu zapracovává koridory nadmístního významu převzaté ze ZÚR: (CNZ.R01 – pro zdvojené vedení ropovodu Družba)</w:t>
      </w:r>
    </w:p>
    <w:p w:rsidR="00F45990" w:rsidRDefault="00F45990" w:rsidP="00F45990">
      <w:pPr>
        <w:jc w:val="both"/>
      </w:pPr>
      <w:r>
        <w:t>Kromě těchto stěžejních rozvojových záměrů se v návrhu nového územní plánu uplatňují dále požadavky na obecné využití území, které jsou definovány v textové části územního plánu jako stěžejní požadavky pro ochranu a rozvoj identifikovaných hodnot území. Jedná se především o ochranu a rozvoj krajinných hodnot (drobné kulturní, přírodní a historické hodnoty, krajinný ráz).</w:t>
      </w:r>
    </w:p>
    <w:p w:rsidR="00F45990" w:rsidRDefault="00F45990" w:rsidP="00F45990">
      <w:pPr>
        <w:jc w:val="both"/>
      </w:pPr>
      <w:r>
        <w:t xml:space="preserve">Nový územní plán nerozvíjí podrobně koncepci technické infrastruktury, stanovuje však požadavky pro napojení jednotlivých objektů na technickou infrastrukturu, které musí být zajištěny už ve fázi územního rozhodnutí. </w:t>
      </w:r>
    </w:p>
    <w:p w:rsidR="00055C02" w:rsidRDefault="00F45990" w:rsidP="00F45990">
      <w:pPr>
        <w:jc w:val="both"/>
      </w:pPr>
      <w:r>
        <w:t>Nový územní plán umožňuje v sídle nejen rozvoj bydlení ale také ochranu základních hodnot krajiny.</w:t>
      </w:r>
    </w:p>
    <w:p w:rsidR="00F45990" w:rsidRDefault="00055C02" w:rsidP="00F45990">
      <w:pPr>
        <w:jc w:val="both"/>
      </w:pPr>
      <w:r>
        <w:t>Nový územní plán záměry</w:t>
      </w:r>
      <w:r w:rsidRPr="00055C02">
        <w:t xml:space="preserve"> podle §122 odst.3</w:t>
      </w:r>
      <w:r>
        <w:t xml:space="preserve"> nevylučuje.</w:t>
      </w:r>
    </w:p>
    <w:p w:rsidR="00F45990" w:rsidRDefault="00F45990" w:rsidP="00F45990">
      <w:pPr>
        <w:jc w:val="both"/>
      </w:pPr>
    </w:p>
    <w:p w:rsidR="00536BBF" w:rsidRDefault="00536BBF" w:rsidP="00F45990">
      <w:pPr>
        <w:jc w:val="both"/>
      </w:pPr>
    </w:p>
    <w:p w:rsidR="00F45990" w:rsidRDefault="00F45990" w:rsidP="00F45990">
      <w:pPr>
        <w:pStyle w:val="Nadpis1"/>
        <w:spacing w:before="0" w:after="0"/>
        <w:jc w:val="both"/>
      </w:pPr>
      <w:bookmarkStart w:id="61" w:name="_Toc346285731"/>
      <w:bookmarkStart w:id="62" w:name="_Toc354483642"/>
      <w:bookmarkStart w:id="63" w:name="_Toc491940738"/>
      <w:bookmarkStart w:id="64" w:name="_Toc169170120"/>
      <w:bookmarkStart w:id="65" w:name="_Toc219910287"/>
      <w:r>
        <w:lastRenderedPageBreak/>
        <w:t>VÝČET ZÁLEŽITOSTÍ NADMÍSTNÍHO VÝZNAMU, KTERÉ NEJSOU ŘEŠENY V ZÁSADÁCH ÚZEMNÍHO ROZVOJE, S ODŮVODNĚNÍM POTŘEBY JEJICH VYMEZENÍ</w:t>
      </w:r>
      <w:bookmarkEnd w:id="61"/>
      <w:bookmarkEnd w:id="62"/>
      <w:bookmarkEnd w:id="63"/>
      <w:bookmarkEnd w:id="64"/>
      <w:bookmarkEnd w:id="65"/>
    </w:p>
    <w:p w:rsidR="00F45990" w:rsidRDefault="00F45990" w:rsidP="00F45990">
      <w:pPr>
        <w:spacing w:before="0" w:after="0"/>
        <w:jc w:val="both"/>
      </w:pPr>
      <w:r>
        <w:t>Územní plán nenavrhuje plochy ani koridory nadmístního významu, které by nebyly součástí řešení PÚR a ZÚR.</w:t>
      </w:r>
    </w:p>
    <w:p w:rsidR="00F45990" w:rsidRDefault="00F45990" w:rsidP="00F45990">
      <w:pPr>
        <w:jc w:val="both"/>
      </w:pPr>
    </w:p>
    <w:p w:rsidR="00F45990" w:rsidRDefault="00F45990" w:rsidP="00F45990">
      <w:pPr>
        <w:pStyle w:val="Nadpis1"/>
        <w:jc w:val="both"/>
      </w:pPr>
      <w:bookmarkStart w:id="66" w:name="_Toc352660379"/>
      <w:bookmarkStart w:id="67" w:name="_Toc354483645"/>
      <w:bookmarkStart w:id="68" w:name="_Toc491940740"/>
      <w:bookmarkStart w:id="69" w:name="_Toc169170122"/>
      <w:bookmarkStart w:id="70" w:name="_Toc219910288"/>
      <w:r>
        <w:t>VYHODNOCENÍ ÚČELNÉHO VYUŽITÍ ZASTAVĚNÉHO ÚZEMÍ A VYHODNOCENÍ POTŘEBY VYMEZENÍ ZASTAVITELNÝCH PLOCH</w:t>
      </w:r>
      <w:bookmarkEnd w:id="66"/>
      <w:bookmarkEnd w:id="67"/>
      <w:bookmarkEnd w:id="68"/>
      <w:bookmarkEnd w:id="69"/>
      <w:bookmarkEnd w:id="70"/>
    </w:p>
    <w:p w:rsidR="00315500" w:rsidRDefault="00315500" w:rsidP="00315500">
      <w:pPr>
        <w:autoSpaceDE w:val="0"/>
        <w:autoSpaceDN w:val="0"/>
        <w:adjustRightInd w:val="0"/>
        <w:spacing w:before="125" w:after="0"/>
        <w:jc w:val="both"/>
        <w:rPr>
          <w:rFonts w:cs="Arial"/>
          <w:szCs w:val="22"/>
        </w:rPr>
      </w:pPr>
      <w:r w:rsidRPr="008B7DF8">
        <w:rPr>
          <w:rFonts w:cs="Arial"/>
          <w:szCs w:val="22"/>
        </w:rPr>
        <w:t xml:space="preserve">Počet obyvatel </w:t>
      </w:r>
      <w:r w:rsidR="0050514E">
        <w:rPr>
          <w:rFonts w:cs="Arial"/>
          <w:szCs w:val="22"/>
        </w:rPr>
        <w:t>dnešního správního území dlouhodobě osciluje n</w:t>
      </w:r>
      <w:r>
        <w:rPr>
          <w:rFonts w:cs="Arial"/>
          <w:szCs w:val="22"/>
        </w:rPr>
        <w:t xml:space="preserve">a hodnotě kolem </w:t>
      </w:r>
      <w:r w:rsidR="0050514E">
        <w:rPr>
          <w:rFonts w:cs="Arial"/>
          <w:szCs w:val="22"/>
        </w:rPr>
        <w:t>350</w:t>
      </w:r>
      <w:r>
        <w:rPr>
          <w:rFonts w:cs="Arial"/>
          <w:szCs w:val="22"/>
        </w:rPr>
        <w:t xml:space="preserve"> obyvatel. Je to dáno částečnou nedostupností rozvojových ploch v zastavěném území.  </w:t>
      </w:r>
      <w:r w:rsidRPr="008B7DF8">
        <w:rPr>
          <w:rFonts w:cs="Arial"/>
          <w:szCs w:val="22"/>
        </w:rPr>
        <w:t>Proto nelze</w:t>
      </w:r>
      <w:r>
        <w:rPr>
          <w:rFonts w:cs="Arial"/>
          <w:szCs w:val="22"/>
        </w:rPr>
        <w:t xml:space="preserve"> pouze se stabilizovanými plochami v obci</w:t>
      </w:r>
      <w:r w:rsidRPr="008B7DF8">
        <w:rPr>
          <w:rFonts w:cs="Arial"/>
          <w:szCs w:val="22"/>
        </w:rPr>
        <w:t xml:space="preserve"> s ohledem na nutný přírůstek obyvatel (nejen přirozenou cestou) pro udržitelný rozvoj </w:t>
      </w:r>
      <w:r>
        <w:rPr>
          <w:rFonts w:cs="Arial"/>
          <w:szCs w:val="22"/>
        </w:rPr>
        <w:t>uvažovat</w:t>
      </w:r>
      <w:r w:rsidRPr="008B7DF8">
        <w:rPr>
          <w:rFonts w:cs="Arial"/>
          <w:szCs w:val="22"/>
        </w:rPr>
        <w:t xml:space="preserve"> – dojde pouze k rozmělnění stávajícího obyvatelstva do více bytových jednotek. Poukazuje na to i dosa</w:t>
      </w:r>
      <w:r>
        <w:rPr>
          <w:rFonts w:cs="Arial"/>
          <w:szCs w:val="22"/>
        </w:rPr>
        <w:t xml:space="preserve">vadní demografický vývoj obce v historicky zastavěném území, kde dochází pouze ke snižování počtu obyvatel, a naopak se zvyšuje přísun obyvatel nových do zastavitelných ploch (včetně jejich nových zastavěných území). </w:t>
      </w:r>
      <w:r w:rsidRPr="008B7DF8">
        <w:rPr>
          <w:rFonts w:cs="Arial"/>
          <w:szCs w:val="22"/>
        </w:rPr>
        <w:t>Potřeba vymezení zastavitelných ploch pro zcela</w:t>
      </w:r>
      <w:r>
        <w:rPr>
          <w:rFonts w:cs="Arial"/>
          <w:szCs w:val="22"/>
        </w:rPr>
        <w:t xml:space="preserve"> nové obyvatele je tedy zřejmá</w:t>
      </w:r>
      <w:r w:rsidRPr="008B7DF8">
        <w:rPr>
          <w:rFonts w:cs="Arial"/>
          <w:szCs w:val="22"/>
        </w:rPr>
        <w:t>.</w:t>
      </w:r>
    </w:p>
    <w:p w:rsidR="00315500" w:rsidRPr="008B7DF8" w:rsidRDefault="00315500" w:rsidP="00315500">
      <w:pPr>
        <w:jc w:val="both"/>
        <w:rPr>
          <w:rFonts w:cs="Arial"/>
          <w:szCs w:val="22"/>
        </w:rPr>
      </w:pPr>
      <w:r w:rsidRPr="008B7DF8">
        <w:rPr>
          <w:rFonts w:cs="Arial"/>
          <w:szCs w:val="22"/>
        </w:rPr>
        <w:t xml:space="preserve">Podobná situace s vlastnictvím pozemků je bohužel i v zastavitelných plochách po obvodu </w:t>
      </w:r>
      <w:r>
        <w:rPr>
          <w:rFonts w:cs="Arial"/>
          <w:szCs w:val="22"/>
        </w:rPr>
        <w:t>obce</w:t>
      </w:r>
      <w:r w:rsidRPr="008B7DF8">
        <w:rPr>
          <w:rFonts w:cs="Arial"/>
          <w:szCs w:val="22"/>
        </w:rPr>
        <w:t>, kde návrh územního plánu dop</w:t>
      </w:r>
      <w:r>
        <w:rPr>
          <w:rFonts w:cs="Arial"/>
          <w:szCs w:val="22"/>
        </w:rPr>
        <w:t>lňuje a sceluje tvar zastavěného</w:t>
      </w:r>
      <w:r w:rsidRPr="008B7DF8">
        <w:rPr>
          <w:rFonts w:cs="Arial"/>
          <w:szCs w:val="22"/>
        </w:rPr>
        <w:t xml:space="preserve"> území tak, aby dotvořil charakter a ucelený obraz </w:t>
      </w:r>
      <w:r>
        <w:rPr>
          <w:rFonts w:cs="Arial"/>
          <w:szCs w:val="22"/>
        </w:rPr>
        <w:t>obce</w:t>
      </w:r>
      <w:r w:rsidRPr="008B7DF8">
        <w:rPr>
          <w:rFonts w:cs="Arial"/>
          <w:szCs w:val="22"/>
        </w:rPr>
        <w:t>.</w:t>
      </w:r>
    </w:p>
    <w:p w:rsidR="00F45990" w:rsidRDefault="00F45990" w:rsidP="00CF253F">
      <w:pPr>
        <w:jc w:val="both"/>
      </w:pPr>
      <w:r>
        <w:t xml:space="preserve">Rozvoj bydlení v zastavěných částech území je ve venkovských sídlech zatížen vlastnickými poměry, které jen zřídka umožní </w:t>
      </w:r>
      <w:r w:rsidR="00970FB1">
        <w:t xml:space="preserve">vznik </w:t>
      </w:r>
      <w:r>
        <w:t>nového bydlení. Přesto podle dat statistického úřadu je pravděpodobné, že rozvoj bydlení v zastavěných částech obce by byl možný, neboť podíl neobydlených bytů a domů je v obci enormní (přes 20%). Územní plánování však nemá nástroje, které by mohl</w:t>
      </w:r>
      <w:r w:rsidR="00970FB1">
        <w:t>y</w:t>
      </w:r>
      <w:r>
        <w:t xml:space="preserve"> posílit obydlenost obce v jeho centru. Tento krok je nutný realizovat dlouhodobě s aktivní účastí obce, která může hrát prostředníka ve výkupu opuštěných nemovitostí.</w:t>
      </w:r>
    </w:p>
    <w:p w:rsidR="00F45990" w:rsidRDefault="00F45990" w:rsidP="00CF253F">
      <w:pPr>
        <w:jc w:val="both"/>
      </w:pPr>
      <w:r>
        <w:t>Zastavěné území se proto dlouhodobě a zcela v rozporu s ochranou jiných veřejných zájmů rozšiřuje směrem do krajiny a dochází dlouhodobě k nepříznivému vývojovému trendu venkovského prostoru.</w:t>
      </w:r>
    </w:p>
    <w:p w:rsidR="00315500" w:rsidRDefault="00315500" w:rsidP="00315500">
      <w:pPr>
        <w:jc w:val="both"/>
        <w:rPr>
          <w:szCs w:val="22"/>
        </w:rPr>
      </w:pPr>
      <w:r w:rsidRPr="008B7DF8">
        <w:rPr>
          <w:szCs w:val="22"/>
        </w:rPr>
        <w:t xml:space="preserve">Další zastavitelné plochy jsou </w:t>
      </w:r>
      <w:r>
        <w:rPr>
          <w:szCs w:val="22"/>
        </w:rPr>
        <w:t>přesto</w:t>
      </w:r>
      <w:r w:rsidRPr="008B7DF8">
        <w:rPr>
          <w:szCs w:val="22"/>
        </w:rPr>
        <w:t xml:space="preserve"> novým územním plánem vymezovány na základě prokázání nemožnosti využití již vymezených zastavitelných ploch a potřeby vymeze</w:t>
      </w:r>
      <w:r>
        <w:rPr>
          <w:szCs w:val="22"/>
        </w:rPr>
        <w:t>ní nových zastavitelných ploch.</w:t>
      </w:r>
    </w:p>
    <w:p w:rsidR="00315500" w:rsidRDefault="00315500" w:rsidP="00315500">
      <w:pPr>
        <w:jc w:val="both"/>
        <w:rPr>
          <w:szCs w:val="22"/>
        </w:rPr>
      </w:pPr>
      <w:r>
        <w:rPr>
          <w:szCs w:val="22"/>
        </w:rPr>
        <w:t>ZASTAVĚNÉ ÚZEMÍ</w:t>
      </w:r>
      <w:r>
        <w:rPr>
          <w:szCs w:val="22"/>
        </w:rPr>
        <w:tab/>
      </w:r>
      <w:r>
        <w:rPr>
          <w:szCs w:val="22"/>
        </w:rPr>
        <w:tab/>
      </w:r>
    </w:p>
    <w:p w:rsidR="00F45990" w:rsidRDefault="00F45990" w:rsidP="00CF253F">
      <w:pPr>
        <w:jc w:val="both"/>
      </w:pPr>
      <w:r>
        <w:t>Za období platnosti stávajícího územního plánu</w:t>
      </w:r>
      <w:r w:rsidR="00F5098C">
        <w:t xml:space="preserve"> obce od roku 200</w:t>
      </w:r>
      <w:r w:rsidR="004D37E5">
        <w:t>1</w:t>
      </w:r>
      <w:r>
        <w:t xml:space="preserve"> se bydlení rozšířilo na západní a východní okraj obce, kde jsou </w:t>
      </w:r>
      <w:r w:rsidR="004D37E5">
        <w:t>zastavěny</w:t>
      </w:r>
      <w:r>
        <w:t xml:space="preserve"> souvislé plochy rodinných domů</w:t>
      </w:r>
      <w:r w:rsidR="005A60D7">
        <w:t>, tyto se staly součástí zastavěného území</w:t>
      </w:r>
      <w:r>
        <w:t>. V těchto rozvojových lokalitách vzniklo v</w:t>
      </w:r>
      <w:r w:rsidR="004D37E5">
        <w:t> </w:t>
      </w:r>
      <w:r>
        <w:t>průběhu</w:t>
      </w:r>
      <w:r w:rsidR="004D37E5">
        <w:t xml:space="preserve"> 20</w:t>
      </w:r>
      <w:r>
        <w:t xml:space="preserve"> let </w:t>
      </w:r>
      <w:r w:rsidR="005E7976">
        <w:t>33</w:t>
      </w:r>
      <w:r>
        <w:t xml:space="preserve"> nových RD. Nová výstavba vznikla včetně proluk způsobených nenávazností jednotlivých RD a nekoncepčností </w:t>
      </w:r>
      <w:r w:rsidR="004D37E5">
        <w:t xml:space="preserve">postupu realizace </w:t>
      </w:r>
      <w:r>
        <w:t xml:space="preserve">výstavby. V rámci těchto proluk, které se </w:t>
      </w:r>
      <w:r w:rsidR="005A60D7">
        <w:t xml:space="preserve">tak </w:t>
      </w:r>
      <w:r>
        <w:t>stal</w:t>
      </w:r>
      <w:r w:rsidR="00970FB1">
        <w:t>y</w:t>
      </w:r>
      <w:r>
        <w:t xml:space="preserve"> součástí zastavěného území</w:t>
      </w:r>
      <w:r w:rsidR="004D37E5">
        <w:t>,</w:t>
      </w:r>
      <w:r>
        <w:t xml:space="preserve"> je tedy možno </w:t>
      </w:r>
      <w:r w:rsidR="004D37E5">
        <w:t xml:space="preserve">teoreticky </w:t>
      </w:r>
      <w:r>
        <w:t>postavit dalších 16RD.</w:t>
      </w:r>
      <w:r w:rsidR="005A60D7">
        <w:t xml:space="preserve"> Jedná se o plochy Z.8, Z.9, Z.10, Z.11, část Z.5 a část Z.2. </w:t>
      </w:r>
      <w:r w:rsidR="00F5098C">
        <w:t>Na plochách Z.9, Z.10, Z.11 zatím neprobíhá výstavba, přestože jsou pozemky zasíťovány, na ostatních plochách v zastavěném území realizují výstavbu budoucí vlastníci RD</w:t>
      </w:r>
      <w:r w:rsidR="004D37E5">
        <w:t xml:space="preserve"> na základě vydaných povolení</w:t>
      </w:r>
      <w:r w:rsidR="00F5098C">
        <w:t xml:space="preserve">, ty proto již nejsou dostupné pro další rozvoj, dojde k rozmělnění stávajícího obyvatelstva do více bytových jednotek. K dispozici je proto v zastavěném území prostor </w:t>
      </w:r>
      <w:r w:rsidR="004D37E5">
        <w:t>jen</w:t>
      </w:r>
      <w:r w:rsidR="00F5098C">
        <w:t xml:space="preserve"> pro 8 nových RD, tedy pro cca 20 obyvatel, což lze chápat pouze jako rezervu budoucího rozvoje obce (nárůst 1 obyvatel ročně). </w:t>
      </w:r>
      <w:r w:rsidR="004D37E5">
        <w:t xml:space="preserve">Od roku 2001 došlo k nárůstu počtu obyvatel obce o 50 osob bez zohlednění úbytku </w:t>
      </w:r>
      <w:r w:rsidR="004D37E5">
        <w:lastRenderedPageBreak/>
        <w:t>obyvatel v</w:t>
      </w:r>
      <w:r w:rsidR="00731EAD">
        <w:t>e stávající zástavbě</w:t>
      </w:r>
      <w:r w:rsidR="004D37E5">
        <w:t xml:space="preserve"> obce</w:t>
      </w:r>
      <w:r w:rsidR="00731EAD">
        <w:t xml:space="preserve"> (přirozený přírůstek je záporný, průměrně -2 obyvatelé ročně)</w:t>
      </w:r>
      <w:r w:rsidR="004D37E5">
        <w:t>.</w:t>
      </w:r>
      <w:r w:rsidR="00F5098C">
        <w:t xml:space="preserve"> </w:t>
      </w:r>
      <w:r w:rsidR="00731EAD">
        <w:t>Reálně tedy nová zástavba obce zajistila od roku 2001 devadesát nových obyvatel.</w:t>
      </w:r>
      <w:r w:rsidR="00F5098C">
        <w:t xml:space="preserve"> </w:t>
      </w:r>
    </w:p>
    <w:p w:rsidR="00315500" w:rsidRDefault="00315500" w:rsidP="00CF253F">
      <w:pPr>
        <w:jc w:val="both"/>
      </w:pPr>
    </w:p>
    <w:p w:rsidR="00E43315" w:rsidRDefault="00E43315" w:rsidP="00E43315">
      <w:pPr>
        <w:jc w:val="both"/>
        <w:rPr>
          <w:szCs w:val="22"/>
        </w:rPr>
      </w:pPr>
      <w:r w:rsidRPr="00105C2B">
        <w:rPr>
          <w:szCs w:val="22"/>
        </w:rPr>
        <w:t xml:space="preserve">ZASTAVITELNÉ PLOCHY    </w:t>
      </w:r>
    </w:p>
    <w:p w:rsidR="00E43315" w:rsidRDefault="00E43315" w:rsidP="00E43315">
      <w:pPr>
        <w:jc w:val="both"/>
        <w:rPr>
          <w:szCs w:val="22"/>
        </w:rPr>
      </w:pPr>
      <w:r>
        <w:rPr>
          <w:szCs w:val="22"/>
        </w:rPr>
        <w:t>Územní plán navrhuje rozvojové lokality pro bydlení v rámci zastavitelných území</w:t>
      </w:r>
      <w:r w:rsidR="00F5098C">
        <w:rPr>
          <w:szCs w:val="22"/>
        </w:rPr>
        <w:t xml:space="preserve"> v přímé návaznosti na zastavěné území</w:t>
      </w:r>
      <w:r>
        <w:rPr>
          <w:szCs w:val="22"/>
        </w:rPr>
        <w:t>,</w:t>
      </w:r>
      <w:r w:rsidR="004D37E5">
        <w:rPr>
          <w:szCs w:val="22"/>
        </w:rPr>
        <w:t xml:space="preserve"> z nichž všechny kromě ploch Z.6, Z.7 a Z.17 jsou součástí platné územně plánovací dokumentace obce a jsou do nového územního plánu přejímány.</w:t>
      </w:r>
      <w:r>
        <w:rPr>
          <w:szCs w:val="22"/>
        </w:rPr>
        <w:t xml:space="preserve">  </w:t>
      </w:r>
      <w:r w:rsidR="004D37E5">
        <w:rPr>
          <w:szCs w:val="22"/>
        </w:rPr>
        <w:t>Celková rozloha všech zastavitelných ploch činí</w:t>
      </w:r>
      <w:r w:rsidR="005A60D7">
        <w:rPr>
          <w:szCs w:val="22"/>
        </w:rPr>
        <w:t xml:space="preserve"> 4,4985</w:t>
      </w:r>
      <w:r>
        <w:rPr>
          <w:szCs w:val="22"/>
        </w:rPr>
        <w:t xml:space="preserve"> ha, na kterých může být vystavěno až </w:t>
      </w:r>
      <w:r w:rsidR="005A60D7">
        <w:rPr>
          <w:szCs w:val="22"/>
        </w:rPr>
        <w:t>36</w:t>
      </w:r>
      <w:r>
        <w:rPr>
          <w:szCs w:val="22"/>
        </w:rPr>
        <w:t xml:space="preserve"> RD - tyto znamenají potenciál zvýšení počtu obyvatel o </w:t>
      </w:r>
      <w:r w:rsidR="005A60D7">
        <w:rPr>
          <w:szCs w:val="22"/>
        </w:rPr>
        <w:t>90</w:t>
      </w:r>
      <w:r>
        <w:rPr>
          <w:szCs w:val="22"/>
        </w:rPr>
        <w:t xml:space="preserve"> osob, který v horizontu dvaceti let znamená přírůstek o </w:t>
      </w:r>
      <w:r w:rsidR="005A60D7">
        <w:rPr>
          <w:szCs w:val="22"/>
        </w:rPr>
        <w:t>4,5</w:t>
      </w:r>
      <w:r>
        <w:rPr>
          <w:szCs w:val="22"/>
        </w:rPr>
        <w:t xml:space="preserve"> obyvatele ročně, celkem o </w:t>
      </w:r>
      <w:r w:rsidR="005A60D7">
        <w:rPr>
          <w:szCs w:val="22"/>
        </w:rPr>
        <w:t>7</w:t>
      </w:r>
      <w:r>
        <w:rPr>
          <w:szCs w:val="22"/>
        </w:rPr>
        <w:t>% za celé návrhové období ÚP, který by měl zajistit budoucí udržitelný rozvoj obce nad úrovní jinak nedostatečné rozlohy ploch v zastavěném území.</w:t>
      </w:r>
      <w:r w:rsidR="00731EAD">
        <w:rPr>
          <w:szCs w:val="22"/>
        </w:rPr>
        <w:t xml:space="preserve"> Jedná se proto o odůvodněnou potřebu nových zastavitelných ploch.</w:t>
      </w:r>
    </w:p>
    <w:p w:rsidR="00E43315" w:rsidRDefault="00E43315" w:rsidP="00E43315">
      <w:pPr>
        <w:jc w:val="both"/>
        <w:rPr>
          <w:szCs w:val="22"/>
        </w:rPr>
      </w:pPr>
      <w:r>
        <w:rPr>
          <w:szCs w:val="22"/>
        </w:rPr>
        <w:t xml:space="preserve">Pro </w:t>
      </w:r>
      <w:r w:rsidR="00731EAD">
        <w:rPr>
          <w:szCs w:val="22"/>
        </w:rPr>
        <w:t>90</w:t>
      </w:r>
      <w:r>
        <w:rPr>
          <w:szCs w:val="22"/>
        </w:rPr>
        <w:t xml:space="preserve"> obyvatel bylo potřeba vymezit </w:t>
      </w:r>
      <w:r w:rsidR="00731EAD">
        <w:rPr>
          <w:szCs w:val="22"/>
        </w:rPr>
        <w:t>90</w:t>
      </w:r>
      <w:r>
        <w:rPr>
          <w:szCs w:val="22"/>
        </w:rPr>
        <w:t>/2,5 * 12</w:t>
      </w:r>
      <w:r w:rsidR="005A60D7">
        <w:rPr>
          <w:szCs w:val="22"/>
        </w:rPr>
        <w:t>5</w:t>
      </w:r>
      <w:r>
        <w:rPr>
          <w:szCs w:val="22"/>
        </w:rPr>
        <w:t xml:space="preserve">0 = </w:t>
      </w:r>
      <w:r w:rsidR="00731EAD">
        <w:rPr>
          <w:b/>
          <w:szCs w:val="22"/>
        </w:rPr>
        <w:t>4,5</w:t>
      </w:r>
      <w:r w:rsidRPr="00442A9C">
        <w:rPr>
          <w:b/>
          <w:szCs w:val="22"/>
        </w:rPr>
        <w:t xml:space="preserve"> ha</w:t>
      </w:r>
      <w:r>
        <w:rPr>
          <w:szCs w:val="22"/>
        </w:rPr>
        <w:t xml:space="preserve"> zastavitelných ploch. Oproti platnému územnímu plánu návrh nového Ú</w:t>
      </w:r>
      <w:r w:rsidR="00731EAD">
        <w:rPr>
          <w:szCs w:val="22"/>
        </w:rPr>
        <w:t xml:space="preserve">P zastavitelné plochy bydlení </w:t>
      </w:r>
      <w:r>
        <w:rPr>
          <w:szCs w:val="22"/>
        </w:rPr>
        <w:t>navyšuje</w:t>
      </w:r>
      <w:r w:rsidR="00731EAD">
        <w:rPr>
          <w:szCs w:val="22"/>
        </w:rPr>
        <w:t xml:space="preserve"> pouze minimálně o 0,5465 ha pro celkem 3 nové RD</w:t>
      </w:r>
      <w:r>
        <w:rPr>
          <w:szCs w:val="22"/>
        </w:rPr>
        <w:t>.</w:t>
      </w:r>
    </w:p>
    <w:p w:rsidR="00E43315" w:rsidRDefault="00E43315" w:rsidP="00E43315">
      <w:pPr>
        <w:jc w:val="both"/>
        <w:rPr>
          <w:szCs w:val="22"/>
        </w:rPr>
      </w:pPr>
      <w:r>
        <w:rPr>
          <w:szCs w:val="22"/>
        </w:rPr>
        <w:t>Zastavitelné plochy technické infrastruktury vždy navazují na konkrétní požadavky dané normami a jejich rozsah i umístění nelze zaměnit za jiné obdobné plochy. Podobně je na tom snaha o udržení prostupnosti krajiny zanesením účelových komunikací mezi plochy veřejných prostranství, které jsou také veřejným zájmem.</w:t>
      </w:r>
    </w:p>
    <w:p w:rsidR="00E43315" w:rsidRDefault="00E43315" w:rsidP="00E43315">
      <w:pPr>
        <w:jc w:val="both"/>
      </w:pPr>
      <w:r>
        <w:rPr>
          <w:szCs w:val="22"/>
        </w:rPr>
        <w:t xml:space="preserve">Z uvedeného vyplývá, že všechny plochy v novém územním plánu mimo zastavěné území mají své jasné, nezaměnitelné určení a polohu. Rozsah všech ploch odpovídá návrhovému období </w:t>
      </w:r>
      <w:r w:rsidR="00731EAD">
        <w:rPr>
          <w:szCs w:val="22"/>
        </w:rPr>
        <w:t>2</w:t>
      </w:r>
      <w:r>
        <w:rPr>
          <w:szCs w:val="22"/>
        </w:rPr>
        <w:t>0 let.</w:t>
      </w:r>
    </w:p>
    <w:p w:rsidR="00935490" w:rsidRDefault="00935490" w:rsidP="00C37DE1"/>
    <w:p w:rsidR="00C37DE1" w:rsidRPr="00A42BB3" w:rsidRDefault="00C37DE1" w:rsidP="009147B6">
      <w:pPr>
        <w:pStyle w:val="Nadpis1"/>
        <w:jc w:val="both"/>
      </w:pPr>
      <w:bookmarkStart w:id="71" w:name="_Toc491940752"/>
      <w:bookmarkStart w:id="72" w:name="_Toc169170128"/>
      <w:bookmarkStart w:id="73" w:name="AutoNumber21"/>
      <w:bookmarkStart w:id="74" w:name="_Toc219910289"/>
      <w:r w:rsidRPr="000B7217">
        <w:t>vyhodnocení předpokládaných důsledků navrhovaného řešení na zemědělský půdní fond a pozemky určené k plnění funkc</w:t>
      </w:r>
      <w:r w:rsidR="00696AEA" w:rsidRPr="009147B6">
        <w:t>e</w:t>
      </w:r>
      <w:r w:rsidRPr="000B7217">
        <w:t xml:space="preserve"> lesa</w:t>
      </w:r>
      <w:bookmarkEnd w:id="71"/>
      <w:bookmarkEnd w:id="72"/>
      <w:bookmarkEnd w:id="74"/>
    </w:p>
    <w:p w:rsidR="00C37DE1" w:rsidRDefault="00C37DE1" w:rsidP="00DA351B">
      <w:pPr>
        <w:pStyle w:val="Nadpis2"/>
        <w:rPr>
          <w:lang w:val="cs-CZ"/>
        </w:rPr>
      </w:pPr>
      <w:bookmarkStart w:id="75" w:name="_Ref73843367"/>
      <w:bookmarkStart w:id="76" w:name="_Toc115604470"/>
      <w:bookmarkStart w:id="77" w:name="_Toc491940753"/>
      <w:bookmarkStart w:id="78" w:name="_Toc169170129"/>
      <w:bookmarkStart w:id="79" w:name="_Toc219910290"/>
      <w:r>
        <w:t>ZEMĚDĚLSKÝ PŮDNÍ FOND (ZPF)</w:t>
      </w:r>
      <w:bookmarkEnd w:id="75"/>
      <w:bookmarkEnd w:id="76"/>
      <w:bookmarkEnd w:id="77"/>
      <w:bookmarkEnd w:id="78"/>
      <w:bookmarkEnd w:id="79"/>
    </w:p>
    <w:p w:rsidR="00407F90" w:rsidRPr="00407F90" w:rsidRDefault="00407F90" w:rsidP="009147B6">
      <w:pPr>
        <w:pStyle w:val="Odstavecseseznamem"/>
        <w:keepNext/>
        <w:numPr>
          <w:ilvl w:val="0"/>
          <w:numId w:val="47"/>
        </w:numPr>
        <w:suppressLineNumbers w:val="0"/>
        <w:tabs>
          <w:tab w:val="left" w:pos="851"/>
        </w:tabs>
        <w:spacing w:before="120"/>
        <w:outlineLvl w:val="2"/>
        <w:rPr>
          <w:b/>
          <w:caps/>
          <w:vanish/>
          <w:lang w:val="x-none"/>
        </w:rPr>
      </w:pPr>
      <w:bookmarkStart w:id="80" w:name="_Ref31159528"/>
      <w:bookmarkStart w:id="81" w:name="_Toc115604478"/>
      <w:bookmarkStart w:id="82" w:name="_Toc442253370"/>
      <w:bookmarkStart w:id="83" w:name="_Toc491940754"/>
      <w:bookmarkStart w:id="84" w:name="_Toc169170130"/>
      <w:bookmarkStart w:id="85" w:name="_Toc115604480"/>
    </w:p>
    <w:p w:rsidR="00407F90" w:rsidRPr="00407F90" w:rsidRDefault="00407F90" w:rsidP="009147B6">
      <w:pPr>
        <w:pStyle w:val="Odstavecseseznamem"/>
        <w:keepNext/>
        <w:numPr>
          <w:ilvl w:val="0"/>
          <w:numId w:val="47"/>
        </w:numPr>
        <w:suppressLineNumbers w:val="0"/>
        <w:tabs>
          <w:tab w:val="left" w:pos="851"/>
        </w:tabs>
        <w:spacing w:before="120"/>
        <w:outlineLvl w:val="2"/>
        <w:rPr>
          <w:b/>
          <w:caps/>
          <w:vanish/>
          <w:lang w:val="x-none"/>
        </w:rPr>
      </w:pPr>
    </w:p>
    <w:p w:rsidR="00407F90" w:rsidRPr="00407F90" w:rsidRDefault="00407F90" w:rsidP="009147B6">
      <w:pPr>
        <w:pStyle w:val="Odstavecseseznamem"/>
        <w:keepNext/>
        <w:numPr>
          <w:ilvl w:val="0"/>
          <w:numId w:val="47"/>
        </w:numPr>
        <w:suppressLineNumbers w:val="0"/>
        <w:tabs>
          <w:tab w:val="left" w:pos="851"/>
        </w:tabs>
        <w:spacing w:before="120"/>
        <w:outlineLvl w:val="2"/>
        <w:rPr>
          <w:b/>
          <w:caps/>
          <w:vanish/>
          <w:lang w:val="x-none"/>
        </w:rPr>
      </w:pPr>
    </w:p>
    <w:p w:rsidR="00407F90" w:rsidRPr="00407F90" w:rsidRDefault="00407F90" w:rsidP="009147B6">
      <w:pPr>
        <w:pStyle w:val="Odstavecseseznamem"/>
        <w:keepNext/>
        <w:numPr>
          <w:ilvl w:val="0"/>
          <w:numId w:val="47"/>
        </w:numPr>
        <w:suppressLineNumbers w:val="0"/>
        <w:tabs>
          <w:tab w:val="left" w:pos="851"/>
        </w:tabs>
        <w:spacing w:before="120"/>
        <w:outlineLvl w:val="2"/>
        <w:rPr>
          <w:b/>
          <w:caps/>
          <w:vanish/>
          <w:lang w:val="x-none"/>
        </w:rPr>
      </w:pPr>
    </w:p>
    <w:p w:rsidR="00407F90" w:rsidRPr="00407F90" w:rsidRDefault="00407F90" w:rsidP="009147B6">
      <w:pPr>
        <w:pStyle w:val="Odstavecseseznamem"/>
        <w:keepNext/>
        <w:numPr>
          <w:ilvl w:val="0"/>
          <w:numId w:val="47"/>
        </w:numPr>
        <w:suppressLineNumbers w:val="0"/>
        <w:tabs>
          <w:tab w:val="left" w:pos="851"/>
        </w:tabs>
        <w:spacing w:before="120"/>
        <w:outlineLvl w:val="2"/>
        <w:rPr>
          <w:b/>
          <w:caps/>
          <w:vanish/>
          <w:lang w:val="x-none"/>
        </w:rPr>
      </w:pPr>
    </w:p>
    <w:p w:rsidR="00407F90" w:rsidRPr="00407F90" w:rsidRDefault="00407F90" w:rsidP="009147B6">
      <w:pPr>
        <w:pStyle w:val="Odstavecseseznamem"/>
        <w:keepNext/>
        <w:numPr>
          <w:ilvl w:val="0"/>
          <w:numId w:val="47"/>
        </w:numPr>
        <w:suppressLineNumbers w:val="0"/>
        <w:tabs>
          <w:tab w:val="left" w:pos="851"/>
        </w:tabs>
        <w:spacing w:before="120"/>
        <w:outlineLvl w:val="2"/>
        <w:rPr>
          <w:b/>
          <w:caps/>
          <w:vanish/>
          <w:lang w:val="x-none"/>
        </w:rPr>
      </w:pPr>
    </w:p>
    <w:p w:rsidR="00407F90" w:rsidRPr="00407F90" w:rsidRDefault="00407F90" w:rsidP="009147B6">
      <w:pPr>
        <w:pStyle w:val="Odstavecseseznamem"/>
        <w:keepNext/>
        <w:numPr>
          <w:ilvl w:val="0"/>
          <w:numId w:val="47"/>
        </w:numPr>
        <w:suppressLineNumbers w:val="0"/>
        <w:tabs>
          <w:tab w:val="left" w:pos="851"/>
        </w:tabs>
        <w:spacing w:before="120"/>
        <w:outlineLvl w:val="2"/>
        <w:rPr>
          <w:b/>
          <w:caps/>
          <w:vanish/>
          <w:lang w:val="x-none"/>
        </w:rPr>
      </w:pPr>
    </w:p>
    <w:p w:rsidR="00407F90" w:rsidRPr="00407F90" w:rsidRDefault="00407F90" w:rsidP="009147B6">
      <w:pPr>
        <w:pStyle w:val="Odstavecseseznamem"/>
        <w:keepNext/>
        <w:numPr>
          <w:ilvl w:val="0"/>
          <w:numId w:val="47"/>
        </w:numPr>
        <w:suppressLineNumbers w:val="0"/>
        <w:tabs>
          <w:tab w:val="left" w:pos="851"/>
        </w:tabs>
        <w:spacing w:before="120"/>
        <w:outlineLvl w:val="2"/>
        <w:rPr>
          <w:b/>
          <w:caps/>
          <w:vanish/>
          <w:lang w:val="x-none"/>
        </w:rPr>
      </w:pPr>
    </w:p>
    <w:p w:rsidR="00407F90" w:rsidRPr="00407F90" w:rsidRDefault="00407F90" w:rsidP="009147B6">
      <w:pPr>
        <w:pStyle w:val="Odstavecseseznamem"/>
        <w:keepNext/>
        <w:numPr>
          <w:ilvl w:val="0"/>
          <w:numId w:val="47"/>
        </w:numPr>
        <w:suppressLineNumbers w:val="0"/>
        <w:tabs>
          <w:tab w:val="left" w:pos="851"/>
        </w:tabs>
        <w:spacing w:before="120"/>
        <w:outlineLvl w:val="2"/>
        <w:rPr>
          <w:b/>
          <w:caps/>
          <w:vanish/>
          <w:lang w:val="x-none"/>
        </w:rPr>
      </w:pPr>
    </w:p>
    <w:p w:rsidR="00407F90" w:rsidRPr="00407F90" w:rsidRDefault="00407F90" w:rsidP="009147B6">
      <w:pPr>
        <w:pStyle w:val="Odstavecseseznamem"/>
        <w:keepNext/>
        <w:numPr>
          <w:ilvl w:val="1"/>
          <w:numId w:val="47"/>
        </w:numPr>
        <w:suppressLineNumbers w:val="0"/>
        <w:tabs>
          <w:tab w:val="left" w:pos="851"/>
        </w:tabs>
        <w:spacing w:before="120"/>
        <w:outlineLvl w:val="2"/>
        <w:rPr>
          <w:b/>
          <w:caps/>
          <w:vanish/>
          <w:lang w:val="x-none"/>
        </w:rPr>
      </w:pPr>
    </w:p>
    <w:p w:rsidR="00962F5E" w:rsidRDefault="00962F5E" w:rsidP="009147B6">
      <w:pPr>
        <w:pStyle w:val="Nadpis3"/>
        <w:numPr>
          <w:ilvl w:val="2"/>
          <w:numId w:val="47"/>
        </w:numPr>
        <w:suppressLineNumbers w:val="0"/>
        <w:tabs>
          <w:tab w:val="left" w:pos="851"/>
        </w:tabs>
        <w:rPr>
          <w:lang w:val="cs-CZ"/>
        </w:rPr>
      </w:pPr>
      <w:r>
        <w:t>Celkový rozsah požadovaných ploch, údaje o druhu pozemků, BPEJ a třídě ochrany ZPF</w:t>
      </w:r>
    </w:p>
    <w:p w:rsidR="00962F5E" w:rsidRDefault="00962F5E" w:rsidP="00962F5E">
      <w:pPr>
        <w:jc w:val="both"/>
        <w:rPr>
          <w:rFonts w:cs="Arial"/>
        </w:rPr>
      </w:pPr>
      <w:r>
        <w:rPr>
          <w:rFonts w:cs="Arial"/>
          <w:szCs w:val="22"/>
        </w:rPr>
        <w:t xml:space="preserve">K záboru ZPF dochází v </w:t>
      </w:r>
      <w:proofErr w:type="spellStart"/>
      <w:r>
        <w:rPr>
          <w:rFonts w:cs="Arial"/>
          <w:bCs/>
          <w:iCs/>
          <w:color w:val="000000"/>
          <w:szCs w:val="22"/>
        </w:rPr>
        <w:t>k.ú</w:t>
      </w:r>
      <w:proofErr w:type="spellEnd"/>
      <w:r>
        <w:rPr>
          <w:rFonts w:cs="Arial"/>
          <w:bCs/>
          <w:iCs/>
          <w:color w:val="000000"/>
          <w:szCs w:val="22"/>
        </w:rPr>
        <w:t xml:space="preserve"> </w:t>
      </w:r>
      <w:r w:rsidR="00B72494">
        <w:rPr>
          <w:rFonts w:cs="Arial"/>
          <w:bCs/>
          <w:iCs/>
          <w:color w:val="000000"/>
          <w:szCs w:val="22"/>
        </w:rPr>
        <w:t>Pašinka.</w:t>
      </w:r>
      <w:r>
        <w:rPr>
          <w:rFonts w:cs="Arial"/>
          <w:bCs/>
          <w:iCs/>
          <w:color w:val="000000"/>
          <w:szCs w:val="22"/>
        </w:rPr>
        <w:t xml:space="preserve"> </w:t>
      </w:r>
      <w:r>
        <w:rPr>
          <w:rFonts w:cs="Arial"/>
        </w:rPr>
        <w:t xml:space="preserve">K trvalému záboru jsou určeny plochy uvedené v tabulce vyhodnocení ZPF o celkové (nikoli ve výsledku skutečné) výměře:  </w:t>
      </w:r>
      <w:r w:rsidR="00B72494">
        <w:rPr>
          <w:rFonts w:cs="Arial"/>
        </w:rPr>
        <w:t>15,</w:t>
      </w:r>
      <w:r w:rsidR="003271CF">
        <w:rPr>
          <w:rFonts w:cs="Arial"/>
        </w:rPr>
        <w:t>5050</w:t>
      </w:r>
      <w:r>
        <w:rPr>
          <w:rFonts w:cs="Arial"/>
        </w:rPr>
        <w:t xml:space="preserve"> ha z čehož  </w:t>
      </w:r>
      <w:r w:rsidR="00F1475A">
        <w:rPr>
          <w:rFonts w:cs="Arial"/>
        </w:rPr>
        <w:t>13,1923</w:t>
      </w:r>
      <w:r>
        <w:rPr>
          <w:rFonts w:cs="Arial"/>
        </w:rPr>
        <w:t xml:space="preserve"> ha je převzato z územního plánu obce </w:t>
      </w:r>
      <w:r w:rsidR="00F1475A">
        <w:rPr>
          <w:rFonts w:cs="Arial"/>
        </w:rPr>
        <w:t>Pašinka</w:t>
      </w:r>
      <w:r>
        <w:rPr>
          <w:rFonts w:cs="Arial"/>
        </w:rPr>
        <w:t xml:space="preserve"> a proto pouze  </w:t>
      </w:r>
      <w:r w:rsidR="00F1475A">
        <w:rPr>
          <w:rFonts w:cs="Arial"/>
        </w:rPr>
        <w:t>2,</w:t>
      </w:r>
      <w:r w:rsidR="003271CF">
        <w:rPr>
          <w:rFonts w:cs="Arial"/>
        </w:rPr>
        <w:t>3127</w:t>
      </w:r>
      <w:r>
        <w:rPr>
          <w:rFonts w:cs="Arial"/>
        </w:rPr>
        <w:t xml:space="preserve"> ha tvoří zábory nově navržené.</w:t>
      </w:r>
    </w:p>
    <w:p w:rsidR="00962F5E" w:rsidRDefault="00962F5E" w:rsidP="00962F5E">
      <w:pPr>
        <w:jc w:val="both"/>
        <w:rPr>
          <w:rFonts w:cs="Arial"/>
        </w:rPr>
      </w:pPr>
      <w:r>
        <w:rPr>
          <w:rFonts w:cs="Arial"/>
        </w:rPr>
        <w:t>Zábor ZPF se týká zastavěného území obc</w:t>
      </w:r>
      <w:r w:rsidR="00B94CD7">
        <w:rPr>
          <w:rFonts w:cs="Arial"/>
        </w:rPr>
        <w:t>e</w:t>
      </w:r>
      <w:r>
        <w:rPr>
          <w:rFonts w:cs="Arial"/>
        </w:rPr>
        <w:t>, zastavitelných ploch a změn v krajině. Velkou skupinu záborů tvoří plochy bydlení (</w:t>
      </w:r>
      <w:r w:rsidR="00F1475A">
        <w:rPr>
          <w:rFonts w:cs="Arial"/>
        </w:rPr>
        <w:t>6,</w:t>
      </w:r>
      <w:r w:rsidR="003271CF">
        <w:rPr>
          <w:rFonts w:cs="Arial"/>
        </w:rPr>
        <w:t>1493</w:t>
      </w:r>
      <w:r>
        <w:rPr>
          <w:rFonts w:cs="Arial"/>
        </w:rPr>
        <w:t xml:space="preserve"> ha), plochy </w:t>
      </w:r>
      <w:r w:rsidR="00F1475A">
        <w:rPr>
          <w:rFonts w:cs="Arial"/>
        </w:rPr>
        <w:t>zeleně</w:t>
      </w:r>
      <w:r>
        <w:rPr>
          <w:rFonts w:cs="Arial"/>
        </w:rPr>
        <w:t xml:space="preserve"> (</w:t>
      </w:r>
      <w:r w:rsidR="003271CF">
        <w:rPr>
          <w:rFonts w:cs="Arial"/>
        </w:rPr>
        <w:t>8,0515</w:t>
      </w:r>
      <w:r>
        <w:rPr>
          <w:rFonts w:cs="Arial"/>
        </w:rPr>
        <w:t xml:space="preserve"> ha), plochy </w:t>
      </w:r>
      <w:r w:rsidR="00F1475A">
        <w:rPr>
          <w:rFonts w:cs="Arial"/>
        </w:rPr>
        <w:t>veřejných prostranství</w:t>
      </w:r>
      <w:r>
        <w:rPr>
          <w:rFonts w:cs="Arial"/>
        </w:rPr>
        <w:t xml:space="preserve"> (</w:t>
      </w:r>
      <w:r w:rsidR="00F1475A">
        <w:rPr>
          <w:rFonts w:cs="Arial"/>
        </w:rPr>
        <w:t>1,6016</w:t>
      </w:r>
      <w:r>
        <w:rPr>
          <w:rFonts w:cs="Arial"/>
        </w:rPr>
        <w:t xml:space="preserve"> ha)</w:t>
      </w:r>
      <w:r w:rsidR="00F1475A">
        <w:rPr>
          <w:rFonts w:cs="Arial"/>
        </w:rPr>
        <w:t xml:space="preserve"> a</w:t>
      </w:r>
      <w:r>
        <w:rPr>
          <w:rFonts w:cs="Arial"/>
        </w:rPr>
        <w:t xml:space="preserve"> smíšené plochy </w:t>
      </w:r>
      <w:r w:rsidR="00F1475A">
        <w:rPr>
          <w:rFonts w:cs="Arial"/>
        </w:rPr>
        <w:t>obytné</w:t>
      </w:r>
      <w:r>
        <w:rPr>
          <w:rFonts w:cs="Arial"/>
        </w:rPr>
        <w:t xml:space="preserve"> (</w:t>
      </w:r>
      <w:r w:rsidR="003271CF">
        <w:rPr>
          <w:rFonts w:cs="Arial"/>
        </w:rPr>
        <w:t>2,0451</w:t>
      </w:r>
      <w:r w:rsidR="00F1475A">
        <w:rPr>
          <w:rFonts w:cs="Arial"/>
        </w:rPr>
        <w:t xml:space="preserve"> ha).</w:t>
      </w:r>
    </w:p>
    <w:p w:rsidR="00962F5E" w:rsidRDefault="00962F5E" w:rsidP="00962F5E">
      <w:pPr>
        <w:jc w:val="both"/>
        <w:rPr>
          <w:rFonts w:cs="Arial"/>
          <w:sz w:val="20"/>
        </w:rPr>
      </w:pPr>
      <w:r>
        <w:rPr>
          <w:rFonts w:cs="Arial"/>
          <w:sz w:val="20"/>
        </w:rPr>
        <w:t xml:space="preserve">Bonitovaná půdně ekologická jednotka (BPEJ) vyjadřuje svým pětimístným kódem půdní vlastnosti a další stanovištní poměry jako je klima a reliéf následovně: </w:t>
      </w:r>
    </w:p>
    <w:p w:rsidR="00962F5E" w:rsidRDefault="00962F5E" w:rsidP="009147B6">
      <w:pPr>
        <w:numPr>
          <w:ilvl w:val="6"/>
          <w:numId w:val="48"/>
        </w:numPr>
        <w:jc w:val="both"/>
        <w:rPr>
          <w:rFonts w:cs="Arial"/>
          <w:sz w:val="20"/>
        </w:rPr>
      </w:pPr>
      <w:r>
        <w:rPr>
          <w:rFonts w:cs="Arial"/>
          <w:sz w:val="20"/>
        </w:rPr>
        <w:t>1. číslo =  klimatický region</w:t>
      </w:r>
    </w:p>
    <w:p w:rsidR="00962F5E" w:rsidRDefault="00962F5E" w:rsidP="009147B6">
      <w:pPr>
        <w:numPr>
          <w:ilvl w:val="6"/>
          <w:numId w:val="48"/>
        </w:numPr>
        <w:jc w:val="both"/>
        <w:rPr>
          <w:rFonts w:cs="Arial"/>
          <w:sz w:val="20"/>
        </w:rPr>
      </w:pPr>
      <w:r>
        <w:rPr>
          <w:rFonts w:cs="Arial"/>
          <w:sz w:val="20"/>
        </w:rPr>
        <w:t>2. a 3. číslo = charakteristika hlavní půdní jednotky</w:t>
      </w:r>
    </w:p>
    <w:p w:rsidR="00962F5E" w:rsidRDefault="00962F5E" w:rsidP="009147B6">
      <w:pPr>
        <w:numPr>
          <w:ilvl w:val="6"/>
          <w:numId w:val="48"/>
        </w:numPr>
        <w:jc w:val="both"/>
        <w:rPr>
          <w:rFonts w:cs="Arial"/>
          <w:sz w:val="20"/>
        </w:rPr>
      </w:pPr>
      <w:r>
        <w:rPr>
          <w:rFonts w:cs="Arial"/>
          <w:sz w:val="20"/>
        </w:rPr>
        <w:t xml:space="preserve">4. Číslo = kombinace sklonitosti a orientace vůči světovým stranám </w:t>
      </w:r>
    </w:p>
    <w:p w:rsidR="00962F5E" w:rsidRDefault="00962F5E" w:rsidP="009147B6">
      <w:pPr>
        <w:numPr>
          <w:ilvl w:val="6"/>
          <w:numId w:val="48"/>
        </w:numPr>
        <w:jc w:val="both"/>
        <w:rPr>
          <w:rFonts w:cs="Arial"/>
          <w:sz w:val="20"/>
        </w:rPr>
      </w:pPr>
      <w:r>
        <w:rPr>
          <w:rFonts w:cs="Arial"/>
          <w:sz w:val="20"/>
        </w:rPr>
        <w:t xml:space="preserve">5. číslo = vyjádření hloubky a </w:t>
      </w:r>
      <w:proofErr w:type="spellStart"/>
      <w:r>
        <w:rPr>
          <w:rFonts w:cs="Arial"/>
          <w:sz w:val="20"/>
        </w:rPr>
        <w:t>skeletovitosti</w:t>
      </w:r>
      <w:proofErr w:type="spellEnd"/>
      <w:r>
        <w:rPr>
          <w:rFonts w:cs="Arial"/>
          <w:sz w:val="20"/>
        </w:rPr>
        <w:t xml:space="preserve"> půdy</w:t>
      </w:r>
    </w:p>
    <w:p w:rsidR="00962F5E" w:rsidRDefault="00962F5E" w:rsidP="00962F5E">
      <w:pPr>
        <w:jc w:val="both"/>
        <w:rPr>
          <w:rFonts w:cs="Arial"/>
          <w:sz w:val="20"/>
        </w:rPr>
      </w:pPr>
      <w:r>
        <w:rPr>
          <w:rFonts w:cs="Arial"/>
          <w:sz w:val="20"/>
        </w:rPr>
        <w:t>V rámci územního plánu se pracuje s prvním třemi čísly BPEJ následovně:</w:t>
      </w:r>
    </w:p>
    <w:p w:rsidR="00962F5E" w:rsidRDefault="00962F5E" w:rsidP="00962F5E">
      <w:pPr>
        <w:pStyle w:val="WW-Titulek"/>
        <w:rPr>
          <w:rFonts w:ascii="Arial" w:hAnsi="Arial" w:cs="Arial"/>
          <w:sz w:val="20"/>
        </w:rPr>
      </w:pPr>
      <w:r>
        <w:rPr>
          <w:rFonts w:ascii="Arial" w:hAnsi="Arial" w:cs="Arial"/>
          <w:sz w:val="20"/>
        </w:rPr>
        <w:lastRenderedPageBreak/>
        <w:t>Klimatické regiony v řešeném území</w:t>
      </w:r>
    </w:p>
    <w:tbl>
      <w:tblPr>
        <w:tblW w:w="10080" w:type="dxa"/>
        <w:tblInd w:w="55" w:type="dxa"/>
        <w:tblCellMar>
          <w:left w:w="70" w:type="dxa"/>
          <w:right w:w="70" w:type="dxa"/>
        </w:tblCellMar>
        <w:tblLook w:val="04A0" w:firstRow="1" w:lastRow="0" w:firstColumn="1" w:lastColumn="0" w:noHBand="0" w:noVBand="1"/>
      </w:tblPr>
      <w:tblGrid>
        <w:gridCol w:w="1008"/>
        <w:gridCol w:w="993"/>
        <w:gridCol w:w="1700"/>
        <w:gridCol w:w="1559"/>
        <w:gridCol w:w="1418"/>
        <w:gridCol w:w="1275"/>
        <w:gridCol w:w="1134"/>
        <w:gridCol w:w="993"/>
      </w:tblGrid>
      <w:tr w:rsidR="00AD62EF" w:rsidTr="00AD62EF">
        <w:trPr>
          <w:trHeight w:val="675"/>
        </w:trPr>
        <w:tc>
          <w:tcPr>
            <w:tcW w:w="1008" w:type="dxa"/>
            <w:tcBorders>
              <w:top w:val="single" w:sz="4" w:space="0" w:color="auto"/>
              <w:left w:val="single" w:sz="4" w:space="0" w:color="auto"/>
              <w:bottom w:val="single" w:sz="4" w:space="0" w:color="auto"/>
              <w:right w:val="single" w:sz="4" w:space="0" w:color="auto"/>
            </w:tcBorders>
            <w:noWrap/>
            <w:vAlign w:val="center"/>
            <w:hideMark/>
          </w:tcPr>
          <w:p w:rsidR="00AD62EF" w:rsidRDefault="00AD62EF">
            <w:pPr>
              <w:widowControl/>
              <w:suppressLineNumbers w:val="0"/>
              <w:suppressAutoHyphens w:val="0"/>
              <w:spacing w:before="0" w:after="0"/>
              <w:jc w:val="center"/>
              <w:rPr>
                <w:rFonts w:cs="Arial"/>
                <w:b/>
                <w:bCs/>
                <w:color w:val="000000"/>
                <w:sz w:val="20"/>
                <w:lang w:eastAsia="cs-CZ"/>
              </w:rPr>
            </w:pPr>
            <w:r>
              <w:rPr>
                <w:rFonts w:cs="Arial"/>
                <w:b/>
                <w:bCs/>
                <w:color w:val="000000"/>
                <w:sz w:val="20"/>
                <w:lang w:eastAsia="cs-CZ"/>
              </w:rPr>
              <w:t>Kód regionu</w:t>
            </w:r>
          </w:p>
        </w:tc>
        <w:tc>
          <w:tcPr>
            <w:tcW w:w="993" w:type="dxa"/>
            <w:tcBorders>
              <w:top w:val="single" w:sz="4" w:space="0" w:color="auto"/>
              <w:left w:val="nil"/>
              <w:bottom w:val="single" w:sz="4" w:space="0" w:color="auto"/>
              <w:right w:val="single" w:sz="4" w:space="0" w:color="auto"/>
            </w:tcBorders>
            <w:noWrap/>
            <w:vAlign w:val="center"/>
            <w:hideMark/>
          </w:tcPr>
          <w:p w:rsidR="00AD62EF" w:rsidRDefault="00AD62EF">
            <w:pPr>
              <w:widowControl/>
              <w:suppressLineNumbers w:val="0"/>
              <w:suppressAutoHyphens w:val="0"/>
              <w:spacing w:before="0" w:after="0"/>
              <w:jc w:val="center"/>
              <w:rPr>
                <w:rFonts w:cs="Arial"/>
                <w:b/>
                <w:bCs/>
                <w:color w:val="000000"/>
                <w:sz w:val="20"/>
                <w:lang w:eastAsia="cs-CZ"/>
              </w:rPr>
            </w:pPr>
            <w:r>
              <w:rPr>
                <w:rFonts w:cs="Arial"/>
                <w:b/>
                <w:bCs/>
                <w:color w:val="000000"/>
                <w:sz w:val="20"/>
                <w:lang w:eastAsia="cs-CZ"/>
              </w:rPr>
              <w:t>symbol</w:t>
            </w:r>
          </w:p>
        </w:tc>
        <w:tc>
          <w:tcPr>
            <w:tcW w:w="1700" w:type="dxa"/>
            <w:tcBorders>
              <w:top w:val="single" w:sz="4" w:space="0" w:color="auto"/>
              <w:left w:val="nil"/>
              <w:bottom w:val="single" w:sz="4" w:space="0" w:color="auto"/>
              <w:right w:val="single" w:sz="4" w:space="0" w:color="auto"/>
            </w:tcBorders>
            <w:noWrap/>
            <w:vAlign w:val="center"/>
            <w:hideMark/>
          </w:tcPr>
          <w:p w:rsidR="00AD62EF" w:rsidRDefault="00AD62EF">
            <w:pPr>
              <w:widowControl/>
              <w:suppressLineNumbers w:val="0"/>
              <w:suppressAutoHyphens w:val="0"/>
              <w:spacing w:before="0" w:after="0"/>
              <w:jc w:val="center"/>
              <w:rPr>
                <w:rFonts w:cs="Arial"/>
                <w:b/>
                <w:bCs/>
                <w:color w:val="000000"/>
                <w:sz w:val="20"/>
                <w:lang w:eastAsia="cs-CZ"/>
              </w:rPr>
            </w:pPr>
            <w:r>
              <w:rPr>
                <w:rFonts w:cs="Arial"/>
                <w:b/>
                <w:bCs/>
                <w:color w:val="000000"/>
                <w:sz w:val="20"/>
                <w:lang w:eastAsia="cs-CZ"/>
              </w:rPr>
              <w:t>charakteristika</w:t>
            </w:r>
          </w:p>
        </w:tc>
        <w:tc>
          <w:tcPr>
            <w:tcW w:w="1559" w:type="dxa"/>
            <w:tcBorders>
              <w:top w:val="single" w:sz="4" w:space="0" w:color="auto"/>
              <w:left w:val="nil"/>
              <w:bottom w:val="single" w:sz="4" w:space="0" w:color="auto"/>
              <w:right w:val="single" w:sz="4" w:space="0" w:color="auto"/>
            </w:tcBorders>
            <w:noWrap/>
            <w:vAlign w:val="center"/>
            <w:hideMark/>
          </w:tcPr>
          <w:p w:rsidR="00AD62EF" w:rsidRDefault="00AD62EF">
            <w:pPr>
              <w:widowControl/>
              <w:suppressLineNumbers w:val="0"/>
              <w:suppressAutoHyphens w:val="0"/>
              <w:spacing w:before="0" w:after="0"/>
              <w:jc w:val="center"/>
              <w:rPr>
                <w:rFonts w:cs="Arial"/>
                <w:b/>
                <w:bCs/>
                <w:color w:val="000000"/>
                <w:sz w:val="20"/>
                <w:lang w:eastAsia="cs-CZ"/>
              </w:rPr>
            </w:pPr>
            <w:r>
              <w:rPr>
                <w:rFonts w:cs="Arial"/>
                <w:b/>
                <w:bCs/>
                <w:color w:val="000000"/>
                <w:sz w:val="20"/>
                <w:lang w:eastAsia="cs-CZ"/>
              </w:rPr>
              <w:t>suma teplot na 10°C</w:t>
            </w:r>
          </w:p>
        </w:tc>
        <w:tc>
          <w:tcPr>
            <w:tcW w:w="1418" w:type="dxa"/>
            <w:tcBorders>
              <w:top w:val="single" w:sz="4" w:space="0" w:color="auto"/>
              <w:left w:val="nil"/>
              <w:bottom w:val="single" w:sz="4" w:space="0" w:color="auto"/>
              <w:right w:val="single" w:sz="4" w:space="0" w:color="auto"/>
            </w:tcBorders>
            <w:noWrap/>
            <w:vAlign w:val="center"/>
            <w:hideMark/>
          </w:tcPr>
          <w:p w:rsidR="00AD62EF" w:rsidRDefault="00AD62EF">
            <w:pPr>
              <w:widowControl/>
              <w:suppressLineNumbers w:val="0"/>
              <w:suppressAutoHyphens w:val="0"/>
              <w:spacing w:before="0" w:after="0"/>
              <w:jc w:val="center"/>
              <w:rPr>
                <w:rFonts w:cs="Arial"/>
                <w:b/>
                <w:bCs/>
                <w:color w:val="000000"/>
                <w:sz w:val="20"/>
                <w:lang w:eastAsia="cs-CZ"/>
              </w:rPr>
            </w:pPr>
            <w:r>
              <w:rPr>
                <w:rFonts w:cs="Arial"/>
                <w:b/>
                <w:bCs/>
                <w:color w:val="000000"/>
                <w:sz w:val="20"/>
                <w:lang w:eastAsia="cs-CZ"/>
              </w:rPr>
              <w:t>průměrná roční teplota</w:t>
            </w:r>
          </w:p>
        </w:tc>
        <w:tc>
          <w:tcPr>
            <w:tcW w:w="1275" w:type="dxa"/>
            <w:tcBorders>
              <w:top w:val="single" w:sz="4" w:space="0" w:color="auto"/>
              <w:left w:val="nil"/>
              <w:bottom w:val="single" w:sz="4" w:space="0" w:color="auto"/>
              <w:right w:val="single" w:sz="4" w:space="0" w:color="auto"/>
            </w:tcBorders>
            <w:noWrap/>
            <w:vAlign w:val="center"/>
            <w:hideMark/>
          </w:tcPr>
          <w:p w:rsidR="00AD62EF" w:rsidRDefault="00AD62EF">
            <w:pPr>
              <w:widowControl/>
              <w:suppressLineNumbers w:val="0"/>
              <w:suppressAutoHyphens w:val="0"/>
              <w:spacing w:before="0" w:after="0"/>
              <w:jc w:val="center"/>
              <w:rPr>
                <w:rFonts w:cs="Arial"/>
                <w:b/>
                <w:bCs/>
                <w:color w:val="000000"/>
                <w:sz w:val="20"/>
                <w:lang w:eastAsia="cs-CZ"/>
              </w:rPr>
            </w:pPr>
            <w:r>
              <w:rPr>
                <w:rFonts w:cs="Arial"/>
                <w:b/>
                <w:bCs/>
                <w:color w:val="000000"/>
                <w:sz w:val="20"/>
                <w:lang w:eastAsia="cs-CZ"/>
              </w:rPr>
              <w:t>průměrný roční úhrn srážek v mm</w:t>
            </w:r>
          </w:p>
        </w:tc>
        <w:tc>
          <w:tcPr>
            <w:tcW w:w="1134" w:type="dxa"/>
            <w:tcBorders>
              <w:top w:val="single" w:sz="4" w:space="0" w:color="auto"/>
              <w:left w:val="nil"/>
              <w:bottom w:val="single" w:sz="4" w:space="0" w:color="auto"/>
              <w:right w:val="single" w:sz="4" w:space="0" w:color="auto"/>
            </w:tcBorders>
          </w:tcPr>
          <w:p w:rsidR="00AD62EF" w:rsidRDefault="00AD62EF" w:rsidP="00AD62EF">
            <w:pPr>
              <w:widowControl/>
              <w:suppressLineNumbers w:val="0"/>
              <w:suppressAutoHyphens w:val="0"/>
              <w:spacing w:before="0" w:after="0"/>
              <w:jc w:val="center"/>
              <w:rPr>
                <w:rFonts w:cs="Arial"/>
                <w:b/>
                <w:bCs/>
                <w:color w:val="000000"/>
                <w:sz w:val="20"/>
                <w:lang w:eastAsia="cs-CZ"/>
              </w:rPr>
            </w:pPr>
            <w:r>
              <w:rPr>
                <w:rFonts w:cs="Arial"/>
                <w:b/>
                <w:bCs/>
                <w:color w:val="000000"/>
                <w:sz w:val="20"/>
                <w:lang w:eastAsia="cs-CZ"/>
              </w:rPr>
              <w:t>prst suchých veg. období  v %</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AD62EF" w:rsidRDefault="00AD62EF">
            <w:pPr>
              <w:widowControl/>
              <w:suppressLineNumbers w:val="0"/>
              <w:suppressAutoHyphens w:val="0"/>
              <w:spacing w:before="0" w:after="0"/>
              <w:jc w:val="center"/>
              <w:rPr>
                <w:rFonts w:cs="Arial"/>
                <w:b/>
                <w:bCs/>
                <w:color w:val="000000"/>
                <w:sz w:val="20"/>
                <w:lang w:eastAsia="cs-CZ"/>
              </w:rPr>
            </w:pPr>
            <w:r>
              <w:rPr>
                <w:rFonts w:cs="Arial"/>
                <w:b/>
                <w:bCs/>
                <w:color w:val="000000"/>
                <w:sz w:val="20"/>
                <w:lang w:eastAsia="cs-CZ"/>
              </w:rPr>
              <w:t>vláhová jistota</w:t>
            </w:r>
          </w:p>
        </w:tc>
      </w:tr>
      <w:tr w:rsidR="00AD62EF" w:rsidTr="00AD62EF">
        <w:trPr>
          <w:trHeight w:val="615"/>
        </w:trPr>
        <w:tc>
          <w:tcPr>
            <w:tcW w:w="1008" w:type="dxa"/>
            <w:tcBorders>
              <w:top w:val="nil"/>
              <w:left w:val="single" w:sz="4" w:space="0" w:color="auto"/>
              <w:bottom w:val="single" w:sz="4" w:space="0" w:color="auto"/>
              <w:right w:val="single" w:sz="4" w:space="0" w:color="auto"/>
            </w:tcBorders>
            <w:noWrap/>
            <w:vAlign w:val="center"/>
            <w:hideMark/>
          </w:tcPr>
          <w:p w:rsidR="00AD62EF" w:rsidRDefault="00AD62EF">
            <w:pPr>
              <w:widowControl/>
              <w:suppressLineNumbers w:val="0"/>
              <w:suppressAutoHyphens w:val="0"/>
              <w:spacing w:before="0" w:after="0"/>
              <w:jc w:val="center"/>
              <w:rPr>
                <w:rFonts w:cs="Arial"/>
                <w:color w:val="000000"/>
                <w:sz w:val="20"/>
                <w:lang w:eastAsia="cs-CZ"/>
              </w:rPr>
            </w:pPr>
            <w:r>
              <w:rPr>
                <w:rFonts w:cs="Arial"/>
                <w:color w:val="000000"/>
                <w:sz w:val="20"/>
                <w:lang w:eastAsia="cs-CZ"/>
              </w:rPr>
              <w:t>2</w:t>
            </w:r>
          </w:p>
        </w:tc>
        <w:tc>
          <w:tcPr>
            <w:tcW w:w="993" w:type="dxa"/>
            <w:tcBorders>
              <w:top w:val="nil"/>
              <w:left w:val="nil"/>
              <w:bottom w:val="single" w:sz="4" w:space="0" w:color="auto"/>
              <w:right w:val="single" w:sz="4" w:space="0" w:color="auto"/>
            </w:tcBorders>
            <w:noWrap/>
            <w:vAlign w:val="center"/>
            <w:hideMark/>
          </w:tcPr>
          <w:p w:rsidR="00AD62EF" w:rsidRDefault="00AD62EF">
            <w:pPr>
              <w:widowControl/>
              <w:suppressLineNumbers w:val="0"/>
              <w:suppressAutoHyphens w:val="0"/>
              <w:spacing w:before="0" w:after="0"/>
              <w:jc w:val="center"/>
              <w:rPr>
                <w:rFonts w:cs="Arial"/>
                <w:color w:val="000000"/>
                <w:sz w:val="20"/>
                <w:lang w:eastAsia="cs-CZ"/>
              </w:rPr>
            </w:pPr>
            <w:r>
              <w:rPr>
                <w:rFonts w:cs="Arial"/>
                <w:color w:val="000000"/>
                <w:sz w:val="20"/>
                <w:lang w:eastAsia="cs-CZ"/>
              </w:rPr>
              <w:t>T2</w:t>
            </w:r>
          </w:p>
        </w:tc>
        <w:tc>
          <w:tcPr>
            <w:tcW w:w="1700" w:type="dxa"/>
            <w:tcBorders>
              <w:top w:val="nil"/>
              <w:left w:val="nil"/>
              <w:bottom w:val="single" w:sz="4" w:space="0" w:color="auto"/>
              <w:right w:val="single" w:sz="4" w:space="0" w:color="auto"/>
            </w:tcBorders>
            <w:noWrap/>
            <w:vAlign w:val="center"/>
            <w:hideMark/>
          </w:tcPr>
          <w:p w:rsidR="00AD62EF" w:rsidRDefault="00AD62EF">
            <w:pPr>
              <w:widowControl/>
              <w:suppressLineNumbers w:val="0"/>
              <w:suppressAutoHyphens w:val="0"/>
              <w:spacing w:before="0" w:after="0"/>
              <w:jc w:val="center"/>
              <w:rPr>
                <w:rFonts w:cs="Arial"/>
                <w:color w:val="000000"/>
                <w:sz w:val="20"/>
                <w:lang w:eastAsia="cs-CZ"/>
              </w:rPr>
            </w:pPr>
            <w:r>
              <w:rPr>
                <w:rFonts w:cs="Arial"/>
                <w:color w:val="000000"/>
                <w:sz w:val="20"/>
                <w:lang w:eastAsia="cs-CZ"/>
              </w:rPr>
              <w:t>teplý, mírně suchý</w:t>
            </w:r>
          </w:p>
        </w:tc>
        <w:tc>
          <w:tcPr>
            <w:tcW w:w="1559" w:type="dxa"/>
            <w:tcBorders>
              <w:top w:val="nil"/>
              <w:left w:val="nil"/>
              <w:bottom w:val="single" w:sz="4" w:space="0" w:color="auto"/>
              <w:right w:val="single" w:sz="4" w:space="0" w:color="auto"/>
            </w:tcBorders>
            <w:noWrap/>
            <w:vAlign w:val="center"/>
            <w:hideMark/>
          </w:tcPr>
          <w:p w:rsidR="00AD62EF" w:rsidRDefault="00AD62EF">
            <w:pPr>
              <w:widowControl/>
              <w:suppressLineNumbers w:val="0"/>
              <w:suppressAutoHyphens w:val="0"/>
              <w:spacing w:before="0" w:after="0"/>
              <w:jc w:val="center"/>
              <w:rPr>
                <w:rFonts w:cs="Arial"/>
                <w:color w:val="000000"/>
                <w:sz w:val="20"/>
                <w:lang w:eastAsia="cs-CZ"/>
              </w:rPr>
            </w:pPr>
            <w:r>
              <w:rPr>
                <w:rFonts w:cs="Arial"/>
                <w:color w:val="000000"/>
                <w:sz w:val="20"/>
                <w:lang w:eastAsia="cs-CZ"/>
              </w:rPr>
              <w:t>2600-2800</w:t>
            </w:r>
          </w:p>
        </w:tc>
        <w:tc>
          <w:tcPr>
            <w:tcW w:w="1418" w:type="dxa"/>
            <w:tcBorders>
              <w:top w:val="nil"/>
              <w:left w:val="nil"/>
              <w:bottom w:val="single" w:sz="4" w:space="0" w:color="auto"/>
              <w:right w:val="single" w:sz="4" w:space="0" w:color="auto"/>
            </w:tcBorders>
            <w:noWrap/>
            <w:vAlign w:val="center"/>
            <w:hideMark/>
          </w:tcPr>
          <w:p w:rsidR="00AD62EF" w:rsidRDefault="00AD62EF">
            <w:pPr>
              <w:widowControl/>
              <w:suppressLineNumbers w:val="0"/>
              <w:suppressAutoHyphens w:val="0"/>
              <w:spacing w:before="0" w:after="0"/>
              <w:jc w:val="center"/>
              <w:rPr>
                <w:rFonts w:cs="Arial"/>
                <w:color w:val="000000"/>
                <w:sz w:val="20"/>
                <w:lang w:eastAsia="cs-CZ"/>
              </w:rPr>
            </w:pPr>
            <w:r>
              <w:rPr>
                <w:rFonts w:cs="Arial"/>
                <w:color w:val="000000"/>
                <w:sz w:val="20"/>
                <w:lang w:eastAsia="cs-CZ"/>
              </w:rPr>
              <w:t>8-9</w:t>
            </w:r>
          </w:p>
        </w:tc>
        <w:tc>
          <w:tcPr>
            <w:tcW w:w="1275" w:type="dxa"/>
            <w:tcBorders>
              <w:top w:val="nil"/>
              <w:left w:val="nil"/>
              <w:bottom w:val="single" w:sz="4" w:space="0" w:color="auto"/>
              <w:right w:val="single" w:sz="4" w:space="0" w:color="auto"/>
            </w:tcBorders>
            <w:noWrap/>
            <w:vAlign w:val="center"/>
            <w:hideMark/>
          </w:tcPr>
          <w:p w:rsidR="00AD62EF" w:rsidRDefault="00AD62EF">
            <w:pPr>
              <w:widowControl/>
              <w:suppressLineNumbers w:val="0"/>
              <w:suppressAutoHyphens w:val="0"/>
              <w:spacing w:before="0" w:after="0"/>
              <w:jc w:val="center"/>
              <w:rPr>
                <w:rFonts w:cs="Arial"/>
                <w:color w:val="000000"/>
                <w:sz w:val="20"/>
                <w:lang w:eastAsia="cs-CZ"/>
              </w:rPr>
            </w:pPr>
            <w:r>
              <w:rPr>
                <w:rFonts w:cs="Arial"/>
                <w:color w:val="000000"/>
                <w:sz w:val="20"/>
                <w:lang w:eastAsia="cs-CZ"/>
              </w:rPr>
              <w:t>500-600</w:t>
            </w:r>
          </w:p>
        </w:tc>
        <w:tc>
          <w:tcPr>
            <w:tcW w:w="1134" w:type="dxa"/>
            <w:tcBorders>
              <w:top w:val="single" w:sz="4" w:space="0" w:color="auto"/>
              <w:left w:val="nil"/>
              <w:bottom w:val="single" w:sz="4" w:space="0" w:color="auto"/>
              <w:right w:val="single" w:sz="4" w:space="0" w:color="auto"/>
            </w:tcBorders>
            <w:vAlign w:val="center"/>
          </w:tcPr>
          <w:p w:rsidR="00AD62EF" w:rsidRDefault="00AD62EF" w:rsidP="00AD62EF">
            <w:pPr>
              <w:widowControl/>
              <w:suppressLineNumbers w:val="0"/>
              <w:suppressAutoHyphens w:val="0"/>
              <w:spacing w:before="0" w:after="0"/>
              <w:jc w:val="center"/>
              <w:rPr>
                <w:rFonts w:cs="Arial"/>
                <w:color w:val="000000"/>
                <w:sz w:val="20"/>
                <w:lang w:eastAsia="cs-CZ"/>
              </w:rPr>
            </w:pPr>
            <w:r>
              <w:rPr>
                <w:rFonts w:cs="Arial"/>
                <w:color w:val="000000"/>
                <w:sz w:val="20"/>
                <w:lang w:eastAsia="cs-CZ"/>
              </w:rPr>
              <w:t>20-30</w:t>
            </w:r>
          </w:p>
        </w:tc>
        <w:tc>
          <w:tcPr>
            <w:tcW w:w="993" w:type="dxa"/>
            <w:tcBorders>
              <w:top w:val="nil"/>
              <w:left w:val="single" w:sz="4" w:space="0" w:color="auto"/>
              <w:bottom w:val="single" w:sz="4" w:space="0" w:color="auto"/>
              <w:right w:val="single" w:sz="4" w:space="0" w:color="auto"/>
            </w:tcBorders>
            <w:noWrap/>
            <w:vAlign w:val="center"/>
            <w:hideMark/>
          </w:tcPr>
          <w:p w:rsidR="00AD62EF" w:rsidRDefault="00AD62EF">
            <w:pPr>
              <w:widowControl/>
              <w:suppressLineNumbers w:val="0"/>
              <w:suppressAutoHyphens w:val="0"/>
              <w:spacing w:before="0" w:after="0"/>
              <w:jc w:val="center"/>
              <w:rPr>
                <w:rFonts w:cs="Arial"/>
                <w:color w:val="000000"/>
                <w:sz w:val="20"/>
                <w:lang w:eastAsia="cs-CZ"/>
              </w:rPr>
            </w:pPr>
            <w:r>
              <w:rPr>
                <w:rFonts w:cs="Arial"/>
                <w:color w:val="000000"/>
                <w:sz w:val="20"/>
                <w:lang w:eastAsia="cs-CZ"/>
              </w:rPr>
              <w:t>2-4</w:t>
            </w:r>
          </w:p>
        </w:tc>
      </w:tr>
      <w:tr w:rsidR="00AD62EF" w:rsidTr="00AD62EF">
        <w:trPr>
          <w:trHeight w:val="615"/>
        </w:trPr>
        <w:tc>
          <w:tcPr>
            <w:tcW w:w="1008" w:type="dxa"/>
            <w:tcBorders>
              <w:top w:val="single" w:sz="4" w:space="0" w:color="auto"/>
              <w:left w:val="single" w:sz="4" w:space="0" w:color="auto"/>
              <w:bottom w:val="single" w:sz="4" w:space="0" w:color="auto"/>
              <w:right w:val="single" w:sz="4" w:space="0" w:color="auto"/>
            </w:tcBorders>
            <w:noWrap/>
            <w:vAlign w:val="center"/>
          </w:tcPr>
          <w:p w:rsidR="00AD62EF" w:rsidRDefault="00AD62EF">
            <w:pPr>
              <w:widowControl/>
              <w:suppressLineNumbers w:val="0"/>
              <w:suppressAutoHyphens w:val="0"/>
              <w:spacing w:before="0" w:after="0"/>
              <w:jc w:val="center"/>
              <w:rPr>
                <w:rFonts w:cs="Arial"/>
                <w:color w:val="000000"/>
                <w:sz w:val="20"/>
                <w:lang w:eastAsia="cs-CZ"/>
              </w:rPr>
            </w:pPr>
            <w:r>
              <w:rPr>
                <w:rFonts w:cs="Arial"/>
                <w:color w:val="000000"/>
                <w:sz w:val="20"/>
                <w:lang w:eastAsia="cs-CZ"/>
              </w:rPr>
              <w:t>3</w:t>
            </w:r>
          </w:p>
        </w:tc>
        <w:tc>
          <w:tcPr>
            <w:tcW w:w="993" w:type="dxa"/>
            <w:tcBorders>
              <w:top w:val="single" w:sz="4" w:space="0" w:color="auto"/>
              <w:left w:val="nil"/>
              <w:bottom w:val="single" w:sz="4" w:space="0" w:color="auto"/>
              <w:right w:val="single" w:sz="4" w:space="0" w:color="auto"/>
            </w:tcBorders>
            <w:noWrap/>
            <w:vAlign w:val="center"/>
          </w:tcPr>
          <w:p w:rsidR="00AD62EF" w:rsidRDefault="00AD62EF">
            <w:pPr>
              <w:widowControl/>
              <w:suppressLineNumbers w:val="0"/>
              <w:suppressAutoHyphens w:val="0"/>
              <w:spacing w:before="0" w:after="0"/>
              <w:jc w:val="center"/>
              <w:rPr>
                <w:rFonts w:cs="Arial"/>
                <w:color w:val="000000"/>
                <w:sz w:val="20"/>
                <w:lang w:eastAsia="cs-CZ"/>
              </w:rPr>
            </w:pPr>
            <w:r>
              <w:rPr>
                <w:rFonts w:cs="Arial"/>
                <w:color w:val="000000"/>
                <w:sz w:val="20"/>
                <w:lang w:eastAsia="cs-CZ"/>
              </w:rPr>
              <w:t>T3</w:t>
            </w:r>
          </w:p>
        </w:tc>
        <w:tc>
          <w:tcPr>
            <w:tcW w:w="1700" w:type="dxa"/>
            <w:tcBorders>
              <w:top w:val="single" w:sz="4" w:space="0" w:color="auto"/>
              <w:left w:val="nil"/>
              <w:bottom w:val="single" w:sz="4" w:space="0" w:color="auto"/>
              <w:right w:val="single" w:sz="4" w:space="0" w:color="auto"/>
            </w:tcBorders>
            <w:noWrap/>
            <w:vAlign w:val="center"/>
          </w:tcPr>
          <w:p w:rsidR="00AD62EF" w:rsidRDefault="00AD62EF">
            <w:pPr>
              <w:jc w:val="center"/>
              <w:rPr>
                <w:sz w:val="24"/>
                <w:szCs w:val="24"/>
              </w:rPr>
            </w:pPr>
            <w:r>
              <w:t>teplý, mírně vlhký</w:t>
            </w:r>
          </w:p>
        </w:tc>
        <w:tc>
          <w:tcPr>
            <w:tcW w:w="1559" w:type="dxa"/>
            <w:tcBorders>
              <w:top w:val="single" w:sz="4" w:space="0" w:color="auto"/>
              <w:left w:val="nil"/>
              <w:bottom w:val="single" w:sz="4" w:space="0" w:color="auto"/>
              <w:right w:val="single" w:sz="4" w:space="0" w:color="auto"/>
            </w:tcBorders>
            <w:noWrap/>
            <w:vAlign w:val="center"/>
          </w:tcPr>
          <w:p w:rsidR="00AD62EF" w:rsidRDefault="00AD62EF">
            <w:pPr>
              <w:jc w:val="center"/>
              <w:rPr>
                <w:sz w:val="24"/>
                <w:szCs w:val="24"/>
              </w:rPr>
            </w:pPr>
            <w:r>
              <w:t>2500-2800</w:t>
            </w:r>
          </w:p>
        </w:tc>
        <w:tc>
          <w:tcPr>
            <w:tcW w:w="1418" w:type="dxa"/>
            <w:tcBorders>
              <w:top w:val="single" w:sz="4" w:space="0" w:color="auto"/>
              <w:left w:val="nil"/>
              <w:bottom w:val="single" w:sz="4" w:space="0" w:color="auto"/>
              <w:right w:val="single" w:sz="4" w:space="0" w:color="auto"/>
            </w:tcBorders>
            <w:noWrap/>
            <w:vAlign w:val="center"/>
          </w:tcPr>
          <w:p w:rsidR="00AD62EF" w:rsidRDefault="00AD62EF">
            <w:pPr>
              <w:jc w:val="center"/>
              <w:rPr>
                <w:sz w:val="24"/>
                <w:szCs w:val="24"/>
              </w:rPr>
            </w:pPr>
            <w:r>
              <w:t>(7)8-9</w:t>
            </w:r>
          </w:p>
        </w:tc>
        <w:tc>
          <w:tcPr>
            <w:tcW w:w="1275" w:type="dxa"/>
            <w:tcBorders>
              <w:top w:val="single" w:sz="4" w:space="0" w:color="auto"/>
              <w:left w:val="nil"/>
              <w:bottom w:val="single" w:sz="4" w:space="0" w:color="auto"/>
              <w:right w:val="single" w:sz="4" w:space="0" w:color="auto"/>
            </w:tcBorders>
            <w:noWrap/>
            <w:vAlign w:val="center"/>
          </w:tcPr>
          <w:p w:rsidR="00AD62EF" w:rsidRDefault="00AD62EF">
            <w:pPr>
              <w:jc w:val="center"/>
              <w:rPr>
                <w:sz w:val="24"/>
                <w:szCs w:val="24"/>
              </w:rPr>
            </w:pPr>
            <w:r>
              <w:t>550-650(700)</w:t>
            </w:r>
          </w:p>
        </w:tc>
        <w:tc>
          <w:tcPr>
            <w:tcW w:w="1134" w:type="dxa"/>
            <w:tcBorders>
              <w:top w:val="single" w:sz="4" w:space="0" w:color="auto"/>
              <w:left w:val="nil"/>
              <w:bottom w:val="single" w:sz="4" w:space="0" w:color="auto"/>
              <w:right w:val="single" w:sz="4" w:space="0" w:color="auto"/>
            </w:tcBorders>
            <w:vAlign w:val="center"/>
          </w:tcPr>
          <w:p w:rsidR="00AD62EF" w:rsidRDefault="00AD62EF" w:rsidP="00AD62EF">
            <w:pPr>
              <w:widowControl/>
              <w:suppressLineNumbers w:val="0"/>
              <w:suppressAutoHyphens w:val="0"/>
              <w:spacing w:before="0" w:after="0"/>
              <w:jc w:val="center"/>
            </w:pPr>
            <w:r>
              <w:t>10-20</w:t>
            </w:r>
          </w:p>
        </w:tc>
        <w:tc>
          <w:tcPr>
            <w:tcW w:w="993" w:type="dxa"/>
            <w:tcBorders>
              <w:top w:val="single" w:sz="4" w:space="0" w:color="auto"/>
              <w:left w:val="single" w:sz="4" w:space="0" w:color="auto"/>
              <w:bottom w:val="single" w:sz="4" w:space="0" w:color="auto"/>
              <w:right w:val="single" w:sz="4" w:space="0" w:color="auto"/>
            </w:tcBorders>
            <w:noWrap/>
            <w:vAlign w:val="center"/>
          </w:tcPr>
          <w:p w:rsidR="00AD62EF" w:rsidRDefault="00AD62EF">
            <w:pPr>
              <w:widowControl/>
              <w:suppressLineNumbers w:val="0"/>
              <w:suppressAutoHyphens w:val="0"/>
              <w:spacing w:before="0" w:after="0"/>
              <w:jc w:val="center"/>
              <w:rPr>
                <w:rFonts w:cs="Arial"/>
                <w:color w:val="000000"/>
                <w:sz w:val="20"/>
                <w:lang w:eastAsia="cs-CZ"/>
              </w:rPr>
            </w:pPr>
            <w:r>
              <w:t>4-7</w:t>
            </w:r>
          </w:p>
        </w:tc>
      </w:tr>
    </w:tbl>
    <w:p w:rsidR="00B94CD7" w:rsidRDefault="00B94CD7" w:rsidP="009147B6">
      <w:pPr>
        <w:pStyle w:val="Nadpis4"/>
        <w:numPr>
          <w:ilvl w:val="3"/>
          <w:numId w:val="4"/>
        </w:numPr>
        <w:tabs>
          <w:tab w:val="num" w:pos="0"/>
        </w:tabs>
        <w:rPr>
          <w:rFonts w:cs="Arial"/>
          <w:sz w:val="20"/>
        </w:rPr>
      </w:pPr>
    </w:p>
    <w:p w:rsidR="00962F5E" w:rsidRDefault="00962F5E" w:rsidP="009147B6">
      <w:pPr>
        <w:pStyle w:val="Nadpis4"/>
        <w:numPr>
          <w:ilvl w:val="3"/>
          <w:numId w:val="4"/>
        </w:numPr>
        <w:tabs>
          <w:tab w:val="num" w:pos="0"/>
        </w:tabs>
        <w:rPr>
          <w:rFonts w:cs="Arial"/>
          <w:sz w:val="20"/>
        </w:rPr>
      </w:pPr>
      <w:r>
        <w:rPr>
          <w:rFonts w:cs="Arial"/>
          <w:sz w:val="20"/>
        </w:rPr>
        <w:t xml:space="preserve">Výpis a charakteristika hlavních půdních jednotek (HPJ) </w:t>
      </w:r>
    </w:p>
    <w:p w:rsidR="00962F5E" w:rsidRDefault="00962F5E" w:rsidP="00962F5E">
      <w:pPr>
        <w:rPr>
          <w:rFonts w:cs="Arial"/>
          <w:sz w:val="20"/>
        </w:rPr>
      </w:pPr>
      <w:r>
        <w:rPr>
          <w:rFonts w:cs="Arial"/>
          <w:sz w:val="20"/>
        </w:rPr>
        <w:t>dle Vyhlášky Ministerstva zemědělství č. 327/1998 Sb., ze dne 15. prosince 1998, kterou se stanoví charakteristika bonitovaných půdně ekologických  jednotek a postup pro jejich vedení a aktualizaci, Změny 546/2002 Sb.</w:t>
      </w:r>
    </w:p>
    <w:tbl>
      <w:tblPr>
        <w:tblW w:w="9938" w:type="dxa"/>
        <w:tblInd w:w="55" w:type="dxa"/>
        <w:tblCellMar>
          <w:left w:w="70" w:type="dxa"/>
          <w:right w:w="70" w:type="dxa"/>
        </w:tblCellMar>
        <w:tblLook w:val="04A0" w:firstRow="1" w:lastRow="0" w:firstColumn="1" w:lastColumn="0" w:noHBand="0" w:noVBand="1"/>
      </w:tblPr>
      <w:tblGrid>
        <w:gridCol w:w="866"/>
        <w:gridCol w:w="2268"/>
        <w:gridCol w:w="1417"/>
        <w:gridCol w:w="2127"/>
        <w:gridCol w:w="3260"/>
      </w:tblGrid>
      <w:tr w:rsidR="00962F5E" w:rsidRPr="004A0101" w:rsidTr="004A0101">
        <w:trPr>
          <w:trHeight w:val="600"/>
          <w:tblHeader/>
        </w:trPr>
        <w:tc>
          <w:tcPr>
            <w:tcW w:w="866" w:type="dxa"/>
            <w:tcBorders>
              <w:top w:val="single" w:sz="4" w:space="0" w:color="auto"/>
              <w:left w:val="single" w:sz="4" w:space="0" w:color="auto"/>
              <w:bottom w:val="single" w:sz="4" w:space="0" w:color="auto"/>
              <w:right w:val="single" w:sz="4" w:space="0" w:color="auto"/>
            </w:tcBorders>
            <w:vAlign w:val="center"/>
            <w:hideMark/>
          </w:tcPr>
          <w:p w:rsidR="00962F5E" w:rsidRPr="004A0101" w:rsidRDefault="00962F5E">
            <w:pPr>
              <w:widowControl/>
              <w:suppressLineNumbers w:val="0"/>
              <w:suppressAutoHyphens w:val="0"/>
              <w:spacing w:before="0" w:after="0"/>
              <w:jc w:val="center"/>
              <w:rPr>
                <w:rFonts w:cs="Arial"/>
                <w:b/>
                <w:bCs/>
                <w:color w:val="000000"/>
                <w:sz w:val="20"/>
                <w:lang w:eastAsia="cs-CZ"/>
              </w:rPr>
            </w:pPr>
            <w:r w:rsidRPr="004A0101">
              <w:rPr>
                <w:rFonts w:cs="Arial"/>
                <w:b/>
                <w:bCs/>
                <w:color w:val="000000"/>
                <w:sz w:val="20"/>
                <w:lang w:eastAsia="cs-CZ"/>
              </w:rPr>
              <w:t>HPJ</w:t>
            </w:r>
          </w:p>
        </w:tc>
        <w:tc>
          <w:tcPr>
            <w:tcW w:w="2268" w:type="dxa"/>
            <w:tcBorders>
              <w:top w:val="single" w:sz="4" w:space="0" w:color="auto"/>
              <w:left w:val="nil"/>
              <w:bottom w:val="single" w:sz="4" w:space="0" w:color="auto"/>
              <w:right w:val="single" w:sz="4" w:space="0" w:color="auto"/>
            </w:tcBorders>
            <w:vAlign w:val="center"/>
            <w:hideMark/>
          </w:tcPr>
          <w:p w:rsidR="00962F5E" w:rsidRPr="004A0101" w:rsidRDefault="00962F5E">
            <w:pPr>
              <w:widowControl/>
              <w:suppressLineNumbers w:val="0"/>
              <w:suppressAutoHyphens w:val="0"/>
              <w:spacing w:before="0" w:after="0"/>
              <w:jc w:val="center"/>
              <w:rPr>
                <w:rFonts w:cs="Arial"/>
                <w:b/>
                <w:bCs/>
                <w:color w:val="000000"/>
                <w:sz w:val="20"/>
                <w:lang w:eastAsia="cs-CZ"/>
              </w:rPr>
            </w:pPr>
            <w:r w:rsidRPr="004A0101">
              <w:rPr>
                <w:rFonts w:cs="Arial"/>
                <w:b/>
                <w:bCs/>
                <w:color w:val="000000"/>
                <w:sz w:val="20"/>
                <w:lang w:eastAsia="cs-CZ"/>
              </w:rPr>
              <w:t>genetický půdní představitel</w:t>
            </w:r>
          </w:p>
        </w:tc>
        <w:tc>
          <w:tcPr>
            <w:tcW w:w="1417" w:type="dxa"/>
            <w:tcBorders>
              <w:top w:val="single" w:sz="4" w:space="0" w:color="auto"/>
              <w:left w:val="nil"/>
              <w:bottom w:val="single" w:sz="4" w:space="0" w:color="auto"/>
              <w:right w:val="single" w:sz="4" w:space="0" w:color="auto"/>
            </w:tcBorders>
            <w:vAlign w:val="center"/>
            <w:hideMark/>
          </w:tcPr>
          <w:p w:rsidR="00962F5E" w:rsidRPr="004A0101" w:rsidRDefault="00962F5E">
            <w:pPr>
              <w:widowControl/>
              <w:suppressLineNumbers w:val="0"/>
              <w:suppressAutoHyphens w:val="0"/>
              <w:spacing w:before="0" w:after="0"/>
              <w:jc w:val="center"/>
              <w:rPr>
                <w:rFonts w:cs="Arial"/>
                <w:b/>
                <w:bCs/>
                <w:color w:val="000000"/>
                <w:sz w:val="20"/>
                <w:lang w:eastAsia="cs-CZ"/>
              </w:rPr>
            </w:pPr>
            <w:r w:rsidRPr="004A0101">
              <w:rPr>
                <w:rFonts w:cs="Arial"/>
                <w:b/>
                <w:bCs/>
                <w:color w:val="000000"/>
                <w:sz w:val="20"/>
                <w:lang w:eastAsia="cs-CZ"/>
              </w:rPr>
              <w:t>půdní druh</w:t>
            </w:r>
          </w:p>
        </w:tc>
        <w:tc>
          <w:tcPr>
            <w:tcW w:w="2127" w:type="dxa"/>
            <w:tcBorders>
              <w:top w:val="single" w:sz="4" w:space="0" w:color="auto"/>
              <w:left w:val="nil"/>
              <w:bottom w:val="single" w:sz="4" w:space="0" w:color="auto"/>
              <w:right w:val="single" w:sz="4" w:space="0" w:color="auto"/>
            </w:tcBorders>
            <w:vAlign w:val="center"/>
            <w:hideMark/>
          </w:tcPr>
          <w:p w:rsidR="00962F5E" w:rsidRPr="004A0101" w:rsidRDefault="00962F5E">
            <w:pPr>
              <w:widowControl/>
              <w:suppressLineNumbers w:val="0"/>
              <w:suppressAutoHyphens w:val="0"/>
              <w:spacing w:before="0" w:after="0"/>
              <w:jc w:val="center"/>
              <w:rPr>
                <w:rFonts w:cs="Arial"/>
                <w:b/>
                <w:bCs/>
                <w:color w:val="000000"/>
                <w:sz w:val="20"/>
                <w:lang w:eastAsia="cs-CZ"/>
              </w:rPr>
            </w:pPr>
            <w:r w:rsidRPr="004A0101">
              <w:rPr>
                <w:rFonts w:cs="Arial"/>
                <w:b/>
                <w:bCs/>
                <w:color w:val="000000"/>
                <w:sz w:val="20"/>
                <w:lang w:eastAsia="cs-CZ"/>
              </w:rPr>
              <w:t>půdní substrát</w:t>
            </w:r>
          </w:p>
        </w:tc>
        <w:tc>
          <w:tcPr>
            <w:tcW w:w="3260" w:type="dxa"/>
            <w:tcBorders>
              <w:top w:val="single" w:sz="4" w:space="0" w:color="auto"/>
              <w:left w:val="nil"/>
              <w:bottom w:val="single" w:sz="4" w:space="0" w:color="auto"/>
              <w:right w:val="single" w:sz="4" w:space="0" w:color="auto"/>
            </w:tcBorders>
            <w:vAlign w:val="center"/>
            <w:hideMark/>
          </w:tcPr>
          <w:p w:rsidR="00962F5E" w:rsidRPr="004A0101" w:rsidRDefault="00962F5E">
            <w:pPr>
              <w:widowControl/>
              <w:suppressLineNumbers w:val="0"/>
              <w:suppressAutoHyphens w:val="0"/>
              <w:spacing w:before="0" w:after="0"/>
              <w:jc w:val="center"/>
              <w:rPr>
                <w:rFonts w:cs="Arial"/>
                <w:b/>
                <w:bCs/>
                <w:color w:val="000000"/>
                <w:sz w:val="20"/>
                <w:lang w:eastAsia="cs-CZ"/>
              </w:rPr>
            </w:pPr>
            <w:r w:rsidRPr="004A0101">
              <w:rPr>
                <w:rFonts w:cs="Arial"/>
                <w:b/>
                <w:bCs/>
                <w:color w:val="000000"/>
                <w:sz w:val="20"/>
                <w:lang w:eastAsia="cs-CZ"/>
              </w:rPr>
              <w:t>poznámka</w:t>
            </w:r>
          </w:p>
        </w:tc>
      </w:tr>
      <w:tr w:rsidR="00962F5E" w:rsidRPr="004A0101" w:rsidTr="004A0101">
        <w:trPr>
          <w:trHeight w:val="1057"/>
        </w:trPr>
        <w:tc>
          <w:tcPr>
            <w:tcW w:w="866" w:type="dxa"/>
            <w:tcBorders>
              <w:top w:val="nil"/>
              <w:left w:val="single" w:sz="4" w:space="0" w:color="auto"/>
              <w:bottom w:val="single" w:sz="4" w:space="0" w:color="auto"/>
              <w:right w:val="single" w:sz="4" w:space="0" w:color="auto"/>
            </w:tcBorders>
            <w:noWrap/>
            <w:vAlign w:val="center"/>
          </w:tcPr>
          <w:p w:rsidR="00962F5E" w:rsidRPr="004A0101" w:rsidRDefault="00AD62EF" w:rsidP="004A0101">
            <w:pPr>
              <w:widowControl/>
              <w:suppressLineNumbers w:val="0"/>
              <w:suppressAutoHyphens w:val="0"/>
              <w:spacing w:before="0" w:after="0"/>
              <w:jc w:val="center"/>
              <w:rPr>
                <w:rFonts w:cs="Arial"/>
                <w:b/>
                <w:color w:val="000000"/>
                <w:sz w:val="20"/>
                <w:lang w:eastAsia="cs-CZ"/>
              </w:rPr>
            </w:pPr>
            <w:r w:rsidRPr="004A0101">
              <w:rPr>
                <w:rFonts w:cs="Arial"/>
                <w:b/>
                <w:color w:val="000000"/>
                <w:sz w:val="20"/>
                <w:lang w:eastAsia="cs-CZ"/>
              </w:rPr>
              <w:t>01</w:t>
            </w:r>
          </w:p>
        </w:tc>
        <w:tc>
          <w:tcPr>
            <w:tcW w:w="2268" w:type="dxa"/>
            <w:tcBorders>
              <w:top w:val="nil"/>
              <w:left w:val="nil"/>
              <w:bottom w:val="single" w:sz="4" w:space="0" w:color="auto"/>
              <w:right w:val="single" w:sz="4" w:space="0" w:color="auto"/>
            </w:tcBorders>
          </w:tcPr>
          <w:p w:rsidR="00962F5E" w:rsidRPr="004A0101" w:rsidRDefault="00AD62EF">
            <w:pPr>
              <w:spacing w:after="0"/>
              <w:jc w:val="both"/>
              <w:rPr>
                <w:rFonts w:cs="Arial"/>
                <w:sz w:val="20"/>
                <w:lang w:eastAsia="cs-CZ"/>
              </w:rPr>
            </w:pPr>
            <w:r w:rsidRPr="004A0101">
              <w:rPr>
                <w:sz w:val="20"/>
              </w:rPr>
              <w:t>Černozemě modální, černozemě karbonátové</w:t>
            </w:r>
          </w:p>
        </w:tc>
        <w:tc>
          <w:tcPr>
            <w:tcW w:w="1417" w:type="dxa"/>
            <w:tcBorders>
              <w:top w:val="nil"/>
              <w:left w:val="nil"/>
              <w:bottom w:val="single" w:sz="4" w:space="0" w:color="auto"/>
              <w:right w:val="single" w:sz="4" w:space="0" w:color="auto"/>
            </w:tcBorders>
          </w:tcPr>
          <w:p w:rsidR="00962F5E" w:rsidRPr="004A0101" w:rsidRDefault="00AD62EF">
            <w:pPr>
              <w:spacing w:after="0"/>
              <w:rPr>
                <w:rFonts w:cs="Arial"/>
                <w:sz w:val="20"/>
                <w:lang w:eastAsia="cs-CZ"/>
              </w:rPr>
            </w:pPr>
            <w:r w:rsidRPr="004A0101">
              <w:rPr>
                <w:sz w:val="20"/>
              </w:rPr>
              <w:t>půdy středně těžké</w:t>
            </w:r>
          </w:p>
        </w:tc>
        <w:tc>
          <w:tcPr>
            <w:tcW w:w="2127" w:type="dxa"/>
            <w:tcBorders>
              <w:top w:val="nil"/>
              <w:left w:val="nil"/>
              <w:bottom w:val="single" w:sz="4" w:space="0" w:color="auto"/>
              <w:right w:val="single" w:sz="4" w:space="0" w:color="auto"/>
            </w:tcBorders>
          </w:tcPr>
          <w:p w:rsidR="00962F5E" w:rsidRPr="004A0101" w:rsidRDefault="00AD62EF">
            <w:pPr>
              <w:spacing w:after="0"/>
              <w:jc w:val="center"/>
              <w:rPr>
                <w:rFonts w:cs="Arial"/>
                <w:sz w:val="20"/>
                <w:lang w:eastAsia="cs-CZ"/>
              </w:rPr>
            </w:pPr>
            <w:r w:rsidRPr="004A0101">
              <w:rPr>
                <w:sz w:val="20"/>
              </w:rPr>
              <w:t>na spraších nebo karpatském flyši</w:t>
            </w:r>
          </w:p>
        </w:tc>
        <w:tc>
          <w:tcPr>
            <w:tcW w:w="3260" w:type="dxa"/>
            <w:tcBorders>
              <w:top w:val="nil"/>
              <w:left w:val="nil"/>
              <w:bottom w:val="single" w:sz="4" w:space="0" w:color="auto"/>
              <w:right w:val="single" w:sz="4" w:space="0" w:color="auto"/>
            </w:tcBorders>
          </w:tcPr>
          <w:p w:rsidR="00AD62EF" w:rsidRPr="004A0101" w:rsidRDefault="00AD62EF">
            <w:pPr>
              <w:spacing w:after="0"/>
              <w:jc w:val="center"/>
              <w:rPr>
                <w:rFonts w:cs="Arial"/>
                <w:sz w:val="20"/>
                <w:lang w:eastAsia="cs-CZ"/>
              </w:rPr>
            </w:pPr>
            <w:r w:rsidRPr="004A0101">
              <w:rPr>
                <w:sz w:val="20"/>
              </w:rPr>
              <w:t xml:space="preserve">převážně bez skeletu, až středně </w:t>
            </w:r>
            <w:proofErr w:type="spellStart"/>
            <w:r w:rsidRPr="004A0101">
              <w:rPr>
                <w:sz w:val="20"/>
              </w:rPr>
              <w:t>skeletovité</w:t>
            </w:r>
            <w:proofErr w:type="spellEnd"/>
            <w:r w:rsidRPr="004A0101">
              <w:rPr>
                <w:sz w:val="20"/>
              </w:rPr>
              <w:t xml:space="preserve"> v území terasových štěrků, velmi hluboké, příznivé až výsušné v závislosti na klimatu</w:t>
            </w:r>
          </w:p>
          <w:p w:rsidR="00962F5E" w:rsidRPr="004A0101" w:rsidRDefault="00962F5E" w:rsidP="00AD62EF">
            <w:pPr>
              <w:ind w:firstLine="720"/>
              <w:rPr>
                <w:rFonts w:cs="Arial"/>
                <w:sz w:val="20"/>
                <w:lang w:eastAsia="cs-CZ"/>
              </w:rPr>
            </w:pPr>
          </w:p>
        </w:tc>
      </w:tr>
      <w:tr w:rsidR="00962F5E" w:rsidRPr="004A0101" w:rsidTr="004A0101">
        <w:trPr>
          <w:trHeight w:val="570"/>
        </w:trPr>
        <w:tc>
          <w:tcPr>
            <w:tcW w:w="866" w:type="dxa"/>
            <w:tcBorders>
              <w:top w:val="nil"/>
              <w:left w:val="single" w:sz="4" w:space="0" w:color="auto"/>
              <w:bottom w:val="single" w:sz="4" w:space="0" w:color="auto"/>
              <w:right w:val="single" w:sz="4" w:space="0" w:color="auto"/>
            </w:tcBorders>
            <w:noWrap/>
            <w:vAlign w:val="center"/>
          </w:tcPr>
          <w:p w:rsidR="00962F5E" w:rsidRPr="004A0101" w:rsidRDefault="00AD62EF" w:rsidP="004A0101">
            <w:pPr>
              <w:widowControl/>
              <w:suppressLineNumbers w:val="0"/>
              <w:suppressAutoHyphens w:val="0"/>
              <w:spacing w:before="0" w:after="0"/>
              <w:jc w:val="center"/>
              <w:rPr>
                <w:rFonts w:cs="Arial"/>
                <w:b/>
                <w:color w:val="000000"/>
                <w:sz w:val="20"/>
                <w:lang w:eastAsia="cs-CZ"/>
              </w:rPr>
            </w:pPr>
            <w:r w:rsidRPr="004A0101">
              <w:rPr>
                <w:rFonts w:cs="Arial"/>
                <w:b/>
                <w:color w:val="000000"/>
                <w:sz w:val="20"/>
                <w:lang w:eastAsia="cs-CZ"/>
              </w:rPr>
              <w:t>02</w:t>
            </w:r>
          </w:p>
        </w:tc>
        <w:tc>
          <w:tcPr>
            <w:tcW w:w="2268" w:type="dxa"/>
            <w:tcBorders>
              <w:top w:val="nil"/>
              <w:left w:val="nil"/>
              <w:bottom w:val="single" w:sz="4" w:space="0" w:color="auto"/>
              <w:right w:val="single" w:sz="4" w:space="0" w:color="auto"/>
            </w:tcBorders>
          </w:tcPr>
          <w:p w:rsidR="00962F5E" w:rsidRPr="004A0101" w:rsidRDefault="00AD62EF">
            <w:pPr>
              <w:spacing w:after="0"/>
              <w:jc w:val="both"/>
              <w:rPr>
                <w:rFonts w:cs="Arial"/>
                <w:sz w:val="20"/>
                <w:lang w:eastAsia="cs-CZ"/>
              </w:rPr>
            </w:pPr>
            <w:r w:rsidRPr="004A0101">
              <w:rPr>
                <w:sz w:val="20"/>
              </w:rPr>
              <w:t xml:space="preserve">Černozemě </w:t>
            </w:r>
            <w:proofErr w:type="spellStart"/>
            <w:r w:rsidRPr="004A0101">
              <w:rPr>
                <w:sz w:val="20"/>
              </w:rPr>
              <w:t>luvické</w:t>
            </w:r>
            <w:proofErr w:type="spellEnd"/>
            <w:r w:rsidRPr="004A0101">
              <w:rPr>
                <w:sz w:val="20"/>
              </w:rPr>
              <w:t xml:space="preserve">, černozemě </w:t>
            </w:r>
            <w:proofErr w:type="spellStart"/>
            <w:r w:rsidRPr="004A0101">
              <w:rPr>
                <w:sz w:val="20"/>
              </w:rPr>
              <w:t>luvické</w:t>
            </w:r>
            <w:proofErr w:type="spellEnd"/>
            <w:r w:rsidRPr="004A0101">
              <w:rPr>
                <w:sz w:val="20"/>
              </w:rPr>
              <w:t xml:space="preserve"> slabě </w:t>
            </w:r>
            <w:proofErr w:type="spellStart"/>
            <w:r w:rsidRPr="004A0101">
              <w:rPr>
                <w:sz w:val="20"/>
              </w:rPr>
              <w:t>oglejené</w:t>
            </w:r>
            <w:proofErr w:type="spellEnd"/>
          </w:p>
        </w:tc>
        <w:tc>
          <w:tcPr>
            <w:tcW w:w="1417" w:type="dxa"/>
            <w:tcBorders>
              <w:top w:val="nil"/>
              <w:left w:val="nil"/>
              <w:bottom w:val="single" w:sz="4" w:space="0" w:color="auto"/>
              <w:right w:val="single" w:sz="4" w:space="0" w:color="auto"/>
            </w:tcBorders>
          </w:tcPr>
          <w:p w:rsidR="00962F5E" w:rsidRPr="004A0101" w:rsidRDefault="00AD62EF">
            <w:pPr>
              <w:spacing w:after="0"/>
              <w:rPr>
                <w:rFonts w:cs="Arial"/>
                <w:sz w:val="20"/>
              </w:rPr>
            </w:pPr>
            <w:r w:rsidRPr="004A0101">
              <w:rPr>
                <w:sz w:val="20"/>
              </w:rPr>
              <w:t>středně těžké</w:t>
            </w:r>
          </w:p>
        </w:tc>
        <w:tc>
          <w:tcPr>
            <w:tcW w:w="2127" w:type="dxa"/>
            <w:tcBorders>
              <w:top w:val="nil"/>
              <w:left w:val="nil"/>
              <w:bottom w:val="single" w:sz="4" w:space="0" w:color="auto"/>
              <w:right w:val="single" w:sz="4" w:space="0" w:color="auto"/>
            </w:tcBorders>
          </w:tcPr>
          <w:p w:rsidR="00962F5E" w:rsidRPr="004A0101" w:rsidRDefault="00AD62EF">
            <w:pPr>
              <w:spacing w:after="0"/>
              <w:jc w:val="center"/>
              <w:rPr>
                <w:rFonts w:cs="Arial"/>
                <w:sz w:val="20"/>
              </w:rPr>
            </w:pPr>
            <w:r w:rsidRPr="004A0101">
              <w:rPr>
                <w:sz w:val="20"/>
              </w:rPr>
              <w:t>na sprašových pokryvech</w:t>
            </w:r>
          </w:p>
        </w:tc>
        <w:tc>
          <w:tcPr>
            <w:tcW w:w="3260" w:type="dxa"/>
            <w:tcBorders>
              <w:top w:val="nil"/>
              <w:left w:val="nil"/>
              <w:bottom w:val="single" w:sz="4" w:space="0" w:color="auto"/>
              <w:right w:val="single" w:sz="4" w:space="0" w:color="auto"/>
            </w:tcBorders>
          </w:tcPr>
          <w:p w:rsidR="00962F5E" w:rsidRPr="004A0101" w:rsidRDefault="00AD62EF">
            <w:pPr>
              <w:spacing w:after="0"/>
              <w:jc w:val="center"/>
              <w:rPr>
                <w:rFonts w:cs="Arial"/>
                <w:sz w:val="20"/>
              </w:rPr>
            </w:pPr>
            <w:r w:rsidRPr="004A0101">
              <w:rPr>
                <w:sz w:val="20"/>
              </w:rPr>
              <w:t xml:space="preserve">převážně bez skeletu, až středně </w:t>
            </w:r>
            <w:proofErr w:type="spellStart"/>
            <w:r w:rsidRPr="004A0101">
              <w:rPr>
                <w:sz w:val="20"/>
              </w:rPr>
              <w:t>skeletovité</w:t>
            </w:r>
            <w:proofErr w:type="spellEnd"/>
            <w:r w:rsidRPr="004A0101">
              <w:rPr>
                <w:sz w:val="20"/>
              </w:rPr>
              <w:t xml:space="preserve"> v území terasových štěrků, příznivé až výsušné v závislosti na klimatu</w:t>
            </w:r>
          </w:p>
        </w:tc>
      </w:tr>
      <w:tr w:rsidR="00962F5E" w:rsidRPr="004A0101" w:rsidTr="004A0101">
        <w:trPr>
          <w:trHeight w:val="570"/>
        </w:trPr>
        <w:tc>
          <w:tcPr>
            <w:tcW w:w="866" w:type="dxa"/>
            <w:tcBorders>
              <w:top w:val="nil"/>
              <w:left w:val="single" w:sz="4" w:space="0" w:color="auto"/>
              <w:bottom w:val="single" w:sz="4" w:space="0" w:color="auto"/>
              <w:right w:val="single" w:sz="4" w:space="0" w:color="auto"/>
            </w:tcBorders>
            <w:noWrap/>
            <w:vAlign w:val="center"/>
          </w:tcPr>
          <w:p w:rsidR="00962F5E" w:rsidRPr="004A0101" w:rsidRDefault="00AD62EF" w:rsidP="004A0101">
            <w:pPr>
              <w:widowControl/>
              <w:suppressLineNumbers w:val="0"/>
              <w:suppressAutoHyphens w:val="0"/>
              <w:spacing w:before="0" w:after="0"/>
              <w:jc w:val="center"/>
              <w:rPr>
                <w:rFonts w:cs="Arial"/>
                <w:b/>
                <w:color w:val="000000"/>
                <w:sz w:val="20"/>
                <w:lang w:eastAsia="cs-CZ"/>
              </w:rPr>
            </w:pPr>
            <w:r w:rsidRPr="004A0101">
              <w:rPr>
                <w:rFonts w:cs="Arial"/>
                <w:b/>
                <w:color w:val="000000"/>
                <w:sz w:val="20"/>
                <w:lang w:eastAsia="cs-CZ"/>
              </w:rPr>
              <w:t>03</w:t>
            </w:r>
          </w:p>
        </w:tc>
        <w:tc>
          <w:tcPr>
            <w:tcW w:w="2268" w:type="dxa"/>
            <w:tcBorders>
              <w:top w:val="nil"/>
              <w:left w:val="nil"/>
              <w:bottom w:val="single" w:sz="4" w:space="0" w:color="auto"/>
              <w:right w:val="single" w:sz="4" w:space="0" w:color="auto"/>
            </w:tcBorders>
          </w:tcPr>
          <w:p w:rsidR="00962F5E" w:rsidRPr="004A0101" w:rsidRDefault="004A0101">
            <w:pPr>
              <w:spacing w:after="0"/>
              <w:jc w:val="both"/>
              <w:rPr>
                <w:rFonts w:cs="Arial"/>
                <w:sz w:val="20"/>
                <w:lang w:eastAsia="cs-CZ"/>
              </w:rPr>
            </w:pPr>
            <w:r w:rsidRPr="004A0101">
              <w:rPr>
                <w:sz w:val="20"/>
              </w:rPr>
              <w:t>Černozemě černické, černozemě černické karbonátové</w:t>
            </w:r>
          </w:p>
        </w:tc>
        <w:tc>
          <w:tcPr>
            <w:tcW w:w="1417" w:type="dxa"/>
            <w:tcBorders>
              <w:top w:val="nil"/>
              <w:left w:val="nil"/>
              <w:bottom w:val="single" w:sz="4" w:space="0" w:color="auto"/>
              <w:right w:val="single" w:sz="4" w:space="0" w:color="auto"/>
            </w:tcBorders>
          </w:tcPr>
          <w:p w:rsidR="00962F5E" w:rsidRPr="004A0101" w:rsidRDefault="004A0101">
            <w:pPr>
              <w:spacing w:after="0"/>
              <w:rPr>
                <w:rFonts w:cs="Arial"/>
                <w:sz w:val="20"/>
                <w:lang w:eastAsia="cs-CZ"/>
              </w:rPr>
            </w:pPr>
            <w:r w:rsidRPr="004A0101">
              <w:rPr>
                <w:sz w:val="20"/>
              </w:rPr>
              <w:t>středně těžké</w:t>
            </w:r>
          </w:p>
        </w:tc>
        <w:tc>
          <w:tcPr>
            <w:tcW w:w="2127" w:type="dxa"/>
            <w:tcBorders>
              <w:top w:val="nil"/>
              <w:left w:val="nil"/>
              <w:bottom w:val="single" w:sz="4" w:space="0" w:color="auto"/>
              <w:right w:val="single" w:sz="4" w:space="0" w:color="auto"/>
            </w:tcBorders>
          </w:tcPr>
          <w:p w:rsidR="00962F5E" w:rsidRPr="004A0101" w:rsidRDefault="004A0101">
            <w:pPr>
              <w:spacing w:after="0"/>
              <w:jc w:val="center"/>
              <w:rPr>
                <w:rFonts w:cs="Arial"/>
                <w:sz w:val="20"/>
                <w:lang w:eastAsia="cs-CZ"/>
              </w:rPr>
            </w:pPr>
            <w:r w:rsidRPr="004A0101">
              <w:rPr>
                <w:sz w:val="20"/>
              </w:rPr>
              <w:t>na hlubokých spraších s podložím jílů, slínů či teras</w:t>
            </w:r>
          </w:p>
        </w:tc>
        <w:tc>
          <w:tcPr>
            <w:tcW w:w="3260" w:type="dxa"/>
            <w:tcBorders>
              <w:top w:val="nil"/>
              <w:left w:val="nil"/>
              <w:bottom w:val="single" w:sz="4" w:space="0" w:color="auto"/>
              <w:right w:val="single" w:sz="4" w:space="0" w:color="auto"/>
            </w:tcBorders>
          </w:tcPr>
          <w:p w:rsidR="00962F5E" w:rsidRPr="004A0101" w:rsidRDefault="004A0101">
            <w:pPr>
              <w:spacing w:after="0"/>
              <w:jc w:val="center"/>
              <w:rPr>
                <w:rFonts w:cs="Arial"/>
                <w:sz w:val="20"/>
                <w:lang w:eastAsia="cs-CZ"/>
              </w:rPr>
            </w:pPr>
            <w:proofErr w:type="spellStart"/>
            <w:r w:rsidRPr="004A0101">
              <w:rPr>
                <w:sz w:val="20"/>
              </w:rPr>
              <w:t>bezskeletovité</w:t>
            </w:r>
            <w:proofErr w:type="spellEnd"/>
            <w:r w:rsidRPr="004A0101">
              <w:rPr>
                <w:sz w:val="20"/>
              </w:rPr>
              <w:t xml:space="preserve"> nebo jen s příměsí, ojediněle možnost slabého výskytu skeletu, s vodním režimem příznivým až mírně </w:t>
            </w:r>
            <w:proofErr w:type="spellStart"/>
            <w:r w:rsidRPr="004A0101">
              <w:rPr>
                <w:sz w:val="20"/>
              </w:rPr>
              <w:t>převlhčeným</w:t>
            </w:r>
            <w:proofErr w:type="spellEnd"/>
          </w:p>
        </w:tc>
      </w:tr>
      <w:tr w:rsidR="00962F5E" w:rsidRPr="004A0101" w:rsidTr="004A0101">
        <w:trPr>
          <w:trHeight w:val="855"/>
        </w:trPr>
        <w:tc>
          <w:tcPr>
            <w:tcW w:w="866" w:type="dxa"/>
            <w:tcBorders>
              <w:top w:val="nil"/>
              <w:left w:val="single" w:sz="4" w:space="0" w:color="auto"/>
              <w:bottom w:val="single" w:sz="4" w:space="0" w:color="auto"/>
              <w:right w:val="single" w:sz="4" w:space="0" w:color="auto"/>
            </w:tcBorders>
            <w:noWrap/>
            <w:vAlign w:val="center"/>
          </w:tcPr>
          <w:p w:rsidR="00962F5E" w:rsidRPr="004A0101" w:rsidRDefault="00AD62EF" w:rsidP="004A0101">
            <w:pPr>
              <w:widowControl/>
              <w:suppressLineNumbers w:val="0"/>
              <w:suppressAutoHyphens w:val="0"/>
              <w:spacing w:before="0" w:after="0"/>
              <w:jc w:val="center"/>
              <w:rPr>
                <w:rFonts w:cs="Arial"/>
                <w:b/>
                <w:color w:val="000000"/>
                <w:sz w:val="20"/>
                <w:lang w:eastAsia="cs-CZ"/>
              </w:rPr>
            </w:pPr>
            <w:r w:rsidRPr="004A0101">
              <w:rPr>
                <w:rFonts w:cs="Arial"/>
                <w:b/>
                <w:color w:val="000000"/>
                <w:sz w:val="20"/>
                <w:lang w:eastAsia="cs-CZ"/>
              </w:rPr>
              <w:t>08</w:t>
            </w:r>
          </w:p>
        </w:tc>
        <w:tc>
          <w:tcPr>
            <w:tcW w:w="2268" w:type="dxa"/>
            <w:tcBorders>
              <w:top w:val="nil"/>
              <w:left w:val="nil"/>
              <w:bottom w:val="single" w:sz="4" w:space="0" w:color="auto"/>
              <w:right w:val="single" w:sz="4" w:space="0" w:color="auto"/>
            </w:tcBorders>
          </w:tcPr>
          <w:p w:rsidR="00962F5E" w:rsidRPr="004A0101" w:rsidRDefault="004A0101">
            <w:pPr>
              <w:spacing w:after="0"/>
              <w:jc w:val="both"/>
              <w:rPr>
                <w:rFonts w:cs="Arial"/>
                <w:sz w:val="20"/>
                <w:lang w:eastAsia="cs-CZ"/>
              </w:rPr>
            </w:pPr>
            <w:r w:rsidRPr="004A0101">
              <w:rPr>
                <w:sz w:val="20"/>
              </w:rPr>
              <w:t xml:space="preserve">Černozemě modální, hnědozemě modální a </w:t>
            </w:r>
            <w:proofErr w:type="spellStart"/>
            <w:r w:rsidRPr="004A0101">
              <w:rPr>
                <w:sz w:val="20"/>
              </w:rPr>
              <w:t>luvické</w:t>
            </w:r>
            <w:proofErr w:type="spellEnd"/>
            <w:r w:rsidRPr="004A0101">
              <w:rPr>
                <w:sz w:val="20"/>
              </w:rPr>
              <w:t xml:space="preserve">, </w:t>
            </w:r>
            <w:proofErr w:type="spellStart"/>
            <w:r w:rsidRPr="004A0101">
              <w:rPr>
                <w:sz w:val="20"/>
              </w:rPr>
              <w:t>luvizemě</w:t>
            </w:r>
            <w:proofErr w:type="spellEnd"/>
            <w:r w:rsidRPr="004A0101">
              <w:rPr>
                <w:sz w:val="20"/>
              </w:rPr>
              <w:t xml:space="preserve"> modální, popřípadě i </w:t>
            </w:r>
            <w:proofErr w:type="spellStart"/>
            <w:r w:rsidRPr="004A0101">
              <w:rPr>
                <w:sz w:val="20"/>
              </w:rPr>
              <w:t>kambizemě</w:t>
            </w:r>
            <w:proofErr w:type="spellEnd"/>
            <w:r w:rsidRPr="004A0101">
              <w:rPr>
                <w:sz w:val="20"/>
              </w:rPr>
              <w:t xml:space="preserve"> modální a </w:t>
            </w:r>
            <w:proofErr w:type="spellStart"/>
            <w:r w:rsidRPr="004A0101">
              <w:rPr>
                <w:sz w:val="20"/>
              </w:rPr>
              <w:t>luvické</w:t>
            </w:r>
            <w:proofErr w:type="spellEnd"/>
            <w:r w:rsidRPr="004A0101">
              <w:rPr>
                <w:sz w:val="20"/>
              </w:rPr>
              <w:t xml:space="preserve">, včetně slabě </w:t>
            </w:r>
            <w:proofErr w:type="spellStart"/>
            <w:r w:rsidRPr="004A0101">
              <w:rPr>
                <w:sz w:val="20"/>
              </w:rPr>
              <w:t>oglejených</w:t>
            </w:r>
            <w:proofErr w:type="spellEnd"/>
            <w:r w:rsidRPr="004A0101">
              <w:rPr>
                <w:sz w:val="20"/>
              </w:rPr>
              <w:t xml:space="preserve"> variet</w:t>
            </w:r>
          </w:p>
        </w:tc>
        <w:tc>
          <w:tcPr>
            <w:tcW w:w="1417" w:type="dxa"/>
            <w:tcBorders>
              <w:top w:val="nil"/>
              <w:left w:val="nil"/>
              <w:bottom w:val="single" w:sz="4" w:space="0" w:color="auto"/>
              <w:right w:val="single" w:sz="4" w:space="0" w:color="auto"/>
            </w:tcBorders>
          </w:tcPr>
          <w:p w:rsidR="00962F5E" w:rsidRPr="004A0101" w:rsidRDefault="004A0101">
            <w:pPr>
              <w:spacing w:after="0"/>
              <w:rPr>
                <w:rFonts w:cs="Arial"/>
                <w:sz w:val="20"/>
                <w:lang w:eastAsia="cs-CZ"/>
              </w:rPr>
            </w:pPr>
            <w:r w:rsidRPr="004A0101">
              <w:rPr>
                <w:sz w:val="20"/>
              </w:rPr>
              <w:t>lehčí středně těžké a středně těžké</w:t>
            </w:r>
          </w:p>
        </w:tc>
        <w:tc>
          <w:tcPr>
            <w:tcW w:w="2127" w:type="dxa"/>
            <w:tcBorders>
              <w:top w:val="nil"/>
              <w:left w:val="nil"/>
              <w:bottom w:val="single" w:sz="4" w:space="0" w:color="auto"/>
              <w:right w:val="single" w:sz="4" w:space="0" w:color="auto"/>
            </w:tcBorders>
          </w:tcPr>
          <w:p w:rsidR="00962F5E" w:rsidRPr="004A0101" w:rsidRDefault="004A0101">
            <w:pPr>
              <w:spacing w:after="0"/>
              <w:jc w:val="center"/>
              <w:rPr>
                <w:rFonts w:cs="Arial"/>
                <w:sz w:val="20"/>
                <w:lang w:eastAsia="cs-CZ"/>
              </w:rPr>
            </w:pPr>
            <w:r w:rsidRPr="004A0101">
              <w:rPr>
                <w:sz w:val="20"/>
              </w:rPr>
              <w:t>na spraších, sprašových a svahových hlínách</w:t>
            </w:r>
          </w:p>
        </w:tc>
        <w:tc>
          <w:tcPr>
            <w:tcW w:w="3260" w:type="dxa"/>
            <w:tcBorders>
              <w:top w:val="nil"/>
              <w:left w:val="nil"/>
              <w:bottom w:val="single" w:sz="4" w:space="0" w:color="auto"/>
              <w:right w:val="single" w:sz="4" w:space="0" w:color="auto"/>
            </w:tcBorders>
          </w:tcPr>
          <w:p w:rsidR="00962F5E" w:rsidRPr="004A0101" w:rsidRDefault="004A0101">
            <w:pPr>
              <w:spacing w:after="0"/>
              <w:jc w:val="center"/>
              <w:rPr>
                <w:rFonts w:cs="Arial"/>
                <w:sz w:val="20"/>
                <w:lang w:eastAsia="cs-CZ"/>
              </w:rPr>
            </w:pPr>
            <w:r w:rsidRPr="004A0101">
              <w:rPr>
                <w:sz w:val="20"/>
              </w:rPr>
              <w:t xml:space="preserve">smyté, kde dochází ke kultivaci přechodného horizontu nebo substrátu na ploše větší než 50 %, převážně bez skeletu až slabě </w:t>
            </w:r>
            <w:proofErr w:type="spellStart"/>
            <w:r w:rsidRPr="004A0101">
              <w:rPr>
                <w:sz w:val="20"/>
              </w:rPr>
              <w:t>skeletovité</w:t>
            </w:r>
            <w:proofErr w:type="spellEnd"/>
            <w:r w:rsidRPr="004A0101">
              <w:rPr>
                <w:sz w:val="20"/>
              </w:rPr>
              <w:t xml:space="preserve"> ve vyšší sklonitosti</w:t>
            </w:r>
          </w:p>
        </w:tc>
      </w:tr>
      <w:tr w:rsidR="00962F5E" w:rsidRPr="004A0101" w:rsidTr="004A0101">
        <w:trPr>
          <w:trHeight w:val="570"/>
        </w:trPr>
        <w:tc>
          <w:tcPr>
            <w:tcW w:w="866" w:type="dxa"/>
            <w:tcBorders>
              <w:top w:val="nil"/>
              <w:left w:val="single" w:sz="4" w:space="0" w:color="auto"/>
              <w:bottom w:val="single" w:sz="4" w:space="0" w:color="auto"/>
              <w:right w:val="single" w:sz="4" w:space="0" w:color="auto"/>
            </w:tcBorders>
            <w:noWrap/>
            <w:vAlign w:val="center"/>
          </w:tcPr>
          <w:p w:rsidR="00962F5E" w:rsidRPr="004A0101" w:rsidRDefault="00AD62EF" w:rsidP="004A0101">
            <w:pPr>
              <w:widowControl/>
              <w:suppressLineNumbers w:val="0"/>
              <w:suppressAutoHyphens w:val="0"/>
              <w:spacing w:before="0" w:after="0"/>
              <w:jc w:val="center"/>
              <w:rPr>
                <w:rFonts w:cs="Arial"/>
                <w:b/>
                <w:color w:val="000000"/>
                <w:sz w:val="20"/>
                <w:lang w:eastAsia="cs-CZ"/>
              </w:rPr>
            </w:pPr>
            <w:r w:rsidRPr="004A0101">
              <w:rPr>
                <w:rFonts w:cs="Arial"/>
                <w:b/>
                <w:color w:val="000000"/>
                <w:sz w:val="20"/>
                <w:lang w:eastAsia="cs-CZ"/>
              </w:rPr>
              <w:t>09</w:t>
            </w:r>
          </w:p>
        </w:tc>
        <w:tc>
          <w:tcPr>
            <w:tcW w:w="2268" w:type="dxa"/>
            <w:tcBorders>
              <w:top w:val="nil"/>
              <w:left w:val="nil"/>
              <w:bottom w:val="single" w:sz="4" w:space="0" w:color="auto"/>
              <w:right w:val="single" w:sz="4" w:space="0" w:color="auto"/>
            </w:tcBorders>
          </w:tcPr>
          <w:p w:rsidR="00962F5E" w:rsidRPr="004A0101" w:rsidRDefault="004A0101">
            <w:pPr>
              <w:spacing w:after="0"/>
              <w:rPr>
                <w:rFonts w:cs="Arial"/>
                <w:sz w:val="20"/>
                <w:lang w:eastAsia="cs-CZ"/>
              </w:rPr>
            </w:pPr>
            <w:r w:rsidRPr="004A0101">
              <w:rPr>
                <w:sz w:val="20"/>
              </w:rPr>
              <w:t xml:space="preserve">Šedozemě modální včetně slabě </w:t>
            </w:r>
            <w:proofErr w:type="spellStart"/>
            <w:r w:rsidRPr="004A0101">
              <w:rPr>
                <w:sz w:val="20"/>
              </w:rPr>
              <w:t>oglejených</w:t>
            </w:r>
            <w:proofErr w:type="spellEnd"/>
            <w:r w:rsidRPr="004A0101">
              <w:rPr>
                <w:sz w:val="20"/>
              </w:rPr>
              <w:t xml:space="preserve"> a šedozemě </w:t>
            </w:r>
            <w:proofErr w:type="spellStart"/>
            <w:r w:rsidRPr="004A0101">
              <w:rPr>
                <w:sz w:val="20"/>
              </w:rPr>
              <w:t>luvické</w:t>
            </w:r>
            <w:proofErr w:type="spellEnd"/>
          </w:p>
        </w:tc>
        <w:tc>
          <w:tcPr>
            <w:tcW w:w="1417" w:type="dxa"/>
            <w:tcBorders>
              <w:top w:val="nil"/>
              <w:left w:val="nil"/>
              <w:bottom w:val="single" w:sz="4" w:space="0" w:color="auto"/>
              <w:right w:val="single" w:sz="4" w:space="0" w:color="auto"/>
            </w:tcBorders>
          </w:tcPr>
          <w:p w:rsidR="00962F5E" w:rsidRPr="004A0101" w:rsidRDefault="004A0101">
            <w:pPr>
              <w:spacing w:after="0"/>
              <w:rPr>
                <w:rFonts w:cs="Arial"/>
                <w:sz w:val="20"/>
                <w:lang w:eastAsia="cs-CZ"/>
              </w:rPr>
            </w:pPr>
            <w:r w:rsidRPr="004A0101">
              <w:rPr>
                <w:sz w:val="20"/>
              </w:rPr>
              <w:t>středně těžké</w:t>
            </w:r>
          </w:p>
        </w:tc>
        <w:tc>
          <w:tcPr>
            <w:tcW w:w="2127" w:type="dxa"/>
            <w:tcBorders>
              <w:top w:val="nil"/>
              <w:left w:val="nil"/>
              <w:bottom w:val="single" w:sz="4" w:space="0" w:color="auto"/>
              <w:right w:val="single" w:sz="4" w:space="0" w:color="auto"/>
            </w:tcBorders>
          </w:tcPr>
          <w:p w:rsidR="00962F5E" w:rsidRPr="004A0101" w:rsidRDefault="004A0101">
            <w:pPr>
              <w:spacing w:after="0"/>
              <w:jc w:val="center"/>
              <w:rPr>
                <w:rFonts w:cs="Arial"/>
                <w:sz w:val="20"/>
                <w:lang w:eastAsia="cs-CZ"/>
              </w:rPr>
            </w:pPr>
            <w:r w:rsidRPr="004A0101">
              <w:rPr>
                <w:sz w:val="20"/>
              </w:rPr>
              <w:t>na spraších, sprašových hlínách</w:t>
            </w:r>
          </w:p>
        </w:tc>
        <w:tc>
          <w:tcPr>
            <w:tcW w:w="3260" w:type="dxa"/>
            <w:tcBorders>
              <w:top w:val="nil"/>
              <w:left w:val="nil"/>
              <w:bottom w:val="single" w:sz="4" w:space="0" w:color="auto"/>
              <w:right w:val="single" w:sz="4" w:space="0" w:color="auto"/>
            </w:tcBorders>
          </w:tcPr>
          <w:p w:rsidR="00962F5E" w:rsidRPr="004A0101" w:rsidRDefault="004A0101">
            <w:pPr>
              <w:spacing w:after="0"/>
              <w:jc w:val="center"/>
              <w:rPr>
                <w:rFonts w:cs="Arial"/>
                <w:sz w:val="20"/>
                <w:lang w:eastAsia="cs-CZ"/>
              </w:rPr>
            </w:pPr>
            <w:proofErr w:type="spellStart"/>
            <w:r w:rsidRPr="004A0101">
              <w:rPr>
                <w:sz w:val="20"/>
              </w:rPr>
              <w:t>bezskeletovité</w:t>
            </w:r>
            <w:proofErr w:type="spellEnd"/>
            <w:r w:rsidRPr="004A0101">
              <w:rPr>
                <w:sz w:val="20"/>
              </w:rPr>
              <w:t xml:space="preserve">, ojediněle slabě </w:t>
            </w:r>
            <w:proofErr w:type="spellStart"/>
            <w:r w:rsidRPr="004A0101">
              <w:rPr>
                <w:sz w:val="20"/>
              </w:rPr>
              <w:t>skeletovité</w:t>
            </w:r>
            <w:proofErr w:type="spellEnd"/>
            <w:r w:rsidRPr="004A0101">
              <w:rPr>
                <w:sz w:val="20"/>
              </w:rPr>
              <w:t>, převážně s příznivými vláhovými poměry</w:t>
            </w:r>
          </w:p>
        </w:tc>
      </w:tr>
      <w:tr w:rsidR="00AD62EF" w:rsidRPr="004A0101" w:rsidTr="004A0101">
        <w:trPr>
          <w:trHeight w:val="570"/>
        </w:trPr>
        <w:tc>
          <w:tcPr>
            <w:tcW w:w="866" w:type="dxa"/>
            <w:tcBorders>
              <w:top w:val="nil"/>
              <w:left w:val="single" w:sz="4" w:space="0" w:color="auto"/>
              <w:bottom w:val="single" w:sz="4" w:space="0" w:color="auto"/>
              <w:right w:val="single" w:sz="4" w:space="0" w:color="auto"/>
            </w:tcBorders>
            <w:noWrap/>
            <w:vAlign w:val="center"/>
          </w:tcPr>
          <w:p w:rsidR="00AD62EF" w:rsidRPr="004A0101" w:rsidRDefault="00AD62EF" w:rsidP="004A0101">
            <w:pPr>
              <w:widowControl/>
              <w:suppressLineNumbers w:val="0"/>
              <w:suppressAutoHyphens w:val="0"/>
              <w:spacing w:before="0" w:after="0"/>
              <w:jc w:val="center"/>
              <w:rPr>
                <w:rFonts w:cs="Arial"/>
                <w:b/>
                <w:color w:val="000000"/>
                <w:sz w:val="20"/>
                <w:lang w:eastAsia="cs-CZ"/>
              </w:rPr>
            </w:pPr>
            <w:r w:rsidRPr="004A0101">
              <w:rPr>
                <w:rFonts w:cs="Arial"/>
                <w:b/>
                <w:color w:val="000000"/>
                <w:sz w:val="20"/>
                <w:lang w:eastAsia="cs-CZ"/>
              </w:rPr>
              <w:t>10</w:t>
            </w:r>
          </w:p>
        </w:tc>
        <w:tc>
          <w:tcPr>
            <w:tcW w:w="2268" w:type="dxa"/>
            <w:tcBorders>
              <w:top w:val="nil"/>
              <w:left w:val="nil"/>
              <w:bottom w:val="single" w:sz="4" w:space="0" w:color="auto"/>
              <w:right w:val="single" w:sz="4" w:space="0" w:color="auto"/>
            </w:tcBorders>
          </w:tcPr>
          <w:p w:rsidR="00AD62EF" w:rsidRPr="004A0101" w:rsidRDefault="004A0101">
            <w:pPr>
              <w:spacing w:after="0"/>
              <w:rPr>
                <w:rFonts w:cs="Arial"/>
                <w:sz w:val="20"/>
                <w:lang w:eastAsia="cs-CZ"/>
              </w:rPr>
            </w:pPr>
            <w:r w:rsidRPr="004A0101">
              <w:rPr>
                <w:sz w:val="20"/>
              </w:rPr>
              <w:t xml:space="preserve">Hnědozemě modální včetně slabě </w:t>
            </w:r>
            <w:proofErr w:type="spellStart"/>
            <w:r w:rsidRPr="004A0101">
              <w:rPr>
                <w:sz w:val="20"/>
              </w:rPr>
              <w:t>oglejených</w:t>
            </w:r>
            <w:proofErr w:type="spellEnd"/>
          </w:p>
        </w:tc>
        <w:tc>
          <w:tcPr>
            <w:tcW w:w="1417" w:type="dxa"/>
            <w:tcBorders>
              <w:top w:val="nil"/>
              <w:left w:val="nil"/>
              <w:bottom w:val="single" w:sz="4" w:space="0" w:color="auto"/>
              <w:right w:val="single" w:sz="4" w:space="0" w:color="auto"/>
            </w:tcBorders>
          </w:tcPr>
          <w:p w:rsidR="00AD62EF" w:rsidRPr="004A0101" w:rsidRDefault="004A0101">
            <w:pPr>
              <w:spacing w:after="0"/>
              <w:rPr>
                <w:rFonts w:cs="Arial"/>
                <w:sz w:val="20"/>
                <w:lang w:eastAsia="cs-CZ"/>
              </w:rPr>
            </w:pPr>
            <w:r w:rsidRPr="004A0101">
              <w:rPr>
                <w:sz w:val="20"/>
              </w:rPr>
              <w:t>středně těžké s mírně těžší spodinou</w:t>
            </w:r>
          </w:p>
        </w:tc>
        <w:tc>
          <w:tcPr>
            <w:tcW w:w="2127" w:type="dxa"/>
            <w:tcBorders>
              <w:top w:val="nil"/>
              <w:left w:val="nil"/>
              <w:bottom w:val="single" w:sz="4" w:space="0" w:color="auto"/>
              <w:right w:val="single" w:sz="4" w:space="0" w:color="auto"/>
            </w:tcBorders>
          </w:tcPr>
          <w:p w:rsidR="00AD62EF" w:rsidRPr="004A0101" w:rsidRDefault="004A0101">
            <w:pPr>
              <w:spacing w:after="0"/>
              <w:jc w:val="center"/>
              <w:rPr>
                <w:rFonts w:cs="Arial"/>
                <w:sz w:val="20"/>
                <w:lang w:eastAsia="cs-CZ"/>
              </w:rPr>
            </w:pPr>
            <w:r w:rsidRPr="004A0101">
              <w:rPr>
                <w:sz w:val="20"/>
              </w:rPr>
              <w:t>na spraších, ojediněle i na sprašových hlínách</w:t>
            </w:r>
          </w:p>
        </w:tc>
        <w:tc>
          <w:tcPr>
            <w:tcW w:w="3260" w:type="dxa"/>
            <w:tcBorders>
              <w:top w:val="nil"/>
              <w:left w:val="nil"/>
              <w:bottom w:val="single" w:sz="4" w:space="0" w:color="auto"/>
              <w:right w:val="single" w:sz="4" w:space="0" w:color="auto"/>
            </w:tcBorders>
          </w:tcPr>
          <w:p w:rsidR="00AD62EF" w:rsidRPr="004A0101" w:rsidRDefault="004A0101">
            <w:pPr>
              <w:widowControl/>
              <w:suppressLineNumbers w:val="0"/>
              <w:suppressAutoHyphens w:val="0"/>
              <w:spacing w:before="0" w:after="0"/>
              <w:rPr>
                <w:rFonts w:ascii="Times New Roman" w:hAnsi="Times New Roman"/>
                <w:sz w:val="20"/>
                <w:lang w:eastAsia="cs-CZ"/>
              </w:rPr>
            </w:pPr>
            <w:r w:rsidRPr="004A0101">
              <w:rPr>
                <w:sz w:val="20"/>
              </w:rPr>
              <w:t>bez skeletu, s příznivými vláhovými poměry až sušší</w:t>
            </w:r>
          </w:p>
        </w:tc>
      </w:tr>
      <w:tr w:rsidR="00962F5E" w:rsidRPr="004A0101" w:rsidTr="004A0101">
        <w:trPr>
          <w:trHeight w:val="570"/>
        </w:trPr>
        <w:tc>
          <w:tcPr>
            <w:tcW w:w="866" w:type="dxa"/>
            <w:tcBorders>
              <w:top w:val="nil"/>
              <w:left w:val="single" w:sz="4" w:space="0" w:color="auto"/>
              <w:bottom w:val="single" w:sz="4" w:space="0" w:color="auto"/>
              <w:right w:val="single" w:sz="4" w:space="0" w:color="auto"/>
            </w:tcBorders>
            <w:noWrap/>
            <w:vAlign w:val="center"/>
          </w:tcPr>
          <w:p w:rsidR="00962F5E" w:rsidRPr="004A0101" w:rsidRDefault="00AD62EF" w:rsidP="004A0101">
            <w:pPr>
              <w:widowControl/>
              <w:suppressLineNumbers w:val="0"/>
              <w:suppressAutoHyphens w:val="0"/>
              <w:spacing w:before="0" w:after="0"/>
              <w:jc w:val="center"/>
              <w:rPr>
                <w:rFonts w:cs="Arial"/>
                <w:b/>
                <w:color w:val="000000"/>
                <w:sz w:val="20"/>
                <w:lang w:eastAsia="cs-CZ"/>
              </w:rPr>
            </w:pPr>
            <w:r w:rsidRPr="004A0101">
              <w:rPr>
                <w:rFonts w:cs="Arial"/>
                <w:b/>
                <w:color w:val="000000"/>
                <w:sz w:val="20"/>
                <w:lang w:eastAsia="cs-CZ"/>
              </w:rPr>
              <w:t>25</w:t>
            </w:r>
          </w:p>
        </w:tc>
        <w:tc>
          <w:tcPr>
            <w:tcW w:w="2268" w:type="dxa"/>
            <w:tcBorders>
              <w:top w:val="nil"/>
              <w:left w:val="nil"/>
              <w:bottom w:val="single" w:sz="4" w:space="0" w:color="auto"/>
              <w:right w:val="single" w:sz="4" w:space="0" w:color="auto"/>
            </w:tcBorders>
          </w:tcPr>
          <w:p w:rsidR="00962F5E" w:rsidRPr="004A0101" w:rsidRDefault="004A0101">
            <w:pPr>
              <w:spacing w:after="0"/>
              <w:rPr>
                <w:rFonts w:cs="Arial"/>
                <w:sz w:val="20"/>
                <w:lang w:eastAsia="cs-CZ"/>
              </w:rPr>
            </w:pPr>
            <w:proofErr w:type="spellStart"/>
            <w:r w:rsidRPr="004A0101">
              <w:rPr>
                <w:sz w:val="20"/>
              </w:rPr>
              <w:t>Kambizemě</w:t>
            </w:r>
            <w:proofErr w:type="spellEnd"/>
            <w:r w:rsidRPr="004A0101">
              <w:rPr>
                <w:sz w:val="20"/>
              </w:rPr>
              <w:t xml:space="preserve"> modální a vyluhované, </w:t>
            </w:r>
            <w:proofErr w:type="spellStart"/>
            <w:r w:rsidRPr="004A0101">
              <w:rPr>
                <w:sz w:val="20"/>
              </w:rPr>
              <w:t>eubazické</w:t>
            </w:r>
            <w:proofErr w:type="spellEnd"/>
            <w:r w:rsidRPr="004A0101">
              <w:rPr>
                <w:sz w:val="20"/>
              </w:rPr>
              <w:t xml:space="preserve"> až </w:t>
            </w:r>
            <w:proofErr w:type="spellStart"/>
            <w:r w:rsidRPr="004A0101">
              <w:rPr>
                <w:sz w:val="20"/>
              </w:rPr>
              <w:t>mezobazické</w:t>
            </w:r>
            <w:proofErr w:type="spellEnd"/>
            <w:r w:rsidRPr="004A0101">
              <w:rPr>
                <w:sz w:val="20"/>
              </w:rPr>
              <w:t xml:space="preserve">, výjimečně i </w:t>
            </w:r>
            <w:proofErr w:type="spellStart"/>
            <w:r w:rsidRPr="004A0101">
              <w:rPr>
                <w:sz w:val="20"/>
              </w:rPr>
              <w:t>kambizemě</w:t>
            </w:r>
            <w:proofErr w:type="spellEnd"/>
            <w:r w:rsidRPr="004A0101">
              <w:rPr>
                <w:sz w:val="20"/>
              </w:rPr>
              <w:t xml:space="preserve"> </w:t>
            </w:r>
            <w:proofErr w:type="spellStart"/>
            <w:r w:rsidRPr="004A0101">
              <w:rPr>
                <w:sz w:val="20"/>
              </w:rPr>
              <w:t>pelické</w:t>
            </w:r>
            <w:proofErr w:type="spellEnd"/>
            <w:r w:rsidRPr="004A0101">
              <w:rPr>
                <w:sz w:val="20"/>
              </w:rPr>
              <w:t xml:space="preserve">, včetně slabě </w:t>
            </w:r>
            <w:proofErr w:type="spellStart"/>
            <w:r w:rsidRPr="004A0101">
              <w:rPr>
                <w:sz w:val="20"/>
              </w:rPr>
              <w:t>oglejených</w:t>
            </w:r>
            <w:proofErr w:type="spellEnd"/>
            <w:r w:rsidRPr="004A0101">
              <w:rPr>
                <w:sz w:val="20"/>
              </w:rPr>
              <w:t xml:space="preserve"> variet</w:t>
            </w:r>
          </w:p>
        </w:tc>
        <w:tc>
          <w:tcPr>
            <w:tcW w:w="1417" w:type="dxa"/>
            <w:tcBorders>
              <w:top w:val="nil"/>
              <w:left w:val="nil"/>
              <w:bottom w:val="single" w:sz="4" w:space="0" w:color="auto"/>
              <w:right w:val="single" w:sz="4" w:space="0" w:color="auto"/>
            </w:tcBorders>
          </w:tcPr>
          <w:p w:rsidR="00962F5E" w:rsidRPr="004A0101" w:rsidRDefault="004A0101">
            <w:pPr>
              <w:spacing w:after="0"/>
              <w:rPr>
                <w:rFonts w:cs="Arial"/>
                <w:sz w:val="20"/>
                <w:lang w:eastAsia="cs-CZ"/>
              </w:rPr>
            </w:pPr>
            <w:r w:rsidRPr="004A0101">
              <w:rPr>
                <w:sz w:val="20"/>
              </w:rPr>
              <w:t>středně těžké</w:t>
            </w:r>
          </w:p>
        </w:tc>
        <w:tc>
          <w:tcPr>
            <w:tcW w:w="2127" w:type="dxa"/>
            <w:tcBorders>
              <w:top w:val="nil"/>
              <w:left w:val="nil"/>
              <w:bottom w:val="single" w:sz="4" w:space="0" w:color="auto"/>
              <w:right w:val="single" w:sz="4" w:space="0" w:color="auto"/>
            </w:tcBorders>
          </w:tcPr>
          <w:p w:rsidR="00962F5E" w:rsidRPr="004A0101" w:rsidRDefault="004A0101">
            <w:pPr>
              <w:spacing w:after="0"/>
              <w:jc w:val="center"/>
              <w:rPr>
                <w:rFonts w:cs="Arial"/>
                <w:sz w:val="20"/>
                <w:lang w:eastAsia="cs-CZ"/>
              </w:rPr>
            </w:pPr>
            <w:r w:rsidRPr="004A0101">
              <w:rPr>
                <w:sz w:val="20"/>
              </w:rPr>
              <w:t xml:space="preserve">na opukách a tvrdých slínovcích, vápnitých pískovcích, jílových sedimentech mořského neogénu, středně těžkém flyši, </w:t>
            </w:r>
            <w:proofErr w:type="spellStart"/>
            <w:r w:rsidRPr="004A0101">
              <w:rPr>
                <w:sz w:val="20"/>
              </w:rPr>
              <w:t>permokarbonu</w:t>
            </w:r>
            <w:proofErr w:type="spellEnd"/>
          </w:p>
        </w:tc>
        <w:tc>
          <w:tcPr>
            <w:tcW w:w="3260" w:type="dxa"/>
            <w:tcBorders>
              <w:top w:val="nil"/>
              <w:left w:val="nil"/>
              <w:bottom w:val="single" w:sz="4" w:space="0" w:color="auto"/>
              <w:right w:val="single" w:sz="4" w:space="0" w:color="auto"/>
            </w:tcBorders>
          </w:tcPr>
          <w:p w:rsidR="00962F5E" w:rsidRPr="004A0101" w:rsidRDefault="004A0101">
            <w:pPr>
              <w:widowControl/>
              <w:suppressLineNumbers w:val="0"/>
              <w:suppressAutoHyphens w:val="0"/>
              <w:spacing w:before="0" w:after="0"/>
              <w:rPr>
                <w:rFonts w:ascii="Times New Roman" w:hAnsi="Times New Roman"/>
                <w:sz w:val="20"/>
                <w:lang w:eastAsia="cs-CZ"/>
              </w:rPr>
            </w:pPr>
            <w:r w:rsidRPr="004A0101">
              <w:rPr>
                <w:sz w:val="20"/>
              </w:rPr>
              <w:t xml:space="preserve">až středně </w:t>
            </w:r>
            <w:proofErr w:type="spellStart"/>
            <w:r w:rsidRPr="004A0101">
              <w:rPr>
                <w:sz w:val="20"/>
              </w:rPr>
              <w:t>skeletovité</w:t>
            </w:r>
            <w:proofErr w:type="spellEnd"/>
            <w:r w:rsidRPr="004A0101">
              <w:rPr>
                <w:sz w:val="20"/>
              </w:rPr>
              <w:t>, půdy s dobrou vodní kapacitou</w:t>
            </w:r>
          </w:p>
        </w:tc>
      </w:tr>
      <w:tr w:rsidR="00AD62EF" w:rsidRPr="004A0101" w:rsidTr="004A0101">
        <w:trPr>
          <w:trHeight w:val="570"/>
        </w:trPr>
        <w:tc>
          <w:tcPr>
            <w:tcW w:w="866" w:type="dxa"/>
            <w:tcBorders>
              <w:top w:val="nil"/>
              <w:left w:val="single" w:sz="4" w:space="0" w:color="auto"/>
              <w:bottom w:val="single" w:sz="4" w:space="0" w:color="auto"/>
              <w:right w:val="single" w:sz="4" w:space="0" w:color="auto"/>
            </w:tcBorders>
            <w:noWrap/>
            <w:vAlign w:val="center"/>
          </w:tcPr>
          <w:p w:rsidR="00AD62EF" w:rsidRPr="004A0101" w:rsidRDefault="00AD62EF" w:rsidP="004A0101">
            <w:pPr>
              <w:widowControl/>
              <w:suppressLineNumbers w:val="0"/>
              <w:suppressAutoHyphens w:val="0"/>
              <w:spacing w:before="0" w:after="0"/>
              <w:jc w:val="center"/>
              <w:rPr>
                <w:rFonts w:cs="Arial"/>
                <w:b/>
                <w:color w:val="000000"/>
                <w:sz w:val="20"/>
                <w:lang w:eastAsia="cs-CZ"/>
              </w:rPr>
            </w:pPr>
            <w:r w:rsidRPr="004A0101">
              <w:rPr>
                <w:rFonts w:cs="Arial"/>
                <w:b/>
                <w:color w:val="000000"/>
                <w:sz w:val="20"/>
                <w:lang w:eastAsia="cs-CZ"/>
              </w:rPr>
              <w:t>29</w:t>
            </w:r>
          </w:p>
        </w:tc>
        <w:tc>
          <w:tcPr>
            <w:tcW w:w="2268" w:type="dxa"/>
            <w:tcBorders>
              <w:top w:val="nil"/>
              <w:left w:val="nil"/>
              <w:bottom w:val="single" w:sz="4" w:space="0" w:color="auto"/>
              <w:right w:val="single" w:sz="4" w:space="0" w:color="auto"/>
            </w:tcBorders>
          </w:tcPr>
          <w:p w:rsidR="00AD62EF" w:rsidRPr="004A0101" w:rsidRDefault="004A0101">
            <w:pPr>
              <w:spacing w:after="0"/>
              <w:rPr>
                <w:rFonts w:cs="Arial"/>
                <w:sz w:val="20"/>
                <w:lang w:eastAsia="cs-CZ"/>
              </w:rPr>
            </w:pPr>
            <w:proofErr w:type="spellStart"/>
            <w:r w:rsidRPr="004A0101">
              <w:rPr>
                <w:sz w:val="20"/>
              </w:rPr>
              <w:t>Kambizemě</w:t>
            </w:r>
            <w:proofErr w:type="spellEnd"/>
            <w:r w:rsidRPr="004A0101">
              <w:rPr>
                <w:sz w:val="20"/>
              </w:rPr>
              <w:t xml:space="preserve"> modální </w:t>
            </w:r>
            <w:proofErr w:type="spellStart"/>
            <w:r w:rsidRPr="004A0101">
              <w:rPr>
                <w:sz w:val="20"/>
              </w:rPr>
              <w:t>eubazické</w:t>
            </w:r>
            <w:proofErr w:type="spellEnd"/>
            <w:r w:rsidRPr="004A0101">
              <w:rPr>
                <w:sz w:val="20"/>
              </w:rPr>
              <w:t xml:space="preserve"> až </w:t>
            </w:r>
            <w:proofErr w:type="spellStart"/>
            <w:r w:rsidRPr="004A0101">
              <w:rPr>
                <w:sz w:val="20"/>
              </w:rPr>
              <w:t>mezobazické</w:t>
            </w:r>
            <w:proofErr w:type="spellEnd"/>
            <w:r w:rsidRPr="004A0101">
              <w:rPr>
                <w:sz w:val="20"/>
              </w:rPr>
              <w:t xml:space="preserve">, včetně </w:t>
            </w:r>
            <w:r w:rsidRPr="004A0101">
              <w:rPr>
                <w:sz w:val="20"/>
              </w:rPr>
              <w:lastRenderedPageBreak/>
              <w:t xml:space="preserve">slabě </w:t>
            </w:r>
            <w:proofErr w:type="spellStart"/>
            <w:r w:rsidRPr="004A0101">
              <w:rPr>
                <w:sz w:val="20"/>
              </w:rPr>
              <w:t>oglejených</w:t>
            </w:r>
            <w:proofErr w:type="spellEnd"/>
            <w:r w:rsidRPr="004A0101">
              <w:rPr>
                <w:sz w:val="20"/>
              </w:rPr>
              <w:t xml:space="preserve"> variet</w:t>
            </w:r>
          </w:p>
        </w:tc>
        <w:tc>
          <w:tcPr>
            <w:tcW w:w="1417" w:type="dxa"/>
            <w:tcBorders>
              <w:top w:val="nil"/>
              <w:left w:val="nil"/>
              <w:bottom w:val="single" w:sz="4" w:space="0" w:color="auto"/>
              <w:right w:val="single" w:sz="4" w:space="0" w:color="auto"/>
            </w:tcBorders>
          </w:tcPr>
          <w:p w:rsidR="00AD62EF" w:rsidRPr="004A0101" w:rsidRDefault="004A0101">
            <w:pPr>
              <w:spacing w:after="0"/>
              <w:rPr>
                <w:rFonts w:cs="Arial"/>
                <w:sz w:val="20"/>
                <w:lang w:eastAsia="cs-CZ"/>
              </w:rPr>
            </w:pPr>
            <w:r w:rsidRPr="004A0101">
              <w:rPr>
                <w:sz w:val="20"/>
              </w:rPr>
              <w:lastRenderedPageBreak/>
              <w:t>středně těžké až středně těžké lehčí</w:t>
            </w:r>
          </w:p>
        </w:tc>
        <w:tc>
          <w:tcPr>
            <w:tcW w:w="2127" w:type="dxa"/>
            <w:tcBorders>
              <w:top w:val="nil"/>
              <w:left w:val="nil"/>
              <w:bottom w:val="single" w:sz="4" w:space="0" w:color="auto"/>
              <w:right w:val="single" w:sz="4" w:space="0" w:color="auto"/>
            </w:tcBorders>
          </w:tcPr>
          <w:p w:rsidR="00AD62EF" w:rsidRPr="004A0101" w:rsidRDefault="004A0101">
            <w:pPr>
              <w:spacing w:after="0"/>
              <w:jc w:val="center"/>
              <w:rPr>
                <w:rFonts w:cs="Arial"/>
                <w:sz w:val="20"/>
                <w:lang w:eastAsia="cs-CZ"/>
              </w:rPr>
            </w:pPr>
            <w:r w:rsidRPr="004A0101">
              <w:rPr>
                <w:sz w:val="20"/>
              </w:rPr>
              <w:t xml:space="preserve">na rulách, svorech, fylitech, amfibolitech, gabrech, </w:t>
            </w:r>
            <w:proofErr w:type="spellStart"/>
            <w:r w:rsidRPr="004A0101">
              <w:rPr>
                <w:sz w:val="20"/>
              </w:rPr>
              <w:lastRenderedPageBreak/>
              <w:t>gabrodioritech</w:t>
            </w:r>
            <w:proofErr w:type="spellEnd"/>
            <w:r w:rsidRPr="004A0101">
              <w:rPr>
                <w:sz w:val="20"/>
              </w:rPr>
              <w:t>, nerozlišeném střídání hornin bazických, neutrálních, kyselých, popřípadě žulách</w:t>
            </w:r>
          </w:p>
        </w:tc>
        <w:tc>
          <w:tcPr>
            <w:tcW w:w="3260" w:type="dxa"/>
            <w:tcBorders>
              <w:top w:val="nil"/>
              <w:left w:val="nil"/>
              <w:bottom w:val="single" w:sz="4" w:space="0" w:color="auto"/>
              <w:right w:val="single" w:sz="4" w:space="0" w:color="auto"/>
            </w:tcBorders>
          </w:tcPr>
          <w:p w:rsidR="00AD62EF" w:rsidRPr="004A0101" w:rsidRDefault="004A0101">
            <w:pPr>
              <w:spacing w:after="0"/>
              <w:jc w:val="center"/>
              <w:rPr>
                <w:rFonts w:cs="Arial"/>
                <w:sz w:val="20"/>
                <w:lang w:eastAsia="cs-CZ"/>
              </w:rPr>
            </w:pPr>
            <w:r w:rsidRPr="004A0101">
              <w:rPr>
                <w:sz w:val="20"/>
              </w:rPr>
              <w:lastRenderedPageBreak/>
              <w:t xml:space="preserve">bez skeletu až středně </w:t>
            </w:r>
            <w:proofErr w:type="spellStart"/>
            <w:r w:rsidRPr="004A0101">
              <w:rPr>
                <w:sz w:val="20"/>
              </w:rPr>
              <w:t>skeletovité</w:t>
            </w:r>
            <w:proofErr w:type="spellEnd"/>
            <w:r w:rsidRPr="004A0101">
              <w:rPr>
                <w:sz w:val="20"/>
              </w:rPr>
              <w:t>, s převažujícími dobrými vláhovými poměry</w:t>
            </w:r>
          </w:p>
        </w:tc>
      </w:tr>
      <w:tr w:rsidR="00962F5E" w:rsidRPr="004A0101" w:rsidTr="004A0101">
        <w:trPr>
          <w:trHeight w:val="570"/>
        </w:trPr>
        <w:tc>
          <w:tcPr>
            <w:tcW w:w="866" w:type="dxa"/>
            <w:tcBorders>
              <w:top w:val="nil"/>
              <w:left w:val="single" w:sz="4" w:space="0" w:color="auto"/>
              <w:bottom w:val="single" w:sz="4" w:space="0" w:color="auto"/>
              <w:right w:val="single" w:sz="4" w:space="0" w:color="auto"/>
            </w:tcBorders>
            <w:noWrap/>
            <w:vAlign w:val="center"/>
          </w:tcPr>
          <w:p w:rsidR="00962F5E" w:rsidRPr="004A0101" w:rsidRDefault="00AD62EF" w:rsidP="004A0101">
            <w:pPr>
              <w:widowControl/>
              <w:suppressLineNumbers w:val="0"/>
              <w:suppressAutoHyphens w:val="0"/>
              <w:spacing w:before="0" w:after="0"/>
              <w:jc w:val="center"/>
              <w:rPr>
                <w:rFonts w:cs="Arial"/>
                <w:b/>
                <w:color w:val="000000"/>
                <w:sz w:val="20"/>
                <w:lang w:eastAsia="cs-CZ"/>
              </w:rPr>
            </w:pPr>
            <w:r w:rsidRPr="004A0101">
              <w:rPr>
                <w:rFonts w:cs="Arial"/>
                <w:b/>
                <w:color w:val="000000"/>
                <w:sz w:val="20"/>
                <w:lang w:eastAsia="cs-CZ"/>
              </w:rPr>
              <w:lastRenderedPageBreak/>
              <w:t>30</w:t>
            </w:r>
          </w:p>
        </w:tc>
        <w:tc>
          <w:tcPr>
            <w:tcW w:w="2268" w:type="dxa"/>
            <w:tcBorders>
              <w:top w:val="nil"/>
              <w:left w:val="nil"/>
              <w:bottom w:val="single" w:sz="4" w:space="0" w:color="auto"/>
              <w:right w:val="single" w:sz="4" w:space="0" w:color="auto"/>
            </w:tcBorders>
          </w:tcPr>
          <w:p w:rsidR="00962F5E" w:rsidRPr="004A0101" w:rsidRDefault="004A0101">
            <w:pPr>
              <w:spacing w:after="0"/>
              <w:rPr>
                <w:rFonts w:cs="Arial"/>
                <w:sz w:val="20"/>
                <w:lang w:eastAsia="cs-CZ"/>
              </w:rPr>
            </w:pPr>
            <w:proofErr w:type="spellStart"/>
            <w:r w:rsidRPr="004A0101">
              <w:rPr>
                <w:sz w:val="20"/>
              </w:rPr>
              <w:t>Kambizemě</w:t>
            </w:r>
            <w:proofErr w:type="spellEnd"/>
            <w:r w:rsidRPr="004A0101">
              <w:rPr>
                <w:sz w:val="20"/>
              </w:rPr>
              <w:t xml:space="preserve"> modální </w:t>
            </w:r>
            <w:proofErr w:type="spellStart"/>
            <w:r w:rsidRPr="004A0101">
              <w:rPr>
                <w:sz w:val="20"/>
              </w:rPr>
              <w:t>eubazické</w:t>
            </w:r>
            <w:proofErr w:type="spellEnd"/>
            <w:r w:rsidRPr="004A0101">
              <w:rPr>
                <w:sz w:val="20"/>
              </w:rPr>
              <w:t xml:space="preserve"> až </w:t>
            </w:r>
            <w:proofErr w:type="spellStart"/>
            <w:r w:rsidRPr="004A0101">
              <w:rPr>
                <w:sz w:val="20"/>
              </w:rPr>
              <w:t>mezobazické</w:t>
            </w:r>
            <w:proofErr w:type="spellEnd"/>
            <w:r w:rsidRPr="004A0101">
              <w:rPr>
                <w:sz w:val="20"/>
              </w:rPr>
              <w:t xml:space="preserve">, </w:t>
            </w:r>
            <w:proofErr w:type="spellStart"/>
            <w:r w:rsidRPr="004A0101">
              <w:rPr>
                <w:sz w:val="20"/>
              </w:rPr>
              <w:t>pararendziny</w:t>
            </w:r>
            <w:proofErr w:type="spellEnd"/>
            <w:r w:rsidRPr="004A0101">
              <w:rPr>
                <w:sz w:val="20"/>
              </w:rPr>
              <w:t xml:space="preserve"> modální a </w:t>
            </w:r>
            <w:proofErr w:type="spellStart"/>
            <w:r w:rsidRPr="004A0101">
              <w:rPr>
                <w:sz w:val="20"/>
              </w:rPr>
              <w:t>kambické</w:t>
            </w:r>
            <w:proofErr w:type="spellEnd"/>
            <w:r w:rsidRPr="004A0101">
              <w:rPr>
                <w:sz w:val="20"/>
              </w:rPr>
              <w:t xml:space="preserve">, </w:t>
            </w:r>
            <w:proofErr w:type="spellStart"/>
            <w:r w:rsidRPr="004A0101">
              <w:rPr>
                <w:sz w:val="20"/>
              </w:rPr>
              <w:t>pararendziny</w:t>
            </w:r>
            <w:proofErr w:type="spellEnd"/>
            <w:r w:rsidRPr="004A0101">
              <w:rPr>
                <w:sz w:val="20"/>
              </w:rPr>
              <w:t xml:space="preserve"> a </w:t>
            </w:r>
            <w:proofErr w:type="spellStart"/>
            <w:r w:rsidRPr="004A0101">
              <w:rPr>
                <w:sz w:val="20"/>
              </w:rPr>
              <w:t>kambizemě</w:t>
            </w:r>
            <w:proofErr w:type="spellEnd"/>
            <w:r w:rsidRPr="004A0101">
              <w:rPr>
                <w:sz w:val="20"/>
              </w:rPr>
              <w:t xml:space="preserve"> </w:t>
            </w:r>
            <w:proofErr w:type="spellStart"/>
            <w:r w:rsidRPr="004A0101">
              <w:rPr>
                <w:sz w:val="20"/>
              </w:rPr>
              <w:t>chromické</w:t>
            </w:r>
            <w:proofErr w:type="spellEnd"/>
            <w:r w:rsidRPr="004A0101">
              <w:rPr>
                <w:sz w:val="20"/>
              </w:rPr>
              <w:t xml:space="preserve">, </w:t>
            </w:r>
            <w:proofErr w:type="spellStart"/>
            <w:r w:rsidRPr="004A0101">
              <w:rPr>
                <w:sz w:val="20"/>
              </w:rPr>
              <w:t>kambizemě</w:t>
            </w:r>
            <w:proofErr w:type="spellEnd"/>
            <w:r w:rsidRPr="004A0101">
              <w:rPr>
                <w:sz w:val="20"/>
              </w:rPr>
              <w:t xml:space="preserve"> vyluhované, včetně slabě </w:t>
            </w:r>
            <w:proofErr w:type="spellStart"/>
            <w:r w:rsidRPr="004A0101">
              <w:rPr>
                <w:sz w:val="20"/>
              </w:rPr>
              <w:t>oglejených</w:t>
            </w:r>
            <w:proofErr w:type="spellEnd"/>
            <w:r w:rsidRPr="004A0101">
              <w:rPr>
                <w:sz w:val="20"/>
              </w:rPr>
              <w:t xml:space="preserve"> variet</w:t>
            </w:r>
          </w:p>
        </w:tc>
        <w:tc>
          <w:tcPr>
            <w:tcW w:w="1417" w:type="dxa"/>
            <w:tcBorders>
              <w:top w:val="nil"/>
              <w:left w:val="nil"/>
              <w:bottom w:val="single" w:sz="4" w:space="0" w:color="auto"/>
              <w:right w:val="single" w:sz="4" w:space="0" w:color="auto"/>
            </w:tcBorders>
          </w:tcPr>
          <w:p w:rsidR="00962F5E" w:rsidRPr="004A0101" w:rsidRDefault="004A0101">
            <w:pPr>
              <w:spacing w:after="0"/>
              <w:rPr>
                <w:rFonts w:cs="Arial"/>
                <w:sz w:val="20"/>
                <w:lang w:eastAsia="cs-CZ"/>
              </w:rPr>
            </w:pPr>
            <w:r w:rsidRPr="004A0101">
              <w:rPr>
                <w:sz w:val="20"/>
              </w:rPr>
              <w:t>převážně středně těžké lehčí až středně těžké</w:t>
            </w:r>
          </w:p>
        </w:tc>
        <w:tc>
          <w:tcPr>
            <w:tcW w:w="2127" w:type="dxa"/>
            <w:tcBorders>
              <w:top w:val="nil"/>
              <w:left w:val="nil"/>
              <w:bottom w:val="single" w:sz="4" w:space="0" w:color="auto"/>
              <w:right w:val="single" w:sz="4" w:space="0" w:color="auto"/>
            </w:tcBorders>
          </w:tcPr>
          <w:p w:rsidR="004A0101" w:rsidRPr="004A0101" w:rsidRDefault="004A0101">
            <w:pPr>
              <w:spacing w:after="0"/>
              <w:jc w:val="center"/>
              <w:rPr>
                <w:rFonts w:cs="Arial"/>
                <w:sz w:val="20"/>
                <w:lang w:eastAsia="cs-CZ"/>
              </w:rPr>
            </w:pPr>
            <w:r w:rsidRPr="004A0101">
              <w:rPr>
                <w:sz w:val="20"/>
              </w:rPr>
              <w:t xml:space="preserve">na </w:t>
            </w:r>
            <w:proofErr w:type="spellStart"/>
            <w:r w:rsidRPr="004A0101">
              <w:rPr>
                <w:sz w:val="20"/>
              </w:rPr>
              <w:t>svahovinách</w:t>
            </w:r>
            <w:proofErr w:type="spellEnd"/>
            <w:r w:rsidRPr="004A0101">
              <w:rPr>
                <w:sz w:val="20"/>
              </w:rPr>
              <w:t xml:space="preserve"> sedimentárních hornin, pískovci, </w:t>
            </w:r>
            <w:proofErr w:type="spellStart"/>
            <w:r w:rsidRPr="004A0101">
              <w:rPr>
                <w:sz w:val="20"/>
              </w:rPr>
              <w:t>permokarbonu</w:t>
            </w:r>
            <w:proofErr w:type="spellEnd"/>
            <w:r w:rsidRPr="004A0101">
              <w:rPr>
                <w:sz w:val="20"/>
              </w:rPr>
              <w:t>, flyši</w:t>
            </w:r>
          </w:p>
          <w:p w:rsidR="004A0101" w:rsidRPr="004A0101" w:rsidRDefault="004A0101" w:rsidP="004A0101">
            <w:pPr>
              <w:rPr>
                <w:rFonts w:cs="Arial"/>
                <w:sz w:val="20"/>
                <w:lang w:eastAsia="cs-CZ"/>
              </w:rPr>
            </w:pPr>
          </w:p>
          <w:p w:rsidR="004A0101" w:rsidRPr="004A0101" w:rsidRDefault="004A0101" w:rsidP="004A0101">
            <w:pPr>
              <w:rPr>
                <w:rFonts w:cs="Arial"/>
                <w:sz w:val="20"/>
                <w:lang w:eastAsia="cs-CZ"/>
              </w:rPr>
            </w:pPr>
          </w:p>
          <w:p w:rsidR="00962F5E" w:rsidRPr="004A0101" w:rsidRDefault="00962F5E" w:rsidP="004A0101">
            <w:pPr>
              <w:jc w:val="center"/>
              <w:rPr>
                <w:rFonts w:cs="Arial"/>
                <w:sz w:val="20"/>
                <w:lang w:eastAsia="cs-CZ"/>
              </w:rPr>
            </w:pPr>
          </w:p>
        </w:tc>
        <w:tc>
          <w:tcPr>
            <w:tcW w:w="3260" w:type="dxa"/>
            <w:tcBorders>
              <w:top w:val="nil"/>
              <w:left w:val="nil"/>
              <w:bottom w:val="single" w:sz="4" w:space="0" w:color="auto"/>
              <w:right w:val="single" w:sz="4" w:space="0" w:color="auto"/>
            </w:tcBorders>
          </w:tcPr>
          <w:p w:rsidR="00962F5E" w:rsidRPr="004A0101" w:rsidRDefault="004A0101">
            <w:pPr>
              <w:spacing w:after="0"/>
              <w:jc w:val="center"/>
              <w:rPr>
                <w:rFonts w:cs="Arial"/>
                <w:sz w:val="20"/>
                <w:lang w:eastAsia="cs-CZ"/>
              </w:rPr>
            </w:pPr>
            <w:r w:rsidRPr="004A0101">
              <w:rPr>
                <w:sz w:val="20"/>
              </w:rPr>
              <w:t xml:space="preserve">až středně </w:t>
            </w:r>
            <w:proofErr w:type="spellStart"/>
            <w:r w:rsidRPr="004A0101">
              <w:rPr>
                <w:sz w:val="20"/>
              </w:rPr>
              <w:t>skeletovité</w:t>
            </w:r>
            <w:proofErr w:type="spellEnd"/>
            <w:r w:rsidRPr="004A0101">
              <w:rPr>
                <w:sz w:val="20"/>
              </w:rPr>
              <w:t>, vláhově příznivé až sušší</w:t>
            </w:r>
          </w:p>
        </w:tc>
      </w:tr>
      <w:tr w:rsidR="00962F5E" w:rsidRPr="004A0101" w:rsidTr="004A0101">
        <w:trPr>
          <w:trHeight w:val="570"/>
        </w:trPr>
        <w:tc>
          <w:tcPr>
            <w:tcW w:w="866" w:type="dxa"/>
            <w:tcBorders>
              <w:top w:val="nil"/>
              <w:left w:val="single" w:sz="4" w:space="0" w:color="auto"/>
              <w:bottom w:val="single" w:sz="4" w:space="0" w:color="auto"/>
              <w:right w:val="single" w:sz="4" w:space="0" w:color="auto"/>
            </w:tcBorders>
            <w:noWrap/>
            <w:vAlign w:val="center"/>
          </w:tcPr>
          <w:p w:rsidR="00962F5E" w:rsidRPr="004A0101" w:rsidRDefault="00AD62EF" w:rsidP="004A0101">
            <w:pPr>
              <w:widowControl/>
              <w:suppressLineNumbers w:val="0"/>
              <w:suppressAutoHyphens w:val="0"/>
              <w:spacing w:before="0" w:after="0"/>
              <w:jc w:val="center"/>
              <w:rPr>
                <w:rFonts w:cs="Arial"/>
                <w:b/>
                <w:color w:val="000000"/>
                <w:sz w:val="20"/>
                <w:lang w:eastAsia="cs-CZ"/>
              </w:rPr>
            </w:pPr>
            <w:r w:rsidRPr="004A0101">
              <w:rPr>
                <w:rFonts w:cs="Arial"/>
                <w:b/>
                <w:color w:val="000000"/>
                <w:sz w:val="20"/>
                <w:lang w:eastAsia="cs-CZ"/>
              </w:rPr>
              <w:t>40</w:t>
            </w:r>
          </w:p>
        </w:tc>
        <w:tc>
          <w:tcPr>
            <w:tcW w:w="2268" w:type="dxa"/>
            <w:tcBorders>
              <w:top w:val="nil"/>
              <w:left w:val="nil"/>
              <w:bottom w:val="single" w:sz="4" w:space="0" w:color="auto"/>
              <w:right w:val="single" w:sz="4" w:space="0" w:color="auto"/>
            </w:tcBorders>
          </w:tcPr>
          <w:p w:rsidR="00962F5E" w:rsidRPr="004A0101" w:rsidRDefault="004A0101">
            <w:pPr>
              <w:spacing w:after="0"/>
              <w:rPr>
                <w:rFonts w:cs="Arial"/>
                <w:sz w:val="20"/>
                <w:lang w:eastAsia="cs-CZ"/>
              </w:rPr>
            </w:pPr>
            <w:r w:rsidRPr="004A0101">
              <w:rPr>
                <w:sz w:val="20"/>
              </w:rPr>
              <w:t>Půdy se sklonitostí vyšší než 12 stupňů</w:t>
            </w:r>
          </w:p>
        </w:tc>
        <w:tc>
          <w:tcPr>
            <w:tcW w:w="1417" w:type="dxa"/>
            <w:tcBorders>
              <w:top w:val="nil"/>
              <w:left w:val="nil"/>
              <w:bottom w:val="single" w:sz="4" w:space="0" w:color="auto"/>
              <w:right w:val="single" w:sz="4" w:space="0" w:color="auto"/>
            </w:tcBorders>
          </w:tcPr>
          <w:p w:rsidR="00962F5E" w:rsidRPr="004A0101" w:rsidRDefault="004A0101">
            <w:pPr>
              <w:spacing w:after="0"/>
              <w:rPr>
                <w:rFonts w:cs="Arial"/>
                <w:sz w:val="20"/>
                <w:lang w:eastAsia="cs-CZ"/>
              </w:rPr>
            </w:pPr>
            <w:r w:rsidRPr="004A0101">
              <w:rPr>
                <w:sz w:val="20"/>
              </w:rPr>
              <w:t>zrnitostně středně těžké lehčí až lehké</w:t>
            </w:r>
          </w:p>
        </w:tc>
        <w:tc>
          <w:tcPr>
            <w:tcW w:w="2127" w:type="dxa"/>
            <w:tcBorders>
              <w:top w:val="nil"/>
              <w:left w:val="nil"/>
              <w:bottom w:val="single" w:sz="4" w:space="0" w:color="auto"/>
              <w:right w:val="single" w:sz="4" w:space="0" w:color="auto"/>
            </w:tcBorders>
          </w:tcPr>
          <w:p w:rsidR="00962F5E" w:rsidRPr="004A0101" w:rsidRDefault="004A0101">
            <w:pPr>
              <w:spacing w:after="0"/>
              <w:jc w:val="center"/>
              <w:rPr>
                <w:rFonts w:cs="Arial"/>
                <w:sz w:val="20"/>
                <w:lang w:eastAsia="cs-CZ"/>
              </w:rPr>
            </w:pPr>
            <w:r w:rsidRPr="004A0101">
              <w:rPr>
                <w:sz w:val="20"/>
              </w:rPr>
              <w:t>na všech substrátech</w:t>
            </w:r>
          </w:p>
        </w:tc>
        <w:tc>
          <w:tcPr>
            <w:tcW w:w="3260" w:type="dxa"/>
            <w:tcBorders>
              <w:top w:val="nil"/>
              <w:left w:val="nil"/>
              <w:bottom w:val="single" w:sz="4" w:space="0" w:color="auto"/>
              <w:right w:val="single" w:sz="4" w:space="0" w:color="auto"/>
            </w:tcBorders>
          </w:tcPr>
          <w:p w:rsidR="00962F5E" w:rsidRPr="004A0101" w:rsidRDefault="004A0101">
            <w:pPr>
              <w:spacing w:after="0"/>
              <w:jc w:val="center"/>
              <w:rPr>
                <w:rFonts w:cs="Arial"/>
                <w:sz w:val="20"/>
                <w:lang w:eastAsia="cs-CZ"/>
              </w:rPr>
            </w:pPr>
            <w:r w:rsidRPr="004A0101">
              <w:rPr>
                <w:sz w:val="20"/>
              </w:rPr>
              <w:t xml:space="preserve">s různou </w:t>
            </w:r>
            <w:proofErr w:type="spellStart"/>
            <w:r w:rsidRPr="004A0101">
              <w:rPr>
                <w:sz w:val="20"/>
              </w:rPr>
              <w:t>skeletovitostí</w:t>
            </w:r>
            <w:proofErr w:type="spellEnd"/>
            <w:r w:rsidRPr="004A0101">
              <w:rPr>
                <w:sz w:val="20"/>
              </w:rPr>
              <w:t>, vláhově závislé na klimatu a expozici</w:t>
            </w:r>
          </w:p>
        </w:tc>
      </w:tr>
      <w:tr w:rsidR="00962F5E" w:rsidRPr="004A0101" w:rsidTr="004A0101">
        <w:trPr>
          <w:trHeight w:val="570"/>
        </w:trPr>
        <w:tc>
          <w:tcPr>
            <w:tcW w:w="866" w:type="dxa"/>
            <w:tcBorders>
              <w:top w:val="nil"/>
              <w:left w:val="single" w:sz="4" w:space="0" w:color="auto"/>
              <w:bottom w:val="single" w:sz="4" w:space="0" w:color="auto"/>
              <w:right w:val="single" w:sz="4" w:space="0" w:color="auto"/>
            </w:tcBorders>
            <w:noWrap/>
            <w:vAlign w:val="center"/>
          </w:tcPr>
          <w:p w:rsidR="00962F5E" w:rsidRPr="004A0101" w:rsidRDefault="00AD62EF" w:rsidP="004A0101">
            <w:pPr>
              <w:widowControl/>
              <w:suppressLineNumbers w:val="0"/>
              <w:suppressAutoHyphens w:val="0"/>
              <w:spacing w:before="0" w:after="0"/>
              <w:jc w:val="center"/>
              <w:rPr>
                <w:rFonts w:cs="Arial"/>
                <w:b/>
                <w:color w:val="000000"/>
                <w:sz w:val="20"/>
                <w:lang w:eastAsia="cs-CZ"/>
              </w:rPr>
            </w:pPr>
            <w:r w:rsidRPr="004A0101">
              <w:rPr>
                <w:rFonts w:cs="Arial"/>
                <w:b/>
                <w:color w:val="000000"/>
                <w:sz w:val="20"/>
                <w:lang w:eastAsia="cs-CZ"/>
              </w:rPr>
              <w:t>58</w:t>
            </w:r>
          </w:p>
        </w:tc>
        <w:tc>
          <w:tcPr>
            <w:tcW w:w="2268" w:type="dxa"/>
            <w:tcBorders>
              <w:top w:val="nil"/>
              <w:left w:val="nil"/>
              <w:bottom w:val="single" w:sz="4" w:space="0" w:color="auto"/>
              <w:right w:val="single" w:sz="4" w:space="0" w:color="auto"/>
            </w:tcBorders>
          </w:tcPr>
          <w:p w:rsidR="00962F5E" w:rsidRPr="004A0101" w:rsidRDefault="004A0101" w:rsidP="004A0101">
            <w:pPr>
              <w:spacing w:after="0"/>
              <w:rPr>
                <w:rFonts w:cs="Arial"/>
                <w:sz w:val="20"/>
                <w:lang w:eastAsia="cs-CZ"/>
              </w:rPr>
            </w:pPr>
            <w:proofErr w:type="spellStart"/>
            <w:r w:rsidRPr="004A0101">
              <w:rPr>
                <w:sz w:val="20"/>
              </w:rPr>
              <w:t>Fluvizemě</w:t>
            </w:r>
            <w:proofErr w:type="spellEnd"/>
            <w:r w:rsidRPr="004A0101">
              <w:rPr>
                <w:sz w:val="20"/>
              </w:rPr>
              <w:t xml:space="preserve"> </w:t>
            </w:r>
            <w:proofErr w:type="spellStart"/>
            <w:r w:rsidRPr="004A0101">
              <w:rPr>
                <w:sz w:val="20"/>
              </w:rPr>
              <w:t>glejové</w:t>
            </w:r>
            <w:proofErr w:type="spellEnd"/>
            <w:r w:rsidRPr="004A0101">
              <w:rPr>
                <w:sz w:val="20"/>
              </w:rPr>
              <w:t xml:space="preserve"> a </w:t>
            </w:r>
            <w:proofErr w:type="spellStart"/>
            <w:r w:rsidRPr="004A0101">
              <w:rPr>
                <w:sz w:val="20"/>
              </w:rPr>
              <w:t>oglejené</w:t>
            </w:r>
            <w:proofErr w:type="spellEnd"/>
            <w:r w:rsidRPr="004A0101">
              <w:rPr>
                <w:sz w:val="20"/>
              </w:rPr>
              <w:t xml:space="preserve"> </w:t>
            </w:r>
          </w:p>
        </w:tc>
        <w:tc>
          <w:tcPr>
            <w:tcW w:w="1417" w:type="dxa"/>
            <w:tcBorders>
              <w:top w:val="nil"/>
              <w:left w:val="nil"/>
              <w:bottom w:val="single" w:sz="4" w:space="0" w:color="auto"/>
              <w:right w:val="single" w:sz="4" w:space="0" w:color="auto"/>
            </w:tcBorders>
          </w:tcPr>
          <w:p w:rsidR="00962F5E" w:rsidRPr="004A0101" w:rsidRDefault="004A0101">
            <w:pPr>
              <w:spacing w:after="0"/>
              <w:rPr>
                <w:rFonts w:cs="Arial"/>
                <w:sz w:val="20"/>
                <w:lang w:eastAsia="cs-CZ"/>
              </w:rPr>
            </w:pPr>
            <w:r w:rsidRPr="004A0101">
              <w:rPr>
                <w:sz w:val="20"/>
              </w:rPr>
              <w:t>středně těžké nebo středně těžké lehčí (výjimečně i lehké)</w:t>
            </w:r>
          </w:p>
        </w:tc>
        <w:tc>
          <w:tcPr>
            <w:tcW w:w="2127" w:type="dxa"/>
            <w:tcBorders>
              <w:top w:val="nil"/>
              <w:left w:val="nil"/>
              <w:bottom w:val="single" w:sz="4" w:space="0" w:color="auto"/>
              <w:right w:val="single" w:sz="4" w:space="0" w:color="auto"/>
            </w:tcBorders>
          </w:tcPr>
          <w:p w:rsidR="00962F5E" w:rsidRPr="004A0101" w:rsidRDefault="004A0101">
            <w:pPr>
              <w:spacing w:after="0"/>
              <w:jc w:val="center"/>
              <w:rPr>
                <w:rFonts w:cs="Arial"/>
                <w:sz w:val="20"/>
                <w:lang w:eastAsia="cs-CZ"/>
              </w:rPr>
            </w:pPr>
            <w:r w:rsidRPr="004A0101">
              <w:rPr>
                <w:sz w:val="20"/>
              </w:rPr>
              <w:t>na nivních uloženinách (&gt; 0,7 m) , popřípadě s podložím teras</w:t>
            </w:r>
          </w:p>
        </w:tc>
        <w:tc>
          <w:tcPr>
            <w:tcW w:w="3260" w:type="dxa"/>
            <w:tcBorders>
              <w:top w:val="nil"/>
              <w:left w:val="nil"/>
              <w:bottom w:val="single" w:sz="4" w:space="0" w:color="auto"/>
              <w:right w:val="single" w:sz="4" w:space="0" w:color="auto"/>
            </w:tcBorders>
          </w:tcPr>
          <w:p w:rsidR="00962F5E" w:rsidRPr="004A0101" w:rsidRDefault="004A0101">
            <w:pPr>
              <w:spacing w:after="0"/>
              <w:jc w:val="center"/>
              <w:rPr>
                <w:rFonts w:cs="Arial"/>
                <w:sz w:val="20"/>
                <w:lang w:eastAsia="cs-CZ"/>
              </w:rPr>
            </w:pPr>
            <w:r w:rsidRPr="004A0101">
              <w:rPr>
                <w:sz w:val="20"/>
              </w:rPr>
              <w:t xml:space="preserve">bez skeletu až slabě </w:t>
            </w:r>
            <w:proofErr w:type="spellStart"/>
            <w:r w:rsidRPr="004A0101">
              <w:rPr>
                <w:sz w:val="20"/>
              </w:rPr>
              <w:t>skeletovité</w:t>
            </w:r>
            <w:proofErr w:type="spellEnd"/>
            <w:r w:rsidRPr="004A0101">
              <w:rPr>
                <w:sz w:val="20"/>
              </w:rPr>
              <w:t>, hladina vody níže 1 m, vláhové poměry nepříznivé</w:t>
            </w:r>
          </w:p>
        </w:tc>
      </w:tr>
    </w:tbl>
    <w:p w:rsidR="00B94CD7" w:rsidRDefault="00B94CD7" w:rsidP="00962F5E">
      <w:pPr>
        <w:pStyle w:val="WW-Titulek"/>
        <w:rPr>
          <w:rFonts w:ascii="Arial" w:hAnsi="Arial" w:cs="Arial"/>
          <w:sz w:val="20"/>
        </w:rPr>
      </w:pPr>
    </w:p>
    <w:p w:rsidR="00962F5E" w:rsidRDefault="00962F5E" w:rsidP="00962F5E">
      <w:pPr>
        <w:pStyle w:val="WW-Titulek"/>
        <w:rPr>
          <w:rFonts w:ascii="Arial" w:hAnsi="Arial" w:cs="Arial"/>
          <w:sz w:val="20"/>
          <w:lang w:eastAsia="cs-CZ"/>
        </w:rPr>
      </w:pPr>
      <w:r>
        <w:rPr>
          <w:rFonts w:ascii="Arial" w:hAnsi="Arial" w:cs="Arial"/>
          <w:sz w:val="20"/>
        </w:rPr>
        <w:t>BPEJ a třídy ochrany ZPF</w:t>
      </w:r>
    </w:p>
    <w:tbl>
      <w:tblPr>
        <w:tblW w:w="8716" w:type="dxa"/>
        <w:jc w:val="center"/>
        <w:tblInd w:w="55" w:type="dxa"/>
        <w:tblCellMar>
          <w:left w:w="70" w:type="dxa"/>
          <w:right w:w="70" w:type="dxa"/>
        </w:tblCellMar>
        <w:tblLook w:val="04A0" w:firstRow="1" w:lastRow="0" w:firstColumn="1" w:lastColumn="0" w:noHBand="0" w:noVBand="1"/>
      </w:tblPr>
      <w:tblGrid>
        <w:gridCol w:w="1360"/>
        <w:gridCol w:w="1360"/>
        <w:gridCol w:w="300"/>
        <w:gridCol w:w="1360"/>
        <w:gridCol w:w="1360"/>
        <w:gridCol w:w="682"/>
        <w:gridCol w:w="1160"/>
        <w:gridCol w:w="1134"/>
      </w:tblGrid>
      <w:tr w:rsidR="003C2262" w:rsidTr="00782682">
        <w:trPr>
          <w:trHeight w:val="510"/>
          <w:jc w:val="center"/>
        </w:trPr>
        <w:tc>
          <w:tcPr>
            <w:tcW w:w="1360"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3C2262" w:rsidRDefault="003C2262">
            <w:pPr>
              <w:widowControl/>
              <w:suppressLineNumbers w:val="0"/>
              <w:suppressAutoHyphens w:val="0"/>
              <w:spacing w:before="0" w:after="0"/>
              <w:jc w:val="center"/>
              <w:rPr>
                <w:rFonts w:cs="Arial"/>
                <w:b/>
                <w:bCs/>
                <w:color w:val="000000"/>
                <w:sz w:val="20"/>
                <w:lang w:eastAsia="cs-CZ"/>
              </w:rPr>
            </w:pPr>
            <w:r>
              <w:rPr>
                <w:rFonts w:cs="Arial"/>
                <w:b/>
                <w:bCs/>
                <w:color w:val="000000"/>
                <w:sz w:val="20"/>
                <w:lang w:eastAsia="cs-CZ"/>
              </w:rPr>
              <w:t>Kód BPEJ</w:t>
            </w:r>
          </w:p>
        </w:tc>
        <w:tc>
          <w:tcPr>
            <w:tcW w:w="1360" w:type="dxa"/>
            <w:tcBorders>
              <w:top w:val="single" w:sz="4" w:space="0" w:color="auto"/>
              <w:left w:val="nil"/>
              <w:bottom w:val="single" w:sz="4" w:space="0" w:color="auto"/>
              <w:right w:val="single" w:sz="4" w:space="0" w:color="auto"/>
            </w:tcBorders>
            <w:shd w:val="clear" w:color="auto" w:fill="D8D8D8"/>
            <w:vAlign w:val="bottom"/>
            <w:hideMark/>
          </w:tcPr>
          <w:p w:rsidR="003C2262" w:rsidRDefault="003C2262">
            <w:pPr>
              <w:widowControl/>
              <w:suppressLineNumbers w:val="0"/>
              <w:suppressAutoHyphens w:val="0"/>
              <w:spacing w:before="0" w:after="0"/>
              <w:jc w:val="center"/>
              <w:rPr>
                <w:rFonts w:cs="Arial"/>
                <w:b/>
                <w:bCs/>
                <w:color w:val="000000"/>
                <w:sz w:val="20"/>
                <w:lang w:eastAsia="cs-CZ"/>
              </w:rPr>
            </w:pPr>
            <w:r>
              <w:rPr>
                <w:rFonts w:cs="Arial"/>
                <w:b/>
                <w:bCs/>
                <w:color w:val="000000"/>
                <w:sz w:val="20"/>
                <w:lang w:eastAsia="cs-CZ"/>
              </w:rPr>
              <w:t>Třída ochrany</w:t>
            </w:r>
          </w:p>
        </w:tc>
        <w:tc>
          <w:tcPr>
            <w:tcW w:w="300" w:type="dxa"/>
            <w:noWrap/>
            <w:vAlign w:val="bottom"/>
            <w:hideMark/>
          </w:tcPr>
          <w:p w:rsidR="003C2262" w:rsidRDefault="003C2262">
            <w:pPr>
              <w:widowControl/>
              <w:suppressLineNumbers w:val="0"/>
              <w:suppressAutoHyphens w:val="0"/>
              <w:spacing w:before="0" w:after="0"/>
              <w:rPr>
                <w:rFonts w:ascii="Times New Roman" w:hAnsi="Times New Roman"/>
                <w:sz w:val="20"/>
                <w:lang w:eastAsia="cs-CZ"/>
              </w:rPr>
            </w:pPr>
          </w:p>
        </w:tc>
        <w:tc>
          <w:tcPr>
            <w:tcW w:w="1360"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3C2262" w:rsidRDefault="003C2262">
            <w:pPr>
              <w:widowControl/>
              <w:suppressLineNumbers w:val="0"/>
              <w:suppressAutoHyphens w:val="0"/>
              <w:spacing w:before="0" w:after="0"/>
              <w:jc w:val="center"/>
              <w:rPr>
                <w:rFonts w:cs="Arial"/>
                <w:b/>
                <w:bCs/>
                <w:color w:val="000000"/>
                <w:sz w:val="20"/>
                <w:lang w:eastAsia="cs-CZ"/>
              </w:rPr>
            </w:pPr>
            <w:r>
              <w:rPr>
                <w:rFonts w:cs="Arial"/>
                <w:b/>
                <w:bCs/>
                <w:color w:val="000000"/>
                <w:sz w:val="20"/>
                <w:lang w:eastAsia="cs-CZ"/>
              </w:rPr>
              <w:t>Kód BPEJ</w:t>
            </w:r>
          </w:p>
        </w:tc>
        <w:tc>
          <w:tcPr>
            <w:tcW w:w="1360" w:type="dxa"/>
            <w:tcBorders>
              <w:top w:val="single" w:sz="4" w:space="0" w:color="auto"/>
              <w:left w:val="nil"/>
              <w:bottom w:val="single" w:sz="4" w:space="0" w:color="auto"/>
              <w:right w:val="single" w:sz="4" w:space="0" w:color="auto"/>
            </w:tcBorders>
            <w:shd w:val="clear" w:color="auto" w:fill="D8D8D8"/>
            <w:vAlign w:val="bottom"/>
            <w:hideMark/>
          </w:tcPr>
          <w:p w:rsidR="003C2262" w:rsidRDefault="003C2262">
            <w:pPr>
              <w:widowControl/>
              <w:suppressLineNumbers w:val="0"/>
              <w:suppressAutoHyphens w:val="0"/>
              <w:spacing w:before="0" w:after="0"/>
              <w:jc w:val="center"/>
              <w:rPr>
                <w:rFonts w:cs="Arial"/>
                <w:b/>
                <w:bCs/>
                <w:color w:val="000000"/>
                <w:sz w:val="20"/>
                <w:lang w:eastAsia="cs-CZ"/>
              </w:rPr>
            </w:pPr>
            <w:r>
              <w:rPr>
                <w:rFonts w:cs="Arial"/>
                <w:b/>
                <w:bCs/>
                <w:color w:val="000000"/>
                <w:sz w:val="20"/>
                <w:lang w:eastAsia="cs-CZ"/>
              </w:rPr>
              <w:t>Třída ochrany</w:t>
            </w:r>
          </w:p>
        </w:tc>
        <w:tc>
          <w:tcPr>
            <w:tcW w:w="682" w:type="dxa"/>
            <w:tcBorders>
              <w:left w:val="single" w:sz="4" w:space="0" w:color="auto"/>
              <w:right w:val="single" w:sz="4" w:space="0" w:color="auto"/>
            </w:tcBorders>
            <w:shd w:val="clear" w:color="auto" w:fill="auto"/>
          </w:tcPr>
          <w:p w:rsidR="003C2262" w:rsidRDefault="003C2262">
            <w:pPr>
              <w:widowControl/>
              <w:suppressLineNumbers w:val="0"/>
              <w:suppressAutoHyphens w:val="0"/>
              <w:spacing w:before="0" w:after="0"/>
              <w:jc w:val="center"/>
              <w:rPr>
                <w:rFonts w:cs="Arial"/>
                <w:b/>
                <w:bCs/>
                <w:color w:val="000000"/>
                <w:sz w:val="20"/>
                <w:lang w:eastAsia="cs-CZ"/>
              </w:rPr>
            </w:pPr>
          </w:p>
        </w:tc>
        <w:tc>
          <w:tcPr>
            <w:tcW w:w="1160" w:type="dxa"/>
            <w:tcBorders>
              <w:top w:val="single" w:sz="4" w:space="0" w:color="auto"/>
              <w:left w:val="single" w:sz="4" w:space="0" w:color="auto"/>
              <w:bottom w:val="single" w:sz="4" w:space="0" w:color="auto"/>
              <w:right w:val="single" w:sz="4" w:space="0" w:color="auto"/>
            </w:tcBorders>
            <w:shd w:val="clear" w:color="auto" w:fill="D8D8D8"/>
            <w:vAlign w:val="center"/>
          </w:tcPr>
          <w:p w:rsidR="003C2262" w:rsidRDefault="003C2262" w:rsidP="00782682">
            <w:pPr>
              <w:widowControl/>
              <w:suppressLineNumbers w:val="0"/>
              <w:suppressAutoHyphens w:val="0"/>
              <w:spacing w:before="0" w:after="0"/>
              <w:jc w:val="center"/>
              <w:rPr>
                <w:rFonts w:cs="Arial"/>
                <w:b/>
                <w:bCs/>
                <w:color w:val="000000"/>
                <w:sz w:val="20"/>
                <w:lang w:eastAsia="cs-CZ"/>
              </w:rPr>
            </w:pPr>
            <w:r>
              <w:rPr>
                <w:rFonts w:cs="Arial"/>
                <w:b/>
                <w:bCs/>
                <w:color w:val="000000"/>
                <w:sz w:val="20"/>
                <w:lang w:eastAsia="cs-CZ"/>
              </w:rPr>
              <w:t>Kód BPEJ</w:t>
            </w:r>
          </w:p>
        </w:tc>
        <w:tc>
          <w:tcPr>
            <w:tcW w:w="1134" w:type="dxa"/>
            <w:tcBorders>
              <w:top w:val="single" w:sz="4" w:space="0" w:color="auto"/>
              <w:left w:val="nil"/>
              <w:bottom w:val="single" w:sz="4" w:space="0" w:color="auto"/>
              <w:right w:val="single" w:sz="4" w:space="0" w:color="auto"/>
            </w:tcBorders>
            <w:shd w:val="clear" w:color="auto" w:fill="D8D8D8"/>
            <w:vAlign w:val="bottom"/>
          </w:tcPr>
          <w:p w:rsidR="003C2262" w:rsidRDefault="003C2262" w:rsidP="00782682">
            <w:pPr>
              <w:widowControl/>
              <w:suppressLineNumbers w:val="0"/>
              <w:suppressAutoHyphens w:val="0"/>
              <w:spacing w:before="0" w:after="0"/>
              <w:jc w:val="center"/>
              <w:rPr>
                <w:rFonts w:cs="Arial"/>
                <w:b/>
                <w:bCs/>
                <w:color w:val="000000"/>
                <w:sz w:val="20"/>
                <w:lang w:eastAsia="cs-CZ"/>
              </w:rPr>
            </w:pPr>
            <w:r>
              <w:rPr>
                <w:rFonts w:cs="Arial"/>
                <w:b/>
                <w:bCs/>
                <w:color w:val="000000"/>
                <w:sz w:val="20"/>
                <w:lang w:eastAsia="cs-CZ"/>
              </w:rPr>
              <w:t>Třída ochrany</w:t>
            </w:r>
          </w:p>
        </w:tc>
      </w:tr>
      <w:tr w:rsidR="00702579" w:rsidTr="00782682">
        <w:trPr>
          <w:trHeight w:val="255"/>
          <w:jc w:val="center"/>
        </w:trPr>
        <w:tc>
          <w:tcPr>
            <w:tcW w:w="1360" w:type="dxa"/>
            <w:tcBorders>
              <w:top w:val="nil"/>
              <w:left w:val="single" w:sz="4" w:space="0" w:color="auto"/>
              <w:bottom w:val="single" w:sz="4" w:space="0" w:color="auto"/>
              <w:right w:val="single" w:sz="4" w:space="0" w:color="auto"/>
            </w:tcBorders>
            <w:noWrap/>
            <w:vAlign w:val="center"/>
          </w:tcPr>
          <w:p w:rsidR="00702579" w:rsidRDefault="00702579">
            <w:pPr>
              <w:widowControl/>
              <w:suppressLineNumbers w:val="0"/>
              <w:suppressAutoHyphens w:val="0"/>
              <w:spacing w:before="0" w:after="0"/>
              <w:jc w:val="center"/>
              <w:rPr>
                <w:rFonts w:cs="Arial"/>
                <w:color w:val="000000"/>
                <w:sz w:val="20"/>
                <w:lang w:eastAsia="cs-CZ"/>
              </w:rPr>
            </w:pPr>
            <w:r>
              <w:rPr>
                <w:rFonts w:cs="Arial"/>
                <w:color w:val="000000"/>
                <w:sz w:val="20"/>
                <w:lang w:eastAsia="cs-CZ"/>
              </w:rPr>
              <w:t>2.01.00</w:t>
            </w:r>
          </w:p>
        </w:tc>
        <w:tc>
          <w:tcPr>
            <w:tcW w:w="1360" w:type="dxa"/>
            <w:tcBorders>
              <w:top w:val="nil"/>
              <w:left w:val="nil"/>
              <w:bottom w:val="single" w:sz="4" w:space="0" w:color="auto"/>
              <w:right w:val="single" w:sz="4" w:space="0" w:color="auto"/>
            </w:tcBorders>
            <w:noWrap/>
          </w:tcPr>
          <w:p w:rsidR="00702579" w:rsidRDefault="00702579" w:rsidP="00702579">
            <w:pPr>
              <w:jc w:val="center"/>
            </w:pPr>
            <w:r w:rsidRPr="00BF4199">
              <w:rPr>
                <w:rFonts w:cs="Arial"/>
                <w:color w:val="000000"/>
                <w:sz w:val="20"/>
                <w:lang w:eastAsia="cs-CZ"/>
              </w:rPr>
              <w:t>I.</w:t>
            </w:r>
          </w:p>
        </w:tc>
        <w:tc>
          <w:tcPr>
            <w:tcW w:w="300" w:type="dxa"/>
            <w:noWrap/>
            <w:vAlign w:val="bottom"/>
            <w:hideMark/>
          </w:tcPr>
          <w:p w:rsidR="00702579" w:rsidRDefault="00702579">
            <w:pPr>
              <w:widowControl/>
              <w:suppressLineNumbers w:val="0"/>
              <w:suppressAutoHyphens w:val="0"/>
              <w:spacing w:before="0" w:after="0"/>
              <w:rPr>
                <w:rFonts w:ascii="Times New Roman" w:hAnsi="Times New Roman"/>
                <w:sz w:val="20"/>
                <w:lang w:eastAsia="cs-CZ"/>
              </w:rPr>
            </w:pPr>
          </w:p>
        </w:tc>
        <w:tc>
          <w:tcPr>
            <w:tcW w:w="1360" w:type="dxa"/>
            <w:tcBorders>
              <w:top w:val="nil"/>
              <w:left w:val="single" w:sz="4" w:space="0" w:color="auto"/>
              <w:bottom w:val="single" w:sz="4" w:space="0" w:color="auto"/>
              <w:right w:val="single" w:sz="4" w:space="0" w:color="auto"/>
            </w:tcBorders>
            <w:noWrap/>
            <w:vAlign w:val="center"/>
          </w:tcPr>
          <w:p w:rsidR="00702579" w:rsidRDefault="00702579">
            <w:pPr>
              <w:widowControl/>
              <w:suppressLineNumbers w:val="0"/>
              <w:suppressAutoHyphens w:val="0"/>
              <w:spacing w:before="0" w:after="0"/>
              <w:jc w:val="center"/>
              <w:rPr>
                <w:rFonts w:cs="Arial"/>
                <w:color w:val="000000"/>
                <w:sz w:val="20"/>
                <w:lang w:eastAsia="cs-CZ"/>
              </w:rPr>
            </w:pPr>
            <w:r>
              <w:rPr>
                <w:rFonts w:cs="Arial"/>
                <w:color w:val="000000"/>
                <w:sz w:val="20"/>
                <w:lang w:eastAsia="cs-CZ"/>
              </w:rPr>
              <w:t>2.08.10</w:t>
            </w:r>
          </w:p>
        </w:tc>
        <w:tc>
          <w:tcPr>
            <w:tcW w:w="1360" w:type="dxa"/>
            <w:tcBorders>
              <w:top w:val="single" w:sz="4" w:space="0" w:color="auto"/>
              <w:left w:val="nil"/>
              <w:bottom w:val="single" w:sz="4" w:space="0" w:color="auto"/>
              <w:right w:val="single" w:sz="4" w:space="0" w:color="auto"/>
            </w:tcBorders>
            <w:noWrap/>
          </w:tcPr>
          <w:p w:rsidR="00702579" w:rsidRDefault="00702579" w:rsidP="00702579">
            <w:pPr>
              <w:jc w:val="center"/>
            </w:pPr>
            <w:r w:rsidRPr="0059088F">
              <w:rPr>
                <w:rFonts w:cs="Arial"/>
                <w:color w:val="000000"/>
                <w:sz w:val="20"/>
                <w:lang w:eastAsia="cs-CZ"/>
              </w:rPr>
              <w:t>II.</w:t>
            </w:r>
          </w:p>
        </w:tc>
        <w:tc>
          <w:tcPr>
            <w:tcW w:w="682" w:type="dxa"/>
            <w:tcBorders>
              <w:top w:val="nil"/>
              <w:left w:val="single" w:sz="4" w:space="0" w:color="auto"/>
              <w:right w:val="single" w:sz="4" w:space="0" w:color="auto"/>
            </w:tcBorders>
          </w:tcPr>
          <w:p w:rsidR="00702579" w:rsidRDefault="00702579">
            <w:pPr>
              <w:widowControl/>
              <w:suppressLineNumbers w:val="0"/>
              <w:suppressAutoHyphens w:val="0"/>
              <w:spacing w:before="0" w:after="0"/>
              <w:jc w:val="center"/>
              <w:rPr>
                <w:rFonts w:cs="Arial"/>
                <w:color w:val="000000"/>
                <w:sz w:val="20"/>
                <w:lang w:eastAsia="cs-CZ"/>
              </w:rPr>
            </w:pPr>
          </w:p>
        </w:tc>
        <w:tc>
          <w:tcPr>
            <w:tcW w:w="1160" w:type="dxa"/>
            <w:tcBorders>
              <w:top w:val="single" w:sz="4" w:space="0" w:color="auto"/>
              <w:left w:val="single" w:sz="4" w:space="0" w:color="auto"/>
              <w:bottom w:val="single" w:sz="4" w:space="0" w:color="auto"/>
              <w:right w:val="single" w:sz="4" w:space="0" w:color="auto"/>
            </w:tcBorders>
          </w:tcPr>
          <w:p w:rsidR="00702579" w:rsidRDefault="00702579">
            <w:pPr>
              <w:widowControl/>
              <w:suppressLineNumbers w:val="0"/>
              <w:suppressAutoHyphens w:val="0"/>
              <w:spacing w:before="0" w:after="0"/>
              <w:jc w:val="center"/>
              <w:rPr>
                <w:rFonts w:cs="Arial"/>
                <w:color w:val="000000"/>
                <w:sz w:val="20"/>
                <w:lang w:eastAsia="cs-CZ"/>
              </w:rPr>
            </w:pPr>
            <w:r>
              <w:rPr>
                <w:rFonts w:cs="Arial"/>
                <w:color w:val="000000"/>
                <w:sz w:val="20"/>
                <w:lang w:eastAsia="cs-CZ"/>
              </w:rPr>
              <w:t>2.40.68</w:t>
            </w:r>
          </w:p>
        </w:tc>
        <w:tc>
          <w:tcPr>
            <w:tcW w:w="1134" w:type="dxa"/>
            <w:tcBorders>
              <w:top w:val="nil"/>
              <w:left w:val="nil"/>
              <w:bottom w:val="single" w:sz="4" w:space="0" w:color="auto"/>
              <w:right w:val="single" w:sz="4" w:space="0" w:color="auto"/>
            </w:tcBorders>
          </w:tcPr>
          <w:p w:rsidR="00702579" w:rsidRDefault="00702579" w:rsidP="00702579">
            <w:pPr>
              <w:jc w:val="center"/>
            </w:pPr>
            <w:r w:rsidRPr="000B0E05">
              <w:rPr>
                <w:rFonts w:cs="Arial"/>
                <w:color w:val="000000"/>
                <w:sz w:val="20"/>
                <w:lang w:eastAsia="cs-CZ"/>
              </w:rPr>
              <w:t>V.</w:t>
            </w:r>
          </w:p>
        </w:tc>
      </w:tr>
      <w:tr w:rsidR="00702579" w:rsidTr="00782682">
        <w:trPr>
          <w:trHeight w:val="255"/>
          <w:jc w:val="center"/>
        </w:trPr>
        <w:tc>
          <w:tcPr>
            <w:tcW w:w="1360" w:type="dxa"/>
            <w:tcBorders>
              <w:top w:val="nil"/>
              <w:left w:val="single" w:sz="4" w:space="0" w:color="auto"/>
              <w:bottom w:val="single" w:sz="4" w:space="0" w:color="auto"/>
              <w:right w:val="single" w:sz="4" w:space="0" w:color="auto"/>
            </w:tcBorders>
            <w:noWrap/>
            <w:vAlign w:val="center"/>
          </w:tcPr>
          <w:p w:rsidR="00702579" w:rsidRDefault="00702579">
            <w:pPr>
              <w:widowControl/>
              <w:suppressLineNumbers w:val="0"/>
              <w:suppressAutoHyphens w:val="0"/>
              <w:spacing w:before="0" w:after="0"/>
              <w:jc w:val="center"/>
              <w:rPr>
                <w:rFonts w:cs="Arial"/>
                <w:color w:val="000000"/>
                <w:sz w:val="20"/>
                <w:lang w:eastAsia="cs-CZ"/>
              </w:rPr>
            </w:pPr>
            <w:r>
              <w:rPr>
                <w:rFonts w:cs="Arial"/>
                <w:color w:val="000000"/>
                <w:sz w:val="20"/>
                <w:lang w:eastAsia="cs-CZ"/>
              </w:rPr>
              <w:t>2.02.00</w:t>
            </w:r>
          </w:p>
        </w:tc>
        <w:tc>
          <w:tcPr>
            <w:tcW w:w="1360" w:type="dxa"/>
            <w:tcBorders>
              <w:top w:val="nil"/>
              <w:left w:val="nil"/>
              <w:bottom w:val="single" w:sz="4" w:space="0" w:color="auto"/>
              <w:right w:val="single" w:sz="4" w:space="0" w:color="auto"/>
            </w:tcBorders>
            <w:noWrap/>
          </w:tcPr>
          <w:p w:rsidR="00702579" w:rsidRDefault="00702579" w:rsidP="00702579">
            <w:pPr>
              <w:jc w:val="center"/>
            </w:pPr>
            <w:r w:rsidRPr="00BF4199">
              <w:rPr>
                <w:rFonts w:cs="Arial"/>
                <w:color w:val="000000"/>
                <w:sz w:val="20"/>
                <w:lang w:eastAsia="cs-CZ"/>
              </w:rPr>
              <w:t>I.</w:t>
            </w:r>
          </w:p>
        </w:tc>
        <w:tc>
          <w:tcPr>
            <w:tcW w:w="300" w:type="dxa"/>
            <w:noWrap/>
            <w:vAlign w:val="bottom"/>
            <w:hideMark/>
          </w:tcPr>
          <w:p w:rsidR="00702579" w:rsidRDefault="00702579">
            <w:pPr>
              <w:widowControl/>
              <w:suppressLineNumbers w:val="0"/>
              <w:suppressAutoHyphens w:val="0"/>
              <w:spacing w:before="0" w:after="0"/>
              <w:rPr>
                <w:rFonts w:ascii="Times New Roman" w:hAnsi="Times New Roman"/>
                <w:sz w:val="20"/>
                <w:lang w:eastAsia="cs-CZ"/>
              </w:rPr>
            </w:pPr>
          </w:p>
        </w:tc>
        <w:tc>
          <w:tcPr>
            <w:tcW w:w="1360" w:type="dxa"/>
            <w:tcBorders>
              <w:top w:val="nil"/>
              <w:left w:val="single" w:sz="4" w:space="0" w:color="auto"/>
              <w:bottom w:val="single" w:sz="4" w:space="0" w:color="auto"/>
              <w:right w:val="single" w:sz="4" w:space="0" w:color="auto"/>
            </w:tcBorders>
            <w:noWrap/>
            <w:vAlign w:val="center"/>
          </w:tcPr>
          <w:p w:rsidR="00702579" w:rsidRDefault="00702579">
            <w:pPr>
              <w:widowControl/>
              <w:suppressLineNumbers w:val="0"/>
              <w:suppressAutoHyphens w:val="0"/>
              <w:spacing w:before="0" w:after="0"/>
              <w:jc w:val="center"/>
              <w:rPr>
                <w:rFonts w:cs="Arial"/>
                <w:color w:val="000000"/>
                <w:sz w:val="20"/>
                <w:lang w:eastAsia="cs-CZ"/>
              </w:rPr>
            </w:pPr>
            <w:r>
              <w:rPr>
                <w:rFonts w:cs="Arial"/>
                <w:color w:val="000000"/>
                <w:sz w:val="20"/>
                <w:lang w:eastAsia="cs-CZ"/>
              </w:rPr>
              <w:t>2.58.00</w:t>
            </w:r>
          </w:p>
        </w:tc>
        <w:tc>
          <w:tcPr>
            <w:tcW w:w="1360" w:type="dxa"/>
            <w:tcBorders>
              <w:top w:val="single" w:sz="4" w:space="0" w:color="auto"/>
              <w:left w:val="nil"/>
              <w:bottom w:val="single" w:sz="4" w:space="0" w:color="auto"/>
              <w:right w:val="single" w:sz="4" w:space="0" w:color="auto"/>
            </w:tcBorders>
            <w:noWrap/>
          </w:tcPr>
          <w:p w:rsidR="00702579" w:rsidRDefault="00702579" w:rsidP="00702579">
            <w:pPr>
              <w:jc w:val="center"/>
            </w:pPr>
            <w:r w:rsidRPr="0059088F">
              <w:rPr>
                <w:rFonts w:cs="Arial"/>
                <w:color w:val="000000"/>
                <w:sz w:val="20"/>
                <w:lang w:eastAsia="cs-CZ"/>
              </w:rPr>
              <w:t>II.</w:t>
            </w:r>
          </w:p>
        </w:tc>
        <w:tc>
          <w:tcPr>
            <w:tcW w:w="682" w:type="dxa"/>
            <w:tcBorders>
              <w:top w:val="nil"/>
              <w:left w:val="single" w:sz="4" w:space="0" w:color="auto"/>
              <w:right w:val="single" w:sz="4" w:space="0" w:color="auto"/>
            </w:tcBorders>
          </w:tcPr>
          <w:p w:rsidR="00702579" w:rsidRDefault="00702579">
            <w:pPr>
              <w:widowControl/>
              <w:suppressLineNumbers w:val="0"/>
              <w:suppressAutoHyphens w:val="0"/>
              <w:spacing w:before="0" w:after="0"/>
              <w:jc w:val="center"/>
              <w:rPr>
                <w:rFonts w:cs="Arial"/>
                <w:color w:val="000000"/>
                <w:sz w:val="20"/>
                <w:lang w:eastAsia="cs-CZ"/>
              </w:rPr>
            </w:pPr>
          </w:p>
        </w:tc>
        <w:tc>
          <w:tcPr>
            <w:tcW w:w="1160" w:type="dxa"/>
            <w:tcBorders>
              <w:top w:val="single" w:sz="4" w:space="0" w:color="auto"/>
              <w:left w:val="single" w:sz="4" w:space="0" w:color="auto"/>
              <w:bottom w:val="single" w:sz="4" w:space="0" w:color="auto"/>
              <w:right w:val="single" w:sz="4" w:space="0" w:color="auto"/>
            </w:tcBorders>
          </w:tcPr>
          <w:p w:rsidR="00702579" w:rsidRDefault="00702579">
            <w:pPr>
              <w:widowControl/>
              <w:suppressLineNumbers w:val="0"/>
              <w:suppressAutoHyphens w:val="0"/>
              <w:spacing w:before="0" w:after="0"/>
              <w:jc w:val="center"/>
              <w:rPr>
                <w:rFonts w:cs="Arial"/>
                <w:color w:val="000000"/>
                <w:sz w:val="20"/>
                <w:lang w:eastAsia="cs-CZ"/>
              </w:rPr>
            </w:pPr>
            <w:r>
              <w:rPr>
                <w:rFonts w:cs="Arial"/>
                <w:color w:val="000000"/>
                <w:sz w:val="20"/>
                <w:lang w:eastAsia="cs-CZ"/>
              </w:rPr>
              <w:t>2.40.78</w:t>
            </w:r>
          </w:p>
        </w:tc>
        <w:tc>
          <w:tcPr>
            <w:tcW w:w="1134" w:type="dxa"/>
            <w:tcBorders>
              <w:top w:val="nil"/>
              <w:left w:val="nil"/>
              <w:bottom w:val="single" w:sz="4" w:space="0" w:color="auto"/>
              <w:right w:val="single" w:sz="4" w:space="0" w:color="auto"/>
            </w:tcBorders>
          </w:tcPr>
          <w:p w:rsidR="00702579" w:rsidRDefault="00702579" w:rsidP="00702579">
            <w:pPr>
              <w:jc w:val="center"/>
            </w:pPr>
            <w:r w:rsidRPr="000B0E05">
              <w:rPr>
                <w:rFonts w:cs="Arial"/>
                <w:color w:val="000000"/>
                <w:sz w:val="20"/>
                <w:lang w:eastAsia="cs-CZ"/>
              </w:rPr>
              <w:t>V.</w:t>
            </w:r>
          </w:p>
        </w:tc>
      </w:tr>
      <w:tr w:rsidR="00702579" w:rsidTr="00782682">
        <w:trPr>
          <w:trHeight w:val="255"/>
          <w:jc w:val="center"/>
        </w:trPr>
        <w:tc>
          <w:tcPr>
            <w:tcW w:w="1360" w:type="dxa"/>
            <w:tcBorders>
              <w:top w:val="nil"/>
              <w:left w:val="single" w:sz="4" w:space="0" w:color="auto"/>
              <w:bottom w:val="single" w:sz="4" w:space="0" w:color="auto"/>
              <w:right w:val="single" w:sz="4" w:space="0" w:color="auto"/>
            </w:tcBorders>
            <w:noWrap/>
            <w:vAlign w:val="center"/>
          </w:tcPr>
          <w:p w:rsidR="00702579" w:rsidRDefault="00702579">
            <w:pPr>
              <w:widowControl/>
              <w:suppressLineNumbers w:val="0"/>
              <w:suppressAutoHyphens w:val="0"/>
              <w:spacing w:before="0" w:after="0"/>
              <w:jc w:val="center"/>
              <w:rPr>
                <w:rFonts w:cs="Arial"/>
                <w:color w:val="000000"/>
                <w:sz w:val="20"/>
                <w:lang w:eastAsia="cs-CZ"/>
              </w:rPr>
            </w:pPr>
            <w:r>
              <w:rPr>
                <w:rFonts w:cs="Arial"/>
                <w:color w:val="000000"/>
                <w:sz w:val="20"/>
                <w:lang w:eastAsia="cs-CZ"/>
              </w:rPr>
              <w:t>2.03.00</w:t>
            </w:r>
          </w:p>
        </w:tc>
        <w:tc>
          <w:tcPr>
            <w:tcW w:w="1360" w:type="dxa"/>
            <w:tcBorders>
              <w:top w:val="nil"/>
              <w:left w:val="nil"/>
              <w:bottom w:val="single" w:sz="4" w:space="0" w:color="auto"/>
              <w:right w:val="single" w:sz="4" w:space="0" w:color="auto"/>
            </w:tcBorders>
            <w:noWrap/>
          </w:tcPr>
          <w:p w:rsidR="00702579" w:rsidRDefault="00702579" w:rsidP="00702579">
            <w:pPr>
              <w:jc w:val="center"/>
            </w:pPr>
            <w:r w:rsidRPr="00BF4199">
              <w:rPr>
                <w:rFonts w:cs="Arial"/>
                <w:color w:val="000000"/>
                <w:sz w:val="20"/>
                <w:lang w:eastAsia="cs-CZ"/>
              </w:rPr>
              <w:t>I.</w:t>
            </w:r>
          </w:p>
        </w:tc>
        <w:tc>
          <w:tcPr>
            <w:tcW w:w="300" w:type="dxa"/>
            <w:noWrap/>
            <w:vAlign w:val="bottom"/>
            <w:hideMark/>
          </w:tcPr>
          <w:p w:rsidR="00702579" w:rsidRDefault="00702579">
            <w:pPr>
              <w:widowControl/>
              <w:suppressLineNumbers w:val="0"/>
              <w:suppressAutoHyphens w:val="0"/>
              <w:spacing w:before="0" w:after="0"/>
              <w:rPr>
                <w:rFonts w:ascii="Times New Roman" w:hAnsi="Times New Roman"/>
                <w:sz w:val="20"/>
                <w:lang w:eastAsia="cs-CZ"/>
              </w:rPr>
            </w:pPr>
          </w:p>
        </w:tc>
        <w:tc>
          <w:tcPr>
            <w:tcW w:w="1360" w:type="dxa"/>
            <w:tcBorders>
              <w:top w:val="nil"/>
              <w:left w:val="single" w:sz="4" w:space="0" w:color="auto"/>
              <w:bottom w:val="single" w:sz="4" w:space="0" w:color="auto"/>
              <w:right w:val="single" w:sz="4" w:space="0" w:color="auto"/>
            </w:tcBorders>
            <w:noWrap/>
            <w:vAlign w:val="center"/>
          </w:tcPr>
          <w:p w:rsidR="00702579" w:rsidRDefault="00702579">
            <w:pPr>
              <w:widowControl/>
              <w:suppressLineNumbers w:val="0"/>
              <w:suppressAutoHyphens w:val="0"/>
              <w:spacing w:before="0" w:after="0"/>
              <w:jc w:val="center"/>
              <w:rPr>
                <w:rFonts w:cs="Arial"/>
                <w:color w:val="000000"/>
                <w:sz w:val="20"/>
                <w:lang w:eastAsia="cs-CZ"/>
              </w:rPr>
            </w:pPr>
            <w:r>
              <w:rPr>
                <w:rFonts w:cs="Arial"/>
                <w:color w:val="000000"/>
                <w:sz w:val="20"/>
                <w:lang w:eastAsia="cs-CZ"/>
              </w:rPr>
              <w:t>3.08.10</w:t>
            </w:r>
          </w:p>
        </w:tc>
        <w:tc>
          <w:tcPr>
            <w:tcW w:w="1360" w:type="dxa"/>
            <w:tcBorders>
              <w:top w:val="single" w:sz="4" w:space="0" w:color="auto"/>
              <w:left w:val="nil"/>
              <w:bottom w:val="single" w:sz="4" w:space="0" w:color="auto"/>
              <w:right w:val="single" w:sz="4" w:space="0" w:color="auto"/>
            </w:tcBorders>
            <w:noWrap/>
          </w:tcPr>
          <w:p w:rsidR="00702579" w:rsidRDefault="00702579" w:rsidP="00702579">
            <w:pPr>
              <w:jc w:val="center"/>
            </w:pPr>
            <w:r w:rsidRPr="0059088F">
              <w:rPr>
                <w:rFonts w:cs="Arial"/>
                <w:color w:val="000000"/>
                <w:sz w:val="20"/>
                <w:lang w:eastAsia="cs-CZ"/>
              </w:rPr>
              <w:t>II.</w:t>
            </w:r>
          </w:p>
        </w:tc>
        <w:tc>
          <w:tcPr>
            <w:tcW w:w="682" w:type="dxa"/>
            <w:tcBorders>
              <w:top w:val="nil"/>
              <w:left w:val="single" w:sz="4" w:space="0" w:color="auto"/>
              <w:right w:val="single" w:sz="4" w:space="0" w:color="auto"/>
            </w:tcBorders>
          </w:tcPr>
          <w:p w:rsidR="00702579" w:rsidRDefault="00702579">
            <w:pPr>
              <w:widowControl/>
              <w:suppressLineNumbers w:val="0"/>
              <w:suppressAutoHyphens w:val="0"/>
              <w:spacing w:before="0" w:after="0"/>
              <w:jc w:val="center"/>
              <w:rPr>
                <w:rFonts w:cs="Arial"/>
                <w:color w:val="000000"/>
                <w:sz w:val="20"/>
                <w:lang w:eastAsia="cs-CZ"/>
              </w:rPr>
            </w:pPr>
          </w:p>
        </w:tc>
        <w:tc>
          <w:tcPr>
            <w:tcW w:w="1160" w:type="dxa"/>
            <w:tcBorders>
              <w:top w:val="single" w:sz="4" w:space="0" w:color="auto"/>
              <w:left w:val="single" w:sz="4" w:space="0" w:color="auto"/>
              <w:bottom w:val="single" w:sz="4" w:space="0" w:color="auto"/>
              <w:right w:val="single" w:sz="4" w:space="0" w:color="auto"/>
            </w:tcBorders>
          </w:tcPr>
          <w:p w:rsidR="00702579" w:rsidRDefault="00702579">
            <w:pPr>
              <w:widowControl/>
              <w:suppressLineNumbers w:val="0"/>
              <w:suppressAutoHyphens w:val="0"/>
              <w:spacing w:before="0" w:after="0"/>
              <w:jc w:val="center"/>
              <w:rPr>
                <w:rFonts w:cs="Arial"/>
                <w:color w:val="000000"/>
                <w:sz w:val="20"/>
                <w:lang w:eastAsia="cs-CZ"/>
              </w:rPr>
            </w:pPr>
            <w:r>
              <w:rPr>
                <w:rFonts w:cs="Arial"/>
                <w:color w:val="000000"/>
                <w:sz w:val="20"/>
                <w:lang w:eastAsia="cs-CZ"/>
              </w:rPr>
              <w:t>3.29.44</w:t>
            </w:r>
          </w:p>
        </w:tc>
        <w:tc>
          <w:tcPr>
            <w:tcW w:w="1134" w:type="dxa"/>
            <w:tcBorders>
              <w:top w:val="nil"/>
              <w:left w:val="nil"/>
              <w:bottom w:val="single" w:sz="4" w:space="0" w:color="auto"/>
              <w:right w:val="single" w:sz="4" w:space="0" w:color="auto"/>
            </w:tcBorders>
          </w:tcPr>
          <w:p w:rsidR="00702579" w:rsidRDefault="00702579" w:rsidP="00702579">
            <w:pPr>
              <w:jc w:val="center"/>
            </w:pPr>
            <w:r w:rsidRPr="000B0E05">
              <w:rPr>
                <w:rFonts w:cs="Arial"/>
                <w:color w:val="000000"/>
                <w:sz w:val="20"/>
                <w:lang w:eastAsia="cs-CZ"/>
              </w:rPr>
              <w:t>V.</w:t>
            </w:r>
          </w:p>
        </w:tc>
      </w:tr>
      <w:tr w:rsidR="00702579" w:rsidTr="00782682">
        <w:trPr>
          <w:trHeight w:val="255"/>
          <w:jc w:val="center"/>
        </w:trPr>
        <w:tc>
          <w:tcPr>
            <w:tcW w:w="1360" w:type="dxa"/>
            <w:tcBorders>
              <w:top w:val="nil"/>
              <w:left w:val="single" w:sz="4" w:space="0" w:color="auto"/>
              <w:bottom w:val="single" w:sz="4" w:space="0" w:color="auto"/>
              <w:right w:val="single" w:sz="4" w:space="0" w:color="auto"/>
            </w:tcBorders>
            <w:noWrap/>
            <w:vAlign w:val="center"/>
          </w:tcPr>
          <w:p w:rsidR="00702579" w:rsidRDefault="00702579">
            <w:pPr>
              <w:widowControl/>
              <w:suppressLineNumbers w:val="0"/>
              <w:suppressAutoHyphens w:val="0"/>
              <w:spacing w:before="0" w:after="0"/>
              <w:jc w:val="center"/>
              <w:rPr>
                <w:rFonts w:cs="Arial"/>
                <w:color w:val="000000"/>
                <w:sz w:val="20"/>
                <w:lang w:eastAsia="cs-CZ"/>
              </w:rPr>
            </w:pPr>
            <w:r>
              <w:rPr>
                <w:rFonts w:cs="Arial"/>
                <w:color w:val="000000"/>
                <w:sz w:val="20"/>
                <w:lang w:eastAsia="cs-CZ"/>
              </w:rPr>
              <w:t>2.09.00</w:t>
            </w:r>
          </w:p>
        </w:tc>
        <w:tc>
          <w:tcPr>
            <w:tcW w:w="1360" w:type="dxa"/>
            <w:tcBorders>
              <w:top w:val="nil"/>
              <w:left w:val="nil"/>
              <w:bottom w:val="single" w:sz="4" w:space="0" w:color="auto"/>
              <w:right w:val="single" w:sz="4" w:space="0" w:color="auto"/>
            </w:tcBorders>
            <w:noWrap/>
          </w:tcPr>
          <w:p w:rsidR="00702579" w:rsidRDefault="00702579" w:rsidP="00702579">
            <w:pPr>
              <w:jc w:val="center"/>
            </w:pPr>
            <w:r w:rsidRPr="00BF4199">
              <w:rPr>
                <w:rFonts w:cs="Arial"/>
                <w:color w:val="000000"/>
                <w:sz w:val="20"/>
                <w:lang w:eastAsia="cs-CZ"/>
              </w:rPr>
              <w:t>I.</w:t>
            </w:r>
          </w:p>
        </w:tc>
        <w:tc>
          <w:tcPr>
            <w:tcW w:w="300" w:type="dxa"/>
            <w:noWrap/>
            <w:vAlign w:val="bottom"/>
            <w:hideMark/>
          </w:tcPr>
          <w:p w:rsidR="00702579" w:rsidRDefault="00702579">
            <w:pPr>
              <w:widowControl/>
              <w:suppressLineNumbers w:val="0"/>
              <w:suppressAutoHyphens w:val="0"/>
              <w:spacing w:before="0" w:after="0"/>
              <w:rPr>
                <w:rFonts w:ascii="Times New Roman" w:hAnsi="Times New Roman"/>
                <w:sz w:val="20"/>
                <w:lang w:eastAsia="cs-CZ"/>
              </w:rPr>
            </w:pPr>
          </w:p>
        </w:tc>
        <w:tc>
          <w:tcPr>
            <w:tcW w:w="1360" w:type="dxa"/>
            <w:tcBorders>
              <w:top w:val="nil"/>
              <w:left w:val="single" w:sz="4" w:space="0" w:color="auto"/>
              <w:bottom w:val="single" w:sz="4" w:space="0" w:color="auto"/>
              <w:right w:val="single" w:sz="4" w:space="0" w:color="auto"/>
            </w:tcBorders>
            <w:noWrap/>
            <w:vAlign w:val="center"/>
          </w:tcPr>
          <w:p w:rsidR="00702579" w:rsidRDefault="00702579">
            <w:pPr>
              <w:widowControl/>
              <w:suppressLineNumbers w:val="0"/>
              <w:suppressAutoHyphens w:val="0"/>
              <w:spacing w:before="0" w:after="0"/>
              <w:jc w:val="center"/>
              <w:rPr>
                <w:rFonts w:cs="Arial"/>
                <w:color w:val="000000"/>
                <w:sz w:val="20"/>
                <w:lang w:eastAsia="cs-CZ"/>
              </w:rPr>
            </w:pPr>
            <w:r>
              <w:rPr>
                <w:rFonts w:cs="Arial"/>
                <w:color w:val="000000"/>
                <w:sz w:val="20"/>
                <w:lang w:eastAsia="cs-CZ"/>
              </w:rPr>
              <w:t>2.25.44</w:t>
            </w:r>
          </w:p>
        </w:tc>
        <w:tc>
          <w:tcPr>
            <w:tcW w:w="1360" w:type="dxa"/>
            <w:tcBorders>
              <w:top w:val="single" w:sz="4" w:space="0" w:color="auto"/>
              <w:left w:val="nil"/>
              <w:bottom w:val="single" w:sz="4" w:space="0" w:color="auto"/>
              <w:right w:val="single" w:sz="4" w:space="0" w:color="auto"/>
            </w:tcBorders>
            <w:noWrap/>
          </w:tcPr>
          <w:p w:rsidR="00702579" w:rsidRDefault="00702579" w:rsidP="00702579">
            <w:pPr>
              <w:jc w:val="center"/>
            </w:pPr>
            <w:r w:rsidRPr="00384673">
              <w:rPr>
                <w:rFonts w:cs="Arial"/>
                <w:color w:val="000000"/>
                <w:sz w:val="20"/>
                <w:lang w:eastAsia="cs-CZ"/>
              </w:rPr>
              <w:t>V.</w:t>
            </w:r>
          </w:p>
        </w:tc>
        <w:tc>
          <w:tcPr>
            <w:tcW w:w="682" w:type="dxa"/>
            <w:tcBorders>
              <w:top w:val="nil"/>
              <w:left w:val="single" w:sz="4" w:space="0" w:color="auto"/>
              <w:right w:val="single" w:sz="4" w:space="0" w:color="auto"/>
            </w:tcBorders>
          </w:tcPr>
          <w:p w:rsidR="00702579" w:rsidRDefault="00702579">
            <w:pPr>
              <w:widowControl/>
              <w:suppressLineNumbers w:val="0"/>
              <w:suppressAutoHyphens w:val="0"/>
              <w:spacing w:before="0" w:after="0"/>
              <w:jc w:val="center"/>
              <w:rPr>
                <w:rFonts w:cs="Arial"/>
                <w:color w:val="000000"/>
                <w:sz w:val="20"/>
                <w:lang w:eastAsia="cs-CZ"/>
              </w:rPr>
            </w:pPr>
          </w:p>
        </w:tc>
        <w:tc>
          <w:tcPr>
            <w:tcW w:w="1160" w:type="dxa"/>
            <w:tcBorders>
              <w:top w:val="single" w:sz="4" w:space="0" w:color="auto"/>
              <w:left w:val="single" w:sz="4" w:space="0" w:color="auto"/>
              <w:bottom w:val="single" w:sz="4" w:space="0" w:color="auto"/>
              <w:right w:val="single" w:sz="4" w:space="0" w:color="auto"/>
            </w:tcBorders>
          </w:tcPr>
          <w:p w:rsidR="00702579" w:rsidRDefault="00702579">
            <w:pPr>
              <w:widowControl/>
              <w:suppressLineNumbers w:val="0"/>
              <w:suppressAutoHyphens w:val="0"/>
              <w:spacing w:before="0" w:after="0"/>
              <w:jc w:val="center"/>
              <w:rPr>
                <w:rFonts w:cs="Arial"/>
                <w:color w:val="000000"/>
                <w:sz w:val="20"/>
                <w:lang w:eastAsia="cs-CZ"/>
              </w:rPr>
            </w:pPr>
            <w:r>
              <w:rPr>
                <w:rFonts w:cs="Arial"/>
                <w:color w:val="000000"/>
                <w:sz w:val="20"/>
                <w:lang w:eastAsia="cs-CZ"/>
              </w:rPr>
              <w:t>3.30.54</w:t>
            </w:r>
          </w:p>
        </w:tc>
        <w:tc>
          <w:tcPr>
            <w:tcW w:w="1134" w:type="dxa"/>
            <w:tcBorders>
              <w:top w:val="nil"/>
              <w:left w:val="nil"/>
              <w:bottom w:val="single" w:sz="4" w:space="0" w:color="auto"/>
              <w:right w:val="single" w:sz="4" w:space="0" w:color="auto"/>
            </w:tcBorders>
          </w:tcPr>
          <w:p w:rsidR="00702579" w:rsidRDefault="00702579" w:rsidP="00702579">
            <w:pPr>
              <w:jc w:val="center"/>
            </w:pPr>
            <w:r w:rsidRPr="000B0E05">
              <w:rPr>
                <w:rFonts w:cs="Arial"/>
                <w:color w:val="000000"/>
                <w:sz w:val="20"/>
                <w:lang w:eastAsia="cs-CZ"/>
              </w:rPr>
              <w:t>V.</w:t>
            </w:r>
          </w:p>
        </w:tc>
      </w:tr>
      <w:tr w:rsidR="00702579" w:rsidTr="00782682">
        <w:trPr>
          <w:trHeight w:val="255"/>
          <w:jc w:val="center"/>
        </w:trPr>
        <w:tc>
          <w:tcPr>
            <w:tcW w:w="1360" w:type="dxa"/>
            <w:tcBorders>
              <w:top w:val="nil"/>
              <w:left w:val="single" w:sz="4" w:space="0" w:color="auto"/>
              <w:bottom w:val="single" w:sz="4" w:space="0" w:color="auto"/>
              <w:right w:val="single" w:sz="4" w:space="0" w:color="auto"/>
            </w:tcBorders>
            <w:noWrap/>
            <w:vAlign w:val="center"/>
          </w:tcPr>
          <w:p w:rsidR="00702579" w:rsidRDefault="00702579">
            <w:pPr>
              <w:widowControl/>
              <w:suppressLineNumbers w:val="0"/>
              <w:suppressAutoHyphens w:val="0"/>
              <w:spacing w:before="0" w:after="0"/>
              <w:jc w:val="center"/>
              <w:rPr>
                <w:rFonts w:cs="Arial"/>
                <w:color w:val="000000"/>
                <w:sz w:val="20"/>
                <w:lang w:eastAsia="cs-CZ"/>
              </w:rPr>
            </w:pPr>
            <w:r>
              <w:rPr>
                <w:rFonts w:cs="Arial"/>
                <w:color w:val="000000"/>
                <w:sz w:val="20"/>
                <w:lang w:eastAsia="cs-CZ"/>
              </w:rPr>
              <w:t>3.10.00</w:t>
            </w:r>
          </w:p>
        </w:tc>
        <w:tc>
          <w:tcPr>
            <w:tcW w:w="1360" w:type="dxa"/>
            <w:tcBorders>
              <w:top w:val="nil"/>
              <w:left w:val="nil"/>
              <w:bottom w:val="single" w:sz="4" w:space="0" w:color="auto"/>
              <w:right w:val="single" w:sz="4" w:space="0" w:color="auto"/>
            </w:tcBorders>
            <w:noWrap/>
          </w:tcPr>
          <w:p w:rsidR="00702579" w:rsidRDefault="00702579" w:rsidP="00702579">
            <w:pPr>
              <w:jc w:val="center"/>
            </w:pPr>
            <w:r w:rsidRPr="00BF4199">
              <w:rPr>
                <w:rFonts w:cs="Arial"/>
                <w:color w:val="000000"/>
                <w:sz w:val="20"/>
                <w:lang w:eastAsia="cs-CZ"/>
              </w:rPr>
              <w:t>I.</w:t>
            </w:r>
          </w:p>
        </w:tc>
        <w:tc>
          <w:tcPr>
            <w:tcW w:w="300" w:type="dxa"/>
            <w:noWrap/>
            <w:vAlign w:val="bottom"/>
            <w:hideMark/>
          </w:tcPr>
          <w:p w:rsidR="00702579" w:rsidRDefault="00702579">
            <w:pPr>
              <w:widowControl/>
              <w:suppressLineNumbers w:val="0"/>
              <w:suppressAutoHyphens w:val="0"/>
              <w:spacing w:before="0" w:after="0"/>
              <w:rPr>
                <w:rFonts w:ascii="Times New Roman" w:hAnsi="Times New Roman"/>
                <w:sz w:val="20"/>
                <w:lang w:eastAsia="cs-CZ"/>
              </w:rPr>
            </w:pPr>
          </w:p>
        </w:tc>
        <w:tc>
          <w:tcPr>
            <w:tcW w:w="1360" w:type="dxa"/>
            <w:tcBorders>
              <w:top w:val="nil"/>
              <w:left w:val="single" w:sz="4" w:space="0" w:color="auto"/>
              <w:bottom w:val="single" w:sz="4" w:space="0" w:color="auto"/>
              <w:right w:val="single" w:sz="4" w:space="0" w:color="auto"/>
            </w:tcBorders>
            <w:noWrap/>
            <w:vAlign w:val="center"/>
          </w:tcPr>
          <w:p w:rsidR="00702579" w:rsidRDefault="00702579">
            <w:pPr>
              <w:widowControl/>
              <w:suppressLineNumbers w:val="0"/>
              <w:suppressAutoHyphens w:val="0"/>
              <w:spacing w:before="0" w:after="0"/>
              <w:jc w:val="center"/>
              <w:rPr>
                <w:rFonts w:cs="Arial"/>
                <w:color w:val="000000"/>
                <w:sz w:val="20"/>
                <w:lang w:eastAsia="cs-CZ"/>
              </w:rPr>
            </w:pPr>
            <w:r>
              <w:rPr>
                <w:rFonts w:cs="Arial"/>
                <w:color w:val="000000"/>
                <w:sz w:val="20"/>
                <w:lang w:eastAsia="cs-CZ"/>
              </w:rPr>
              <w:t>2.30.44</w:t>
            </w:r>
          </w:p>
        </w:tc>
        <w:tc>
          <w:tcPr>
            <w:tcW w:w="1360" w:type="dxa"/>
            <w:tcBorders>
              <w:top w:val="single" w:sz="4" w:space="0" w:color="auto"/>
              <w:left w:val="nil"/>
              <w:bottom w:val="single" w:sz="4" w:space="0" w:color="auto"/>
              <w:right w:val="single" w:sz="4" w:space="0" w:color="auto"/>
            </w:tcBorders>
            <w:noWrap/>
          </w:tcPr>
          <w:p w:rsidR="00702579" w:rsidRDefault="00702579" w:rsidP="00702579">
            <w:pPr>
              <w:jc w:val="center"/>
            </w:pPr>
            <w:r w:rsidRPr="00384673">
              <w:rPr>
                <w:rFonts w:cs="Arial"/>
                <w:color w:val="000000"/>
                <w:sz w:val="20"/>
                <w:lang w:eastAsia="cs-CZ"/>
              </w:rPr>
              <w:t>V.</w:t>
            </w:r>
          </w:p>
        </w:tc>
        <w:tc>
          <w:tcPr>
            <w:tcW w:w="682" w:type="dxa"/>
            <w:tcBorders>
              <w:top w:val="nil"/>
              <w:left w:val="single" w:sz="4" w:space="0" w:color="auto"/>
              <w:right w:val="single" w:sz="4" w:space="0" w:color="auto"/>
            </w:tcBorders>
          </w:tcPr>
          <w:p w:rsidR="00702579" w:rsidRDefault="00702579">
            <w:pPr>
              <w:widowControl/>
              <w:suppressLineNumbers w:val="0"/>
              <w:suppressAutoHyphens w:val="0"/>
              <w:spacing w:before="0" w:after="0"/>
              <w:jc w:val="center"/>
              <w:rPr>
                <w:rFonts w:cs="Arial"/>
                <w:color w:val="000000"/>
                <w:sz w:val="20"/>
                <w:lang w:eastAsia="cs-CZ"/>
              </w:rPr>
            </w:pPr>
          </w:p>
        </w:tc>
        <w:tc>
          <w:tcPr>
            <w:tcW w:w="1160" w:type="dxa"/>
            <w:tcBorders>
              <w:top w:val="single" w:sz="4" w:space="0" w:color="auto"/>
              <w:left w:val="single" w:sz="4" w:space="0" w:color="auto"/>
              <w:bottom w:val="single" w:sz="4" w:space="0" w:color="auto"/>
              <w:right w:val="single" w:sz="4" w:space="0" w:color="auto"/>
            </w:tcBorders>
          </w:tcPr>
          <w:p w:rsidR="00702579" w:rsidRDefault="00702579">
            <w:pPr>
              <w:widowControl/>
              <w:suppressLineNumbers w:val="0"/>
              <w:suppressAutoHyphens w:val="0"/>
              <w:spacing w:before="0" w:after="0"/>
              <w:jc w:val="center"/>
              <w:rPr>
                <w:rFonts w:cs="Arial"/>
                <w:color w:val="000000"/>
                <w:sz w:val="20"/>
                <w:lang w:eastAsia="cs-CZ"/>
              </w:rPr>
            </w:pPr>
            <w:r>
              <w:rPr>
                <w:rFonts w:cs="Arial"/>
                <w:color w:val="000000"/>
                <w:sz w:val="20"/>
                <w:lang w:eastAsia="cs-CZ"/>
              </w:rPr>
              <w:t>3.40.68</w:t>
            </w:r>
          </w:p>
        </w:tc>
        <w:tc>
          <w:tcPr>
            <w:tcW w:w="1134" w:type="dxa"/>
            <w:tcBorders>
              <w:top w:val="nil"/>
              <w:left w:val="nil"/>
              <w:bottom w:val="single" w:sz="4" w:space="0" w:color="auto"/>
              <w:right w:val="single" w:sz="4" w:space="0" w:color="auto"/>
            </w:tcBorders>
          </w:tcPr>
          <w:p w:rsidR="00702579" w:rsidRDefault="00702579" w:rsidP="00702579">
            <w:pPr>
              <w:jc w:val="center"/>
            </w:pPr>
            <w:r w:rsidRPr="000B0E05">
              <w:rPr>
                <w:rFonts w:cs="Arial"/>
                <w:color w:val="000000"/>
                <w:sz w:val="20"/>
                <w:lang w:eastAsia="cs-CZ"/>
              </w:rPr>
              <w:t>V.</w:t>
            </w:r>
          </w:p>
        </w:tc>
      </w:tr>
      <w:tr w:rsidR="00702579" w:rsidTr="00782682">
        <w:trPr>
          <w:trHeight w:val="255"/>
          <w:jc w:val="center"/>
        </w:trPr>
        <w:tc>
          <w:tcPr>
            <w:tcW w:w="1360" w:type="dxa"/>
            <w:tcBorders>
              <w:top w:val="nil"/>
              <w:left w:val="single" w:sz="4" w:space="0" w:color="auto"/>
              <w:bottom w:val="single" w:sz="4" w:space="0" w:color="auto"/>
              <w:right w:val="single" w:sz="4" w:space="0" w:color="auto"/>
            </w:tcBorders>
            <w:noWrap/>
            <w:vAlign w:val="center"/>
          </w:tcPr>
          <w:p w:rsidR="00702579" w:rsidRDefault="00702579">
            <w:pPr>
              <w:widowControl/>
              <w:suppressLineNumbers w:val="0"/>
              <w:suppressAutoHyphens w:val="0"/>
              <w:spacing w:before="0" w:after="0"/>
              <w:jc w:val="center"/>
              <w:rPr>
                <w:rFonts w:cs="Arial"/>
                <w:color w:val="000000"/>
                <w:sz w:val="20"/>
                <w:lang w:eastAsia="cs-CZ"/>
              </w:rPr>
            </w:pPr>
            <w:r>
              <w:rPr>
                <w:rFonts w:cs="Arial"/>
                <w:color w:val="000000"/>
                <w:sz w:val="20"/>
                <w:lang w:eastAsia="cs-CZ"/>
              </w:rPr>
              <w:t>2.08.00</w:t>
            </w:r>
          </w:p>
        </w:tc>
        <w:tc>
          <w:tcPr>
            <w:tcW w:w="1360" w:type="dxa"/>
            <w:tcBorders>
              <w:top w:val="nil"/>
              <w:left w:val="nil"/>
              <w:bottom w:val="single" w:sz="4" w:space="0" w:color="auto"/>
              <w:right w:val="single" w:sz="4" w:space="0" w:color="auto"/>
            </w:tcBorders>
            <w:noWrap/>
            <w:vAlign w:val="center"/>
          </w:tcPr>
          <w:p w:rsidR="00702579" w:rsidRPr="003C2262" w:rsidRDefault="00702579" w:rsidP="00702579">
            <w:pPr>
              <w:widowControl/>
              <w:suppressLineNumbers w:val="0"/>
              <w:suppressAutoHyphens w:val="0"/>
              <w:spacing w:before="0" w:after="0"/>
              <w:jc w:val="center"/>
              <w:rPr>
                <w:rFonts w:cs="Arial"/>
                <w:color w:val="000000"/>
                <w:sz w:val="20"/>
                <w:lang w:eastAsia="cs-CZ"/>
              </w:rPr>
            </w:pPr>
            <w:r>
              <w:rPr>
                <w:rFonts w:cs="Arial"/>
                <w:color w:val="000000"/>
                <w:sz w:val="20"/>
                <w:lang w:eastAsia="cs-CZ"/>
              </w:rPr>
              <w:t>II.</w:t>
            </w:r>
          </w:p>
        </w:tc>
        <w:tc>
          <w:tcPr>
            <w:tcW w:w="300" w:type="dxa"/>
            <w:noWrap/>
            <w:vAlign w:val="bottom"/>
            <w:hideMark/>
          </w:tcPr>
          <w:p w:rsidR="00702579" w:rsidRDefault="00702579">
            <w:pPr>
              <w:widowControl/>
              <w:suppressLineNumbers w:val="0"/>
              <w:suppressAutoHyphens w:val="0"/>
              <w:spacing w:before="0" w:after="0"/>
              <w:rPr>
                <w:rFonts w:ascii="Times New Roman" w:hAnsi="Times New Roman"/>
                <w:sz w:val="20"/>
                <w:lang w:eastAsia="cs-CZ"/>
              </w:rPr>
            </w:pPr>
          </w:p>
        </w:tc>
        <w:tc>
          <w:tcPr>
            <w:tcW w:w="1360" w:type="dxa"/>
            <w:tcBorders>
              <w:top w:val="nil"/>
              <w:left w:val="single" w:sz="4" w:space="0" w:color="auto"/>
              <w:bottom w:val="single" w:sz="4" w:space="0" w:color="auto"/>
              <w:right w:val="single" w:sz="4" w:space="0" w:color="auto"/>
            </w:tcBorders>
            <w:noWrap/>
            <w:vAlign w:val="center"/>
            <w:hideMark/>
          </w:tcPr>
          <w:p w:rsidR="00702579" w:rsidRDefault="00702579">
            <w:pPr>
              <w:widowControl/>
              <w:suppressLineNumbers w:val="0"/>
              <w:suppressAutoHyphens w:val="0"/>
              <w:spacing w:before="0" w:after="0"/>
              <w:jc w:val="center"/>
              <w:rPr>
                <w:rFonts w:cs="Arial"/>
                <w:color w:val="000000"/>
                <w:sz w:val="20"/>
                <w:lang w:eastAsia="cs-CZ"/>
              </w:rPr>
            </w:pPr>
            <w:r>
              <w:rPr>
                <w:rFonts w:cs="Arial"/>
                <w:color w:val="000000"/>
                <w:sz w:val="20"/>
                <w:lang w:eastAsia="cs-CZ"/>
              </w:rPr>
              <w:t> 2.30.54</w:t>
            </w:r>
          </w:p>
        </w:tc>
        <w:tc>
          <w:tcPr>
            <w:tcW w:w="1360" w:type="dxa"/>
            <w:tcBorders>
              <w:top w:val="single" w:sz="4" w:space="0" w:color="auto"/>
              <w:left w:val="nil"/>
              <w:bottom w:val="single" w:sz="4" w:space="0" w:color="auto"/>
              <w:right w:val="single" w:sz="4" w:space="0" w:color="auto"/>
            </w:tcBorders>
            <w:noWrap/>
            <w:hideMark/>
          </w:tcPr>
          <w:p w:rsidR="00702579" w:rsidRDefault="00702579" w:rsidP="00702579">
            <w:pPr>
              <w:jc w:val="center"/>
            </w:pPr>
            <w:r w:rsidRPr="00384673">
              <w:rPr>
                <w:rFonts w:cs="Arial"/>
                <w:color w:val="000000"/>
                <w:sz w:val="20"/>
                <w:lang w:eastAsia="cs-CZ"/>
              </w:rPr>
              <w:t>V.</w:t>
            </w:r>
          </w:p>
        </w:tc>
        <w:tc>
          <w:tcPr>
            <w:tcW w:w="682" w:type="dxa"/>
            <w:tcBorders>
              <w:top w:val="nil"/>
              <w:left w:val="single" w:sz="4" w:space="0" w:color="auto"/>
              <w:right w:val="single" w:sz="4" w:space="0" w:color="auto"/>
            </w:tcBorders>
          </w:tcPr>
          <w:p w:rsidR="00702579" w:rsidRDefault="00702579">
            <w:pPr>
              <w:widowControl/>
              <w:suppressLineNumbers w:val="0"/>
              <w:suppressAutoHyphens w:val="0"/>
              <w:spacing w:before="0" w:after="0"/>
              <w:jc w:val="center"/>
              <w:rPr>
                <w:rFonts w:cs="Arial"/>
                <w:color w:val="000000"/>
                <w:sz w:val="20"/>
                <w:lang w:eastAsia="cs-CZ"/>
              </w:rPr>
            </w:pPr>
          </w:p>
        </w:tc>
        <w:tc>
          <w:tcPr>
            <w:tcW w:w="1160" w:type="dxa"/>
            <w:tcBorders>
              <w:top w:val="single" w:sz="4" w:space="0" w:color="auto"/>
              <w:left w:val="single" w:sz="4" w:space="0" w:color="auto"/>
              <w:bottom w:val="single" w:sz="4" w:space="0" w:color="auto"/>
              <w:right w:val="single" w:sz="4" w:space="0" w:color="auto"/>
            </w:tcBorders>
          </w:tcPr>
          <w:p w:rsidR="00702579" w:rsidRDefault="00702579">
            <w:pPr>
              <w:widowControl/>
              <w:suppressLineNumbers w:val="0"/>
              <w:suppressAutoHyphens w:val="0"/>
              <w:spacing w:before="0" w:after="0"/>
              <w:jc w:val="center"/>
              <w:rPr>
                <w:rFonts w:cs="Arial"/>
                <w:color w:val="000000"/>
                <w:sz w:val="20"/>
                <w:lang w:eastAsia="cs-CZ"/>
              </w:rPr>
            </w:pPr>
            <w:r>
              <w:rPr>
                <w:rFonts w:cs="Arial"/>
                <w:color w:val="000000"/>
                <w:sz w:val="20"/>
                <w:lang w:eastAsia="cs-CZ"/>
              </w:rPr>
              <w:t>3.40.78</w:t>
            </w:r>
          </w:p>
        </w:tc>
        <w:tc>
          <w:tcPr>
            <w:tcW w:w="1134" w:type="dxa"/>
            <w:tcBorders>
              <w:top w:val="nil"/>
              <w:left w:val="nil"/>
              <w:bottom w:val="single" w:sz="4" w:space="0" w:color="auto"/>
              <w:right w:val="single" w:sz="4" w:space="0" w:color="auto"/>
            </w:tcBorders>
          </w:tcPr>
          <w:p w:rsidR="00702579" w:rsidRDefault="00702579" w:rsidP="00702579">
            <w:pPr>
              <w:jc w:val="center"/>
            </w:pPr>
            <w:r w:rsidRPr="000B0E05">
              <w:rPr>
                <w:rFonts w:cs="Arial"/>
                <w:color w:val="000000"/>
                <w:sz w:val="20"/>
                <w:lang w:eastAsia="cs-CZ"/>
              </w:rPr>
              <w:t>V.</w:t>
            </w:r>
          </w:p>
        </w:tc>
      </w:tr>
    </w:tbl>
    <w:p w:rsidR="00962F5E" w:rsidRDefault="00962F5E" w:rsidP="00962F5E">
      <w:pPr>
        <w:pStyle w:val="WW-Titulek"/>
        <w:rPr>
          <w:rFonts w:ascii="Arial" w:hAnsi="Arial" w:cs="Arial"/>
          <w:sz w:val="20"/>
          <w:lang w:eastAsia="cs-CZ"/>
        </w:rPr>
      </w:pPr>
      <w:r>
        <w:rPr>
          <w:rFonts w:ascii="Arial" w:hAnsi="Arial" w:cs="Arial"/>
          <w:sz w:val="20"/>
        </w:rPr>
        <w:t>Charakteristika tříd ochrany ZPF</w:t>
      </w:r>
    </w:p>
    <w:p w:rsidR="00962F5E" w:rsidRDefault="00962F5E" w:rsidP="00962F5E">
      <w:pPr>
        <w:jc w:val="both"/>
        <w:rPr>
          <w:rFonts w:cs="Arial"/>
          <w:sz w:val="20"/>
        </w:rPr>
      </w:pPr>
      <w:r>
        <w:rPr>
          <w:rFonts w:cs="Arial"/>
          <w:sz w:val="20"/>
        </w:rPr>
        <w:t>Půdní jednotky jsou zařazeny do tříd ochrany zemědělské půdy podle metodického pokynu ze dne 12.6.1996 č. a.: OOLP/1067/96:</w:t>
      </w:r>
    </w:p>
    <w:p w:rsidR="00962F5E" w:rsidRDefault="00962F5E" w:rsidP="009147B6">
      <w:pPr>
        <w:pStyle w:val="fousy"/>
        <w:numPr>
          <w:ilvl w:val="0"/>
          <w:numId w:val="46"/>
        </w:numPr>
        <w:tabs>
          <w:tab w:val="clear" w:pos="360"/>
          <w:tab w:val="num" w:pos="426"/>
        </w:tabs>
        <w:ind w:left="426" w:hanging="426"/>
        <w:jc w:val="both"/>
        <w:rPr>
          <w:rFonts w:cs="Arial"/>
          <w:sz w:val="20"/>
        </w:rPr>
      </w:pPr>
      <w:r>
        <w:rPr>
          <w:rFonts w:cs="Arial"/>
          <w:sz w:val="20"/>
        </w:rPr>
        <w:t xml:space="preserve">I. třída: nejcennější půdy, vyjmutí možné jen výjimečně, a to převážně na záměry související s obnovou ekologické stability krajiny, případně pro liniové stavby zásadního významu. </w:t>
      </w:r>
    </w:p>
    <w:p w:rsidR="00962F5E" w:rsidRDefault="00962F5E" w:rsidP="009147B6">
      <w:pPr>
        <w:pStyle w:val="fousy"/>
        <w:numPr>
          <w:ilvl w:val="0"/>
          <w:numId w:val="46"/>
        </w:numPr>
        <w:tabs>
          <w:tab w:val="clear" w:pos="360"/>
          <w:tab w:val="num" w:pos="426"/>
        </w:tabs>
        <w:ind w:left="426" w:hanging="426"/>
        <w:jc w:val="both"/>
        <w:rPr>
          <w:rFonts w:cs="Arial"/>
          <w:sz w:val="20"/>
        </w:rPr>
      </w:pPr>
      <w:r>
        <w:rPr>
          <w:rFonts w:cs="Arial"/>
          <w:sz w:val="20"/>
        </w:rPr>
        <w:t xml:space="preserve">II. třída: zemědělské půdy v rámci klimatického regionu s nadprůměrnou produkční schopností, vysoce chráněné, jen podmíněně odnímatelné, s ohledem na územní plánování jen podmíněně zastavitelné </w:t>
      </w:r>
    </w:p>
    <w:p w:rsidR="00962F5E" w:rsidRDefault="00962F5E" w:rsidP="009147B6">
      <w:pPr>
        <w:pStyle w:val="fousy"/>
        <w:numPr>
          <w:ilvl w:val="0"/>
          <w:numId w:val="46"/>
        </w:numPr>
        <w:tabs>
          <w:tab w:val="clear" w:pos="360"/>
          <w:tab w:val="num" w:pos="426"/>
        </w:tabs>
        <w:ind w:left="426" w:hanging="426"/>
        <w:jc w:val="both"/>
        <w:rPr>
          <w:rFonts w:cs="Arial"/>
          <w:sz w:val="20"/>
        </w:rPr>
      </w:pPr>
      <w:r>
        <w:rPr>
          <w:rFonts w:cs="Arial"/>
          <w:sz w:val="20"/>
        </w:rPr>
        <w:t xml:space="preserve">III. třída: půdy s průměrnou produkční schopností a středním </w:t>
      </w:r>
      <w:r>
        <w:rPr>
          <w:rFonts w:cs="Arial"/>
          <w:sz w:val="20"/>
        </w:rPr>
        <w:softHyphen/>
        <w:t>stupněm ochrany, v územním plánování možno eventuálně využít pro výstavbu.</w:t>
      </w:r>
    </w:p>
    <w:p w:rsidR="00962F5E" w:rsidRDefault="00962F5E" w:rsidP="009147B6">
      <w:pPr>
        <w:pStyle w:val="fousy"/>
        <w:numPr>
          <w:ilvl w:val="0"/>
          <w:numId w:val="46"/>
        </w:numPr>
        <w:tabs>
          <w:tab w:val="clear" w:pos="360"/>
          <w:tab w:val="num" w:pos="426"/>
        </w:tabs>
        <w:ind w:left="426" w:hanging="426"/>
        <w:jc w:val="both"/>
        <w:rPr>
          <w:rFonts w:cs="Arial"/>
          <w:sz w:val="20"/>
        </w:rPr>
      </w:pPr>
      <w:r>
        <w:rPr>
          <w:rFonts w:cs="Arial"/>
          <w:sz w:val="20"/>
        </w:rPr>
        <w:t>IV. třída: půdy převážně s podprůměrnou produkční schopností, s omezenou ochranou, využitelné i pro výstavbu.</w:t>
      </w:r>
    </w:p>
    <w:p w:rsidR="00962F5E" w:rsidRDefault="00962F5E" w:rsidP="009147B6">
      <w:pPr>
        <w:pStyle w:val="fousy"/>
        <w:numPr>
          <w:ilvl w:val="0"/>
          <w:numId w:val="46"/>
        </w:numPr>
        <w:tabs>
          <w:tab w:val="clear" w:pos="360"/>
          <w:tab w:val="num" w:pos="426"/>
        </w:tabs>
        <w:ind w:left="426" w:hanging="426"/>
        <w:jc w:val="both"/>
        <w:rPr>
          <w:rFonts w:cs="Arial"/>
          <w:sz w:val="20"/>
        </w:rPr>
      </w:pPr>
      <w:r>
        <w:rPr>
          <w:rFonts w:cs="Arial"/>
          <w:sz w:val="20"/>
        </w:rPr>
        <w:t>V. třída: ostatní půdy s nízkou produkční schopností, pro zemědělské účely postradatelné; předpoklad efektivnějšího ne</w:t>
      </w:r>
      <w:r>
        <w:rPr>
          <w:rFonts w:cs="Arial"/>
          <w:sz w:val="20"/>
        </w:rPr>
        <w:softHyphen/>
        <w:t>zemědělského využití (s výjimkou ochranných pásem, chráně</w:t>
      </w:r>
      <w:r>
        <w:rPr>
          <w:rFonts w:cs="Arial"/>
          <w:sz w:val="20"/>
        </w:rPr>
        <w:softHyphen/>
        <w:t>ných území ap.)</w:t>
      </w:r>
    </w:p>
    <w:p w:rsidR="00962F5E" w:rsidRDefault="00962F5E" w:rsidP="009147B6">
      <w:pPr>
        <w:pStyle w:val="fousy"/>
        <w:numPr>
          <w:ilvl w:val="0"/>
          <w:numId w:val="46"/>
        </w:numPr>
        <w:tabs>
          <w:tab w:val="clear" w:pos="360"/>
          <w:tab w:val="left" w:pos="426"/>
        </w:tabs>
        <w:jc w:val="both"/>
        <w:rPr>
          <w:rFonts w:cs="Arial"/>
          <w:sz w:val="20"/>
        </w:rPr>
      </w:pPr>
      <w:r>
        <w:rPr>
          <w:rFonts w:cs="Arial"/>
          <w:sz w:val="20"/>
        </w:rPr>
        <w:t>Převážná většina zemědělské pů</w:t>
      </w:r>
      <w:r w:rsidR="00702579">
        <w:rPr>
          <w:rFonts w:cs="Arial"/>
          <w:sz w:val="20"/>
        </w:rPr>
        <w:t>dy v řešeném území je v I. a II</w:t>
      </w:r>
      <w:r>
        <w:rPr>
          <w:rFonts w:cs="Arial"/>
          <w:sz w:val="20"/>
        </w:rPr>
        <w:t>. třídě ochrany.</w:t>
      </w:r>
    </w:p>
    <w:p w:rsidR="00962F5E" w:rsidRDefault="00962F5E" w:rsidP="009147B6">
      <w:pPr>
        <w:pStyle w:val="Nadpis3"/>
        <w:numPr>
          <w:ilvl w:val="2"/>
          <w:numId w:val="47"/>
        </w:numPr>
      </w:pPr>
      <w:bookmarkStart w:id="86" w:name="_Toc115604472"/>
      <w:r>
        <w:lastRenderedPageBreak/>
        <w:t>Odtokové a hydrologické poměry</w:t>
      </w:r>
    </w:p>
    <w:p w:rsidR="00962F5E" w:rsidRDefault="00962F5E" w:rsidP="00962F5E">
      <w:pPr>
        <w:jc w:val="both"/>
      </w:pPr>
      <w:r>
        <w:t xml:space="preserve">Odtokové a hydrologické poměry jsou jevy, ovlivněné řadou faktorů v čele s klimatickými a fyzicko-geografickými podmínkami. </w:t>
      </w:r>
    </w:p>
    <w:p w:rsidR="00962F5E" w:rsidRDefault="00962F5E" w:rsidP="00962F5E">
      <w:pPr>
        <w:jc w:val="both"/>
      </w:pPr>
      <w:r>
        <w:rPr>
          <w:rFonts w:cs="Arial"/>
        </w:rPr>
        <w:t xml:space="preserve">Ve volné krajině je žádoucí aby odtokové poměry zvyšovaly retenční, akumulační a retardační potenciál krajiny umožňující využití větší části srážek pro vegetaci. </w:t>
      </w:r>
    </w:p>
    <w:p w:rsidR="00962F5E" w:rsidRDefault="00962F5E" w:rsidP="00962F5E">
      <w:pPr>
        <w:jc w:val="both"/>
        <w:rPr>
          <w:rFonts w:cs="Arial"/>
        </w:rPr>
      </w:pPr>
      <w:r>
        <w:rPr>
          <w:rFonts w:cs="Arial"/>
        </w:rPr>
        <w:t xml:space="preserve">V zastavěných plochách je možné akceptovat zrychlený povrchový odtok. Odtokové poměry budou řešeny příslušnou částí projektové dokumentace staveb. </w:t>
      </w:r>
    </w:p>
    <w:p w:rsidR="00962F5E" w:rsidRDefault="00962F5E" w:rsidP="00962F5E">
      <w:pPr>
        <w:jc w:val="both"/>
        <w:rPr>
          <w:rFonts w:cs="Arial"/>
        </w:rPr>
      </w:pPr>
      <w:r>
        <w:rPr>
          <w:rFonts w:cs="Arial"/>
        </w:rPr>
        <w:t xml:space="preserve">Podél liniových staveb budou řešeny zasakovací pásy bránící svévolnému povrchovému odtoku.  </w:t>
      </w:r>
    </w:p>
    <w:p w:rsidR="00962F5E" w:rsidRDefault="00962F5E" w:rsidP="009147B6">
      <w:pPr>
        <w:pStyle w:val="Nadpis3"/>
        <w:numPr>
          <w:ilvl w:val="2"/>
          <w:numId w:val="47"/>
        </w:numPr>
        <w:rPr>
          <w:szCs w:val="22"/>
        </w:rPr>
      </w:pPr>
      <w:r>
        <w:t>Údaje o areálech zemědělské výroby, síti</w:t>
      </w:r>
      <w:r>
        <w:rPr>
          <w:szCs w:val="22"/>
        </w:rPr>
        <w:t xml:space="preserve"> hospodářských cest a jejich narušení</w:t>
      </w:r>
      <w:bookmarkEnd w:id="86"/>
    </w:p>
    <w:p w:rsidR="00962F5E" w:rsidRDefault="00962F5E" w:rsidP="00962F5E">
      <w:pPr>
        <w:jc w:val="both"/>
      </w:pPr>
      <w:r>
        <w:t>Zemědělská výroba je zaměřena na rostlinnou i živočišnou výrobu. Území se nachází v řepařské výrobní oblasti s vhodnými podmínkami pro zemědělství.</w:t>
      </w:r>
    </w:p>
    <w:p w:rsidR="00962F5E" w:rsidRDefault="00962F5E" w:rsidP="00962F5E">
      <w:pPr>
        <w:jc w:val="both"/>
      </w:pPr>
      <w:r>
        <w:t xml:space="preserve">Síť hospodářských cest stejně jako ostatní cesty a stezky v krajině budou řešeny na základě pasportu, který prověřil stávající cestní síť a územního plánu, který navrhl její optimální obnovu. </w:t>
      </w:r>
    </w:p>
    <w:p w:rsidR="00962F5E" w:rsidRDefault="00962F5E" w:rsidP="009147B6">
      <w:pPr>
        <w:pStyle w:val="Nadpis3"/>
        <w:numPr>
          <w:ilvl w:val="2"/>
          <w:numId w:val="47"/>
        </w:numPr>
      </w:pPr>
      <w:bookmarkStart w:id="87" w:name="_Toc115604473"/>
      <w:r>
        <w:t>Údaje o uskutečněných investicích do půdy</w:t>
      </w:r>
      <w:bookmarkEnd w:id="87"/>
    </w:p>
    <w:p w:rsidR="00962F5E" w:rsidRDefault="00962F5E" w:rsidP="00962F5E">
      <w:pPr>
        <w:jc w:val="both"/>
        <w:rPr>
          <w:rFonts w:cs="Arial"/>
        </w:rPr>
      </w:pPr>
      <w:r>
        <w:rPr>
          <w:rFonts w:cs="Arial"/>
        </w:rPr>
        <w:t>Odvodňovací stavb</w:t>
      </w:r>
      <w:r w:rsidR="00782682">
        <w:rPr>
          <w:rFonts w:cs="Arial"/>
        </w:rPr>
        <w:t xml:space="preserve">a se v území nachází v místě drobného recipientu ústícího do vodní nádrže ve Varhánkách. V minulosti došlo k jeho </w:t>
      </w:r>
      <w:proofErr w:type="spellStart"/>
      <w:r w:rsidR="00782682">
        <w:rPr>
          <w:rFonts w:cs="Arial"/>
        </w:rPr>
        <w:t>zatrubnění</w:t>
      </w:r>
      <w:proofErr w:type="spellEnd"/>
      <w:r w:rsidR="00782682">
        <w:rPr>
          <w:rFonts w:cs="Arial"/>
        </w:rPr>
        <w:t xml:space="preserve">, aby mohl vzniknout kompaktní kus orné půdy. Územní plán navrhuje zrušení </w:t>
      </w:r>
      <w:proofErr w:type="spellStart"/>
      <w:r w:rsidR="00782682">
        <w:rPr>
          <w:rFonts w:cs="Arial"/>
        </w:rPr>
        <w:t>zatrubnění</w:t>
      </w:r>
      <w:proofErr w:type="spellEnd"/>
      <w:r w:rsidR="00782682">
        <w:rPr>
          <w:rFonts w:cs="Arial"/>
        </w:rPr>
        <w:t xml:space="preserve"> a vytvoření otevřené odtokové strouhy v rámci rozvojové plochy krajinné zeleně K.23-AL a interakčního prvku IP.1202.</w:t>
      </w:r>
    </w:p>
    <w:p w:rsidR="00962F5E" w:rsidRDefault="00962F5E" w:rsidP="009147B6">
      <w:pPr>
        <w:pStyle w:val="Nadpis3"/>
        <w:numPr>
          <w:ilvl w:val="2"/>
          <w:numId w:val="47"/>
        </w:numPr>
      </w:pPr>
      <w:bookmarkStart w:id="88" w:name="_Toc115604474"/>
      <w:r>
        <w:t>Údaje o uspořádání ZPF, ÚSES a pozemkových úpravách</w:t>
      </w:r>
      <w:bookmarkEnd w:id="88"/>
    </w:p>
    <w:p w:rsidR="00962F5E" w:rsidRDefault="00962F5E" w:rsidP="00962F5E">
      <w:pPr>
        <w:jc w:val="both"/>
      </w:pPr>
      <w:r>
        <w:t xml:space="preserve">Z celkové rozlohy </w:t>
      </w:r>
      <w:r w:rsidR="002977A9">
        <w:t>382,3</w:t>
      </w:r>
      <w:r>
        <w:t xml:space="preserve"> ha</w:t>
      </w:r>
      <w:r w:rsidR="00620F75">
        <w:t xml:space="preserve"> připadá na zemědělskou půdu 321,9ha, což představuje 84,2%. Z celkové výměry ZPF připadá </w:t>
      </w:r>
      <w:r>
        <w:t xml:space="preserve"> </w:t>
      </w:r>
      <w:r w:rsidR="00620F75">
        <w:t>88,5</w:t>
      </w:r>
      <w:r>
        <w:t xml:space="preserve">% na ornou, </w:t>
      </w:r>
      <w:r w:rsidR="00620F75">
        <w:rPr>
          <w:szCs w:val="22"/>
        </w:rPr>
        <w:t>9,2</w:t>
      </w:r>
      <w:r>
        <w:rPr>
          <w:szCs w:val="22"/>
        </w:rPr>
        <w:t>% na zahrady a sady 2</w:t>
      </w:r>
      <w:r w:rsidR="00620F75">
        <w:rPr>
          <w:szCs w:val="22"/>
        </w:rPr>
        <w:t>,3</w:t>
      </w:r>
      <w:r>
        <w:rPr>
          <w:szCs w:val="22"/>
        </w:rPr>
        <w:t xml:space="preserve">% na </w:t>
      </w:r>
      <w:proofErr w:type="spellStart"/>
      <w:r>
        <w:rPr>
          <w:szCs w:val="22"/>
        </w:rPr>
        <w:t>ttp</w:t>
      </w:r>
      <w:proofErr w:type="spellEnd"/>
      <w:r>
        <w:rPr>
          <w:szCs w:val="22"/>
        </w:rPr>
        <w:t xml:space="preserve">. </w:t>
      </w:r>
      <w:r>
        <w:t xml:space="preserve"> </w:t>
      </w:r>
      <w:r w:rsidR="00620F75">
        <w:t>Les je zastoupen na 17,2% z celkové rozlohy území.</w:t>
      </w:r>
    </w:p>
    <w:p w:rsidR="00962F5E" w:rsidRDefault="00962F5E" w:rsidP="00962F5E">
      <w:pPr>
        <w:jc w:val="both"/>
      </w:pPr>
      <w:r>
        <w:t xml:space="preserve">Pozemkové úpravy nebyly v území zpracovány. </w:t>
      </w:r>
    </w:p>
    <w:p w:rsidR="00962F5E" w:rsidRDefault="00962F5E" w:rsidP="00962F5E">
      <w:pPr>
        <w:jc w:val="both"/>
      </w:pPr>
      <w:r>
        <w:t xml:space="preserve">ÚSES je podrobně řešen v návrhové části územního plánu. Grafické znázornění jednotlivých prvků je ve výkrese č.2 Hlavním. </w:t>
      </w:r>
    </w:p>
    <w:p w:rsidR="00962F5E" w:rsidRDefault="00962F5E" w:rsidP="009147B6">
      <w:pPr>
        <w:pStyle w:val="Nadpis3"/>
        <w:numPr>
          <w:ilvl w:val="2"/>
          <w:numId w:val="47"/>
        </w:numPr>
        <w:jc w:val="both"/>
      </w:pPr>
      <w:bookmarkStart w:id="89" w:name="_Toc115604475"/>
      <w:r>
        <w:t>zastavěné území</w:t>
      </w:r>
      <w:bookmarkEnd w:id="89"/>
    </w:p>
    <w:p w:rsidR="00962F5E" w:rsidRDefault="00962F5E" w:rsidP="00962F5E">
      <w:pPr>
        <w:jc w:val="both"/>
        <w:rPr>
          <w:rFonts w:cs="Arial"/>
        </w:rPr>
      </w:pPr>
      <w:bookmarkStart w:id="90" w:name="_Toc115604476"/>
      <w:r>
        <w:rPr>
          <w:rFonts w:cs="Arial"/>
        </w:rPr>
        <w:t xml:space="preserve">Do zastavěného území zasahují zábory v celkovém rozsahu cca </w:t>
      </w:r>
      <w:r w:rsidR="00620F75">
        <w:rPr>
          <w:rFonts w:cs="Arial"/>
        </w:rPr>
        <w:t>1,</w:t>
      </w:r>
      <w:r w:rsidR="003271CF">
        <w:rPr>
          <w:rFonts w:cs="Arial"/>
        </w:rPr>
        <w:t>4687</w:t>
      </w:r>
      <w:r>
        <w:rPr>
          <w:rFonts w:cs="Arial"/>
        </w:rPr>
        <w:t xml:space="preserve"> ha, mimo zastavěné území </w:t>
      </w:r>
      <w:r w:rsidR="00620F75">
        <w:rPr>
          <w:rFonts w:cs="Arial"/>
        </w:rPr>
        <w:t>14,</w:t>
      </w:r>
      <w:r w:rsidR="00C105C4">
        <w:rPr>
          <w:rFonts w:cs="Arial"/>
        </w:rPr>
        <w:t>0363</w:t>
      </w:r>
      <w:r>
        <w:rPr>
          <w:rFonts w:cs="Arial"/>
        </w:rPr>
        <w:t xml:space="preserve"> ha.  Všechny součty  záborů spolu s vyhodnocením a porovnáním jsou uvedeny v tabulce záborů ZPF</w:t>
      </w:r>
      <w:r w:rsidR="00CA07F8">
        <w:rPr>
          <w:rFonts w:cs="Arial"/>
        </w:rPr>
        <w:t xml:space="preserve"> níže</w:t>
      </w:r>
      <w:r>
        <w:rPr>
          <w:rFonts w:cs="Arial"/>
        </w:rPr>
        <w:t>.</w:t>
      </w:r>
    </w:p>
    <w:p w:rsidR="00962F5E" w:rsidRDefault="00962F5E" w:rsidP="009147B6">
      <w:pPr>
        <w:pStyle w:val="Nadpis3"/>
        <w:numPr>
          <w:ilvl w:val="2"/>
          <w:numId w:val="47"/>
        </w:numPr>
        <w:jc w:val="both"/>
      </w:pPr>
      <w:r>
        <w:t>Navrhované využití ZPF</w:t>
      </w:r>
      <w:bookmarkEnd w:id="90"/>
    </w:p>
    <w:p w:rsidR="00962F5E" w:rsidRDefault="00962F5E" w:rsidP="00962F5E">
      <w:pPr>
        <w:jc w:val="both"/>
      </w:pPr>
      <w:r>
        <w:t xml:space="preserve">Uspořádání ZPF budou řešit komplexní pozemkové úpravy. </w:t>
      </w:r>
      <w:r w:rsidR="00620F75">
        <w:t>Ty musí řešit tyto okruhy problémů v území:</w:t>
      </w:r>
    </w:p>
    <w:p w:rsidR="00620F75" w:rsidRDefault="00620F75" w:rsidP="009147B6">
      <w:pPr>
        <w:numPr>
          <w:ilvl w:val="0"/>
          <w:numId w:val="50"/>
        </w:numPr>
        <w:jc w:val="both"/>
      </w:pPr>
      <w:r>
        <w:t>Prostupnost krajiny</w:t>
      </w:r>
    </w:p>
    <w:p w:rsidR="00620F75" w:rsidRDefault="00620F75" w:rsidP="009147B6">
      <w:pPr>
        <w:numPr>
          <w:ilvl w:val="0"/>
          <w:numId w:val="50"/>
        </w:numPr>
        <w:jc w:val="both"/>
      </w:pPr>
      <w:r>
        <w:t>Zvýšení podílů ZPF</w:t>
      </w:r>
    </w:p>
    <w:p w:rsidR="00620F75" w:rsidRDefault="00620F75" w:rsidP="009147B6">
      <w:pPr>
        <w:numPr>
          <w:ilvl w:val="0"/>
          <w:numId w:val="50"/>
        </w:numPr>
        <w:jc w:val="both"/>
      </w:pPr>
      <w:r>
        <w:t>Obnova přirozených vodních poměrů v území</w:t>
      </w:r>
    </w:p>
    <w:p w:rsidR="00620F75" w:rsidRDefault="00620F75" w:rsidP="009147B6">
      <w:pPr>
        <w:numPr>
          <w:ilvl w:val="0"/>
          <w:numId w:val="50"/>
        </w:numPr>
        <w:jc w:val="both"/>
      </w:pPr>
      <w:r>
        <w:t>Prvky ÚSES</w:t>
      </w:r>
    </w:p>
    <w:p w:rsidR="00962F5E" w:rsidRDefault="00962F5E" w:rsidP="009147B6">
      <w:pPr>
        <w:pStyle w:val="Nadpis3"/>
        <w:numPr>
          <w:ilvl w:val="2"/>
          <w:numId w:val="47"/>
        </w:numPr>
      </w:pPr>
      <w:r>
        <w:t>Vyhodnocení záborů ZPF</w:t>
      </w:r>
    </w:p>
    <w:p w:rsidR="00055C02" w:rsidRDefault="00055C02" w:rsidP="00055C02">
      <w:r w:rsidRPr="009F148D">
        <w:t>Vysvětlení</w:t>
      </w:r>
      <w:r>
        <w:t xml:space="preserve"> navrženého řešení</w:t>
      </w:r>
      <w:r w:rsidRPr="009F148D">
        <w:t xml:space="preserve"> je součástí předchozích kapitol </w:t>
      </w:r>
      <w:r>
        <w:t>9</w:t>
      </w:r>
      <w:r w:rsidRPr="009F148D">
        <w:t xml:space="preserve">. a </w:t>
      </w:r>
      <w:r>
        <w:t>5</w:t>
      </w:r>
      <w:r w:rsidRPr="009F148D">
        <w:t>., vyhodnocení potřeby</w:t>
      </w:r>
      <w:r>
        <w:t xml:space="preserve"> ploch </w:t>
      </w:r>
      <w:r w:rsidRPr="009F148D">
        <w:t xml:space="preserve">pak kapitoly </w:t>
      </w:r>
      <w:r>
        <w:t>11</w:t>
      </w:r>
      <w:r w:rsidRPr="009F148D">
        <w:t>. Odůvodnění.</w:t>
      </w:r>
    </w:p>
    <w:p w:rsidR="00962F5E" w:rsidRDefault="00962F5E" w:rsidP="009147B6">
      <w:pPr>
        <w:pStyle w:val="Nadpis3"/>
        <w:numPr>
          <w:ilvl w:val="3"/>
          <w:numId w:val="49"/>
        </w:numPr>
        <w:tabs>
          <w:tab w:val="left" w:pos="0"/>
        </w:tabs>
        <w:rPr>
          <w:lang w:val="cs-CZ"/>
        </w:rPr>
      </w:pPr>
      <w:r>
        <w:lastRenderedPageBreak/>
        <w:t xml:space="preserve">Zdůvodnění řešení </w:t>
      </w:r>
      <w:r>
        <w:rPr>
          <w:lang w:val="cs-CZ"/>
        </w:rPr>
        <w:t xml:space="preserve">NA </w:t>
      </w:r>
      <w:r w:rsidR="009526FA">
        <w:rPr>
          <w:lang w:val="cs-CZ"/>
        </w:rPr>
        <w:t xml:space="preserve">1. a </w:t>
      </w:r>
      <w:r>
        <w:rPr>
          <w:lang w:val="cs-CZ"/>
        </w:rPr>
        <w:t>2. TŘÍDĚ OCHRANY ZPF</w:t>
      </w:r>
    </w:p>
    <w:p w:rsidR="00F06CE6" w:rsidRDefault="009526FA" w:rsidP="009A4FF5">
      <w:pPr>
        <w:jc w:val="both"/>
      </w:pPr>
      <w:r>
        <w:t>Téměř veškeré zábory ZPF jsou navrženy na I. a II. třídě ochrany ZPF</w:t>
      </w:r>
      <w:r w:rsidR="00E17715">
        <w:t>, neboť obec je historicky umístěna na takto bonitních půdách</w:t>
      </w:r>
      <w:r w:rsidR="00055C02">
        <w:t>, nižší třídy ochrany nejsou pro rozvoj obce dostupné</w:t>
      </w:r>
      <w:r>
        <w:t>. Většina těchto záborů</w:t>
      </w:r>
      <w:r w:rsidR="00E17715">
        <w:t xml:space="preserve"> zároveň</w:t>
      </w:r>
      <w:r>
        <w:t xml:space="preserve"> vstupuje do návrhu ÚP již ze </w:t>
      </w:r>
      <w:r w:rsidR="00E17715">
        <w:t>současně platného územního plánu obce</w:t>
      </w:r>
      <w:r>
        <w:t>. Z platného ÚP byla převzata většina rozvojových ploch pro bydlení, plocha přestavby a krajinná zeleň. Převzaté zábory tvoří plochu 13,1923 ha</w:t>
      </w:r>
      <w:r w:rsidR="001622C3">
        <w:t xml:space="preserve">. Návrh nového ÚP pouze doplňuje stávající navrženou urbanistickou koncepci tím, že vymezuje nové 3 drobné rozvojové lokality pro bydlení vymezené na základě konkrétních požadavků vlastníků pozemků. </w:t>
      </w:r>
      <w:r w:rsidR="009A4FF5">
        <w:t xml:space="preserve">Dále se nový ÚP zabývá rozvojem cestní sítě v krajině a rozvojem zeleně a </w:t>
      </w:r>
      <w:proofErr w:type="spellStart"/>
      <w:r w:rsidR="009A4FF5">
        <w:t>ttp</w:t>
      </w:r>
      <w:proofErr w:type="spellEnd"/>
      <w:r w:rsidR="009A4FF5">
        <w:t xml:space="preserve"> v návaznosti na sídlo a v rámci prvků ÚSES.</w:t>
      </w:r>
    </w:p>
    <w:p w:rsidR="009A4FF5" w:rsidRDefault="009A4FF5" w:rsidP="009A4FF5">
      <w:pPr>
        <w:jc w:val="both"/>
      </w:pPr>
      <w:r>
        <w:t>Nově navržené zábory ZPF pro bydlení jsou vymezené v proluce (Z.17) a v přímé návaznosti na současné zastavěné území (Z.6 a Z.7)</w:t>
      </w:r>
      <w:r w:rsidR="00DD17C8">
        <w:t>. Rozvojové plochy v krajině pak rozvíjí krajinu jako základní hodnotu sídla</w:t>
      </w:r>
      <w:r w:rsidR="00E17715">
        <w:t>,</w:t>
      </w:r>
      <w:r w:rsidR="00DD17C8">
        <w:t xml:space="preserve"> a proto veškeré tyto návrhy lze chápat jako veřejně prospěšné minimum, které bude </w:t>
      </w:r>
      <w:r w:rsidR="00E17715">
        <w:t xml:space="preserve">v budoucnu </w:t>
      </w:r>
      <w:r w:rsidR="00DD17C8">
        <w:t xml:space="preserve">dále rozvíjet komplexní pozemková úprava. </w:t>
      </w:r>
      <w:r w:rsidR="00F06CE6">
        <w:t>Celková rozloha nově navržených záborů činí 2,3127 ha.</w:t>
      </w:r>
    </w:p>
    <w:p w:rsidR="00962F5E" w:rsidRDefault="00962F5E" w:rsidP="009147B6">
      <w:pPr>
        <w:pStyle w:val="Nadpis4"/>
        <w:numPr>
          <w:ilvl w:val="3"/>
          <w:numId w:val="49"/>
        </w:numPr>
        <w:tabs>
          <w:tab w:val="left" w:pos="0"/>
        </w:tabs>
        <w:rPr>
          <w:lang w:val="cs-CZ"/>
        </w:rPr>
      </w:pPr>
      <w:r>
        <w:t xml:space="preserve">Zdůvodnění řešení </w:t>
      </w:r>
    </w:p>
    <w:p w:rsidR="00302281" w:rsidRPr="00302281" w:rsidRDefault="00302281" w:rsidP="00302281">
      <w:r>
        <w:t>Návrh nového územního plánu vytváří nové zábory v rámci těchto rozvojových ploch:</w:t>
      </w:r>
    </w:p>
    <w:p w:rsidR="00DD17C8" w:rsidRDefault="00DD17C8" w:rsidP="00DD17C8">
      <w:r>
        <w:t>Z.6 – BV – rozvojová plocha navržená na základě žádosti byla vymezena na okraji ovocného sadu v přímé návaznosti na místní komunikaci a zastavěné území</w:t>
      </w:r>
      <w:r w:rsidR="00F06CE6">
        <w:t xml:space="preserve">, de </w:t>
      </w:r>
      <w:proofErr w:type="spellStart"/>
      <w:r w:rsidR="00F06CE6">
        <w:t>fakto</w:t>
      </w:r>
      <w:proofErr w:type="spellEnd"/>
      <w:r w:rsidR="00F06CE6">
        <w:t xml:space="preserve"> do rohové proluky</w:t>
      </w:r>
      <w:r>
        <w:t>. Rozvojová plocha navazuje na obecní skládku biologického odpadu a částečně zasahuje do OP lesa. Rozvíjí zastav</w:t>
      </w:r>
      <w:r w:rsidR="00F06CE6">
        <w:t>ěnost sídla směrem nad</w:t>
      </w:r>
      <w:r>
        <w:t xml:space="preserve"> údolí říčky Polepky</w:t>
      </w:r>
      <w:r w:rsidR="005C3438">
        <w:t xml:space="preserve"> mimo současně zastav</w:t>
      </w:r>
      <w:r w:rsidR="00E17715">
        <w:t>ěné</w:t>
      </w:r>
      <w:r w:rsidR="005C3438">
        <w:t xml:space="preserve"> území</w:t>
      </w:r>
      <w:r>
        <w:t>.</w:t>
      </w:r>
      <w:r w:rsidR="00CA07F8">
        <w:t xml:space="preserve"> Navazující zemědělská plocha s nižší třídou ochrany není bohužel pro zástavbu využitelná, jedná se o prudký svah do údolí</w:t>
      </w:r>
      <w:r w:rsidR="00F06CE6">
        <w:t xml:space="preserve"> Polepky, kam se historicky zástavba nesměřovala vyjma mlýna v záplavovém území říčky. </w:t>
      </w:r>
      <w:r>
        <w:t xml:space="preserve"> </w:t>
      </w:r>
    </w:p>
    <w:p w:rsidR="005C3438" w:rsidRDefault="005C3438" w:rsidP="00DD17C8">
      <w:r>
        <w:t xml:space="preserve">Z.7-BV – rozvojová plocha navržená na základě žádosti rozvíjí zástavbu dále mimo současnou </w:t>
      </w:r>
      <w:r w:rsidR="00732A20">
        <w:t xml:space="preserve">uzavřenou </w:t>
      </w:r>
      <w:r>
        <w:t>hranici zastav</w:t>
      </w:r>
      <w:r w:rsidR="00E17715">
        <w:t xml:space="preserve">ěného </w:t>
      </w:r>
      <w:r>
        <w:t xml:space="preserve">území v návaznosti na místní komunikaci spojující sídlo s chatovou lokalitou na východním okraji obce. </w:t>
      </w:r>
    </w:p>
    <w:p w:rsidR="005C3438" w:rsidRDefault="005C3438" w:rsidP="00DD17C8">
      <w:r>
        <w:t xml:space="preserve">Z.17-BV – rozvojová plocha navržená na základě žádosti vyplňuje proluku mezi zastavěnou lokalitou navazující na silnici III. třídy a rybníkem </w:t>
      </w:r>
      <w:proofErr w:type="spellStart"/>
      <w:r>
        <w:t>Obecňák</w:t>
      </w:r>
      <w:proofErr w:type="spellEnd"/>
      <w:r w:rsidR="00732A20">
        <w:t>, částečně v zastavěném území</w:t>
      </w:r>
      <w:r>
        <w:t>. Středem rozvojové plochy prochází elektrické vedení s ochranným pásmem</w:t>
      </w:r>
      <w:r w:rsidR="00F06CE6">
        <w:t>, které omezuje možnost zástavby na parcelách KN, proto je plocha vymezena ve větším rozsahu, přestože je plánována k zastavění pouze jedním RD</w:t>
      </w:r>
      <w:r>
        <w:t xml:space="preserve">. </w:t>
      </w:r>
    </w:p>
    <w:p w:rsidR="005C3438" w:rsidRDefault="005C3438" w:rsidP="00DD17C8">
      <w:r>
        <w:t xml:space="preserve">Plochy veřejných prostranství </w:t>
      </w:r>
      <w:r w:rsidR="009C2ACA">
        <w:t xml:space="preserve">(PX: K.17-K.21 a K.24 a K.29) jsou vymezeny jako obnova zaniklých účelových komunikací v krajině. Jejich navržení bylo koordinováno se stabilním katastrem i historickými </w:t>
      </w:r>
      <w:proofErr w:type="spellStart"/>
      <w:r w:rsidR="009C2ACA">
        <w:t>ort</w:t>
      </w:r>
      <w:r w:rsidR="00F06CE6">
        <w:t>h</w:t>
      </w:r>
      <w:r w:rsidR="009C2ACA">
        <w:t>ofotosnímky</w:t>
      </w:r>
      <w:proofErr w:type="spellEnd"/>
      <w:r w:rsidR="009C2ACA">
        <w:t xml:space="preserve">, které dokládají jejich existenci. V době kolektivizace však byly tyto cesty rozorány a zanikl přístup obyvatel do krajiny i možnosti pěšího propojení jednotlivých sídel. Potřeba jejich obnovy je veřejným zájmem, který zlepší přístupnost krajiny i její rozčlenění do menších celků a zajistí vznik liniové zeleně v plochách orné půdy. </w:t>
      </w:r>
    </w:p>
    <w:p w:rsidR="009C2ACA" w:rsidRPr="00DD17C8" w:rsidRDefault="009C2ACA" w:rsidP="00DD17C8">
      <w:r>
        <w:t>Plochy ochranné a izolační zeleně (ZO: K.26, K.27) jsou vymezeny v návaznosti na sídlo jako ochrana obytných objektů před prašností ze zemědělských půd. Jsou z hlediska ochrany sídla před prašností veřejným zájmem</w:t>
      </w:r>
      <w:r w:rsidR="00302281">
        <w:t>, který zajistí ochranu sídla</w:t>
      </w:r>
      <w:r w:rsidR="00E17715">
        <w:t xml:space="preserve"> </w:t>
      </w:r>
      <w:r w:rsidR="00302281">
        <w:t xml:space="preserve">a dále zajistí pás zeleně  vytvářející plynulý přechod sídla do krajiny. </w:t>
      </w:r>
    </w:p>
    <w:p w:rsidR="00962F5E" w:rsidRDefault="00962F5E" w:rsidP="00962F5E">
      <w:pPr>
        <w:spacing w:before="113" w:after="120"/>
        <w:jc w:val="both"/>
        <w:rPr>
          <w:rFonts w:eastAsia="Lucida Sans Unicode" w:cs="Arial"/>
        </w:rPr>
      </w:pPr>
      <w:r>
        <w:rPr>
          <w:rFonts w:eastAsia="Lucida Sans Unicode" w:cs="Arial"/>
          <w:b/>
        </w:rPr>
        <w:t>SHRNUTÍ :</w:t>
      </w:r>
      <w:r>
        <w:rPr>
          <w:rFonts w:eastAsia="Lucida Sans Unicode" w:cs="Arial"/>
        </w:rPr>
        <w:t xml:space="preserve"> V návrhu ÚP představují </w:t>
      </w:r>
      <w:r w:rsidR="00E17715">
        <w:rPr>
          <w:rFonts w:eastAsia="Lucida Sans Unicode" w:cs="Arial"/>
        </w:rPr>
        <w:t xml:space="preserve">nové </w:t>
      </w:r>
      <w:r>
        <w:rPr>
          <w:rFonts w:eastAsia="Lucida Sans Unicode" w:cs="Arial"/>
        </w:rPr>
        <w:t xml:space="preserve">návrhové plochy </w:t>
      </w:r>
      <w:r w:rsidR="00302281">
        <w:rPr>
          <w:rFonts w:eastAsia="Lucida Sans Unicode" w:cs="Arial"/>
        </w:rPr>
        <w:t>pro bydlení příležitost vlastníků pozemků k rozvoji bydlení na vlastních pozemcích</w:t>
      </w:r>
      <w:r w:rsidR="00CF253F">
        <w:rPr>
          <w:rFonts w:eastAsia="Lucida Sans Unicode" w:cs="Arial"/>
        </w:rPr>
        <w:t xml:space="preserve">, mají podporu obce Pašinka, neboť přispějí k udržitelnému rozvoji sídla. </w:t>
      </w:r>
    </w:p>
    <w:p w:rsidR="00E43315" w:rsidRDefault="00302281" w:rsidP="00962F5E">
      <w:pPr>
        <w:spacing w:before="113" w:after="120"/>
        <w:jc w:val="both"/>
        <w:rPr>
          <w:rFonts w:eastAsia="Lucida Sans Unicode" w:cs="Arial"/>
        </w:rPr>
      </w:pPr>
      <w:r>
        <w:rPr>
          <w:rFonts w:eastAsia="Lucida Sans Unicode" w:cs="Arial"/>
        </w:rPr>
        <w:t>V případě navržených záměrů v krajině se jedná jednoznačně o veřejný zájem, který sice zabírá určitou plochu ZPF, ale i pro ochranu ZPF sehraj</w:t>
      </w:r>
      <w:r w:rsidR="00CF253F">
        <w:rPr>
          <w:rFonts w:eastAsia="Lucida Sans Unicode" w:cs="Arial"/>
        </w:rPr>
        <w:t>e</w:t>
      </w:r>
      <w:r>
        <w:rPr>
          <w:rFonts w:eastAsia="Lucida Sans Unicode" w:cs="Arial"/>
        </w:rPr>
        <w:t xml:space="preserve"> v delším časovém horizontu významnou ekostabilizační roli. </w:t>
      </w:r>
    </w:p>
    <w:p w:rsidR="00302281" w:rsidRDefault="00E43315" w:rsidP="00962F5E">
      <w:pPr>
        <w:spacing w:before="113" w:after="120"/>
        <w:jc w:val="both"/>
        <w:rPr>
          <w:rFonts w:cs="Arial"/>
        </w:rPr>
      </w:pPr>
      <w:r>
        <w:lastRenderedPageBreak/>
        <w:t>Celkový zábor je bilancován v tabulce níže. Plně využívá dostupné půdy s nižší třídou ochrany. Z</w:t>
      </w:r>
      <w:r>
        <w:rPr>
          <w:lang w:eastAsia="cs-CZ"/>
        </w:rPr>
        <w:t>ábory nenarušují organizaci ZPF ani síť účelových komunikací a ani nezhoršují možnosti obhospodařování. Zároveň se zastavitelné plochy vyskytují v přímé návaznosti na zastavěné území.</w:t>
      </w:r>
    </w:p>
    <w:p w:rsidR="00962F5E" w:rsidRDefault="00962F5E" w:rsidP="00962F5E">
      <w:pPr>
        <w:spacing w:before="113" w:after="120"/>
        <w:jc w:val="both"/>
        <w:rPr>
          <w:rFonts w:cs="Arial"/>
          <w:b/>
          <w:bCs/>
          <w:szCs w:val="22"/>
          <w:lang w:eastAsia="cs-CZ"/>
        </w:rPr>
      </w:pPr>
      <w:r>
        <w:rPr>
          <w:b/>
          <w:bCs/>
          <w:szCs w:val="22"/>
        </w:rPr>
        <w:t xml:space="preserve">Bilance záboru </w:t>
      </w:r>
      <w:r>
        <w:rPr>
          <w:rFonts w:cs="Arial"/>
          <w:b/>
          <w:bCs/>
          <w:szCs w:val="22"/>
          <w:lang w:eastAsia="cs-CZ"/>
        </w:rPr>
        <w:t>ZPF dle části/katastrálního území a účelu vynětí:</w:t>
      </w:r>
    </w:p>
    <w:p w:rsidR="00302281" w:rsidRDefault="00302281" w:rsidP="00962F5E">
      <w:pPr>
        <w:spacing w:before="113" w:after="120"/>
        <w:jc w:val="both"/>
        <w:rPr>
          <w:rFonts w:cs="Arial"/>
          <w:b/>
          <w:bCs/>
          <w:szCs w:val="22"/>
          <w:lang w:eastAsia="cs-CZ"/>
        </w:rPr>
      </w:pPr>
    </w:p>
    <w:p w:rsidR="00CF253F" w:rsidRDefault="00CF253F" w:rsidP="00962F5E">
      <w:pPr>
        <w:spacing w:before="113" w:after="120"/>
        <w:jc w:val="both"/>
        <w:rPr>
          <w:rFonts w:cs="Arial"/>
          <w:b/>
          <w:bCs/>
          <w:szCs w:val="22"/>
          <w:lang w:eastAsia="cs-CZ"/>
        </w:rPr>
      </w:pPr>
    </w:p>
    <w:p w:rsidR="00CF253F" w:rsidRDefault="00CF253F" w:rsidP="00962F5E">
      <w:pPr>
        <w:spacing w:before="113" w:after="120"/>
        <w:jc w:val="both"/>
        <w:rPr>
          <w:rFonts w:cs="Arial"/>
          <w:b/>
          <w:bCs/>
          <w:szCs w:val="22"/>
          <w:lang w:eastAsia="cs-CZ"/>
        </w:rPr>
      </w:pPr>
    </w:p>
    <w:p w:rsidR="00CF253F" w:rsidRDefault="00CF253F" w:rsidP="00962F5E">
      <w:pPr>
        <w:spacing w:before="113" w:after="120"/>
        <w:jc w:val="both"/>
        <w:rPr>
          <w:rFonts w:cs="Arial"/>
          <w:b/>
          <w:bCs/>
          <w:szCs w:val="22"/>
          <w:lang w:eastAsia="cs-CZ"/>
        </w:rPr>
      </w:pPr>
    </w:p>
    <w:p w:rsidR="00CF253F" w:rsidRDefault="00CF253F" w:rsidP="00962F5E">
      <w:pPr>
        <w:spacing w:before="113" w:after="120"/>
        <w:jc w:val="both"/>
        <w:rPr>
          <w:rFonts w:cs="Arial"/>
          <w:b/>
          <w:bCs/>
          <w:szCs w:val="22"/>
          <w:lang w:eastAsia="cs-CZ"/>
        </w:rPr>
      </w:pPr>
    </w:p>
    <w:p w:rsidR="00CF253F" w:rsidRDefault="00CF253F" w:rsidP="00962F5E">
      <w:pPr>
        <w:spacing w:before="113" w:after="120"/>
        <w:jc w:val="both"/>
        <w:rPr>
          <w:rFonts w:cs="Arial"/>
          <w:b/>
          <w:bCs/>
          <w:szCs w:val="22"/>
          <w:lang w:eastAsia="cs-CZ"/>
        </w:rPr>
      </w:pPr>
    </w:p>
    <w:p w:rsidR="00CF253F" w:rsidRDefault="00CF253F" w:rsidP="00962F5E">
      <w:pPr>
        <w:spacing w:before="113" w:after="120"/>
        <w:jc w:val="both"/>
        <w:rPr>
          <w:rFonts w:cs="Arial"/>
          <w:b/>
          <w:bCs/>
          <w:szCs w:val="22"/>
          <w:lang w:eastAsia="cs-CZ"/>
        </w:rPr>
      </w:pPr>
    </w:p>
    <w:p w:rsidR="00CF253F" w:rsidRDefault="00CF253F" w:rsidP="00962F5E">
      <w:pPr>
        <w:spacing w:before="113" w:after="120"/>
        <w:jc w:val="both"/>
        <w:rPr>
          <w:rFonts w:cs="Arial"/>
          <w:b/>
          <w:bCs/>
          <w:szCs w:val="22"/>
          <w:lang w:eastAsia="cs-CZ"/>
        </w:rPr>
      </w:pPr>
    </w:p>
    <w:p w:rsidR="00CF253F" w:rsidRDefault="00CF253F" w:rsidP="00962F5E">
      <w:pPr>
        <w:spacing w:before="113" w:after="120"/>
        <w:jc w:val="both"/>
        <w:rPr>
          <w:rFonts w:cs="Arial"/>
          <w:b/>
          <w:bCs/>
          <w:szCs w:val="22"/>
          <w:lang w:eastAsia="cs-CZ"/>
        </w:rPr>
      </w:pPr>
    </w:p>
    <w:p w:rsidR="00CF253F" w:rsidRDefault="00CF253F" w:rsidP="00962F5E">
      <w:pPr>
        <w:spacing w:before="113" w:after="120"/>
        <w:jc w:val="both"/>
        <w:rPr>
          <w:rFonts w:cs="Arial"/>
          <w:b/>
          <w:bCs/>
          <w:szCs w:val="22"/>
          <w:lang w:eastAsia="cs-CZ"/>
        </w:rPr>
        <w:sectPr w:rsidR="00CF253F" w:rsidSect="003C2262">
          <w:headerReference w:type="default" r:id="rId12"/>
          <w:footerReference w:type="default" r:id="rId13"/>
          <w:pgSz w:w="11905" w:h="16837"/>
          <w:pgMar w:top="1418" w:right="1418" w:bottom="1701" w:left="1418" w:header="708" w:footer="1134" w:gutter="0"/>
          <w:cols w:space="708"/>
          <w:docGrid w:linePitch="360"/>
        </w:sectPr>
      </w:pPr>
    </w:p>
    <w:tbl>
      <w:tblPr>
        <w:tblW w:w="15328" w:type="dxa"/>
        <w:tblInd w:w="-781" w:type="dxa"/>
        <w:tblCellMar>
          <w:left w:w="70" w:type="dxa"/>
          <w:right w:w="70" w:type="dxa"/>
        </w:tblCellMar>
        <w:tblLook w:val="04A0" w:firstRow="1" w:lastRow="0" w:firstColumn="1" w:lastColumn="0" w:noHBand="0" w:noVBand="1"/>
      </w:tblPr>
      <w:tblGrid>
        <w:gridCol w:w="952"/>
        <w:gridCol w:w="3151"/>
        <w:gridCol w:w="1255"/>
        <w:gridCol w:w="809"/>
        <w:gridCol w:w="809"/>
        <w:gridCol w:w="809"/>
        <w:gridCol w:w="809"/>
        <w:gridCol w:w="960"/>
        <w:gridCol w:w="1186"/>
        <w:gridCol w:w="1120"/>
        <w:gridCol w:w="1152"/>
        <w:gridCol w:w="1120"/>
        <w:gridCol w:w="1196"/>
      </w:tblGrid>
      <w:tr w:rsidR="003271CF" w:rsidRPr="003271CF" w:rsidTr="00536BBF">
        <w:trPr>
          <w:trHeight w:val="285"/>
        </w:trPr>
        <w:tc>
          <w:tcPr>
            <w:tcW w:w="952" w:type="dxa"/>
            <w:tcBorders>
              <w:top w:val="nil"/>
              <w:left w:val="nil"/>
              <w:bottom w:val="nil"/>
              <w:right w:val="nil"/>
            </w:tcBorders>
            <w:shd w:val="clear" w:color="auto" w:fill="auto"/>
            <w:noWrap/>
            <w:vAlign w:val="bottom"/>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vertAlign w:val="superscript"/>
                <w:lang w:eastAsia="cs-CZ"/>
              </w:rPr>
              <w:lastRenderedPageBreak/>
              <w:t>1)</w:t>
            </w:r>
          </w:p>
        </w:tc>
        <w:tc>
          <w:tcPr>
            <w:tcW w:w="7642" w:type="dxa"/>
            <w:gridSpan w:val="6"/>
            <w:tcBorders>
              <w:top w:val="nil"/>
              <w:left w:val="nil"/>
              <w:bottom w:val="nil"/>
              <w:right w:val="nil"/>
            </w:tcBorders>
            <w:shd w:val="clear" w:color="auto" w:fill="auto"/>
            <w:noWrap/>
            <w:vAlign w:val="bottom"/>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 xml:space="preserve">Odhad výměry záboru, na které bude provedena rekultivace na </w:t>
            </w:r>
            <w:proofErr w:type="spellStart"/>
            <w:r w:rsidRPr="003271CF">
              <w:rPr>
                <w:rFonts w:cs="Arial"/>
                <w:color w:val="000000"/>
                <w:sz w:val="20"/>
                <w:lang w:eastAsia="cs-CZ"/>
              </w:rPr>
              <w:t>zeměd</w:t>
            </w:r>
            <w:proofErr w:type="spellEnd"/>
            <w:r w:rsidRPr="003271CF">
              <w:rPr>
                <w:rFonts w:cs="Arial"/>
                <w:color w:val="000000"/>
                <w:sz w:val="20"/>
                <w:lang w:eastAsia="cs-CZ"/>
              </w:rPr>
              <w:t>. půdu.</w:t>
            </w:r>
          </w:p>
        </w:tc>
        <w:tc>
          <w:tcPr>
            <w:tcW w:w="960"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5774" w:type="dxa"/>
            <w:gridSpan w:val="5"/>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 xml:space="preserve">Údaj uvedený v závorce u </w:t>
            </w:r>
            <w:proofErr w:type="spellStart"/>
            <w:r w:rsidRPr="003271CF">
              <w:rPr>
                <w:rFonts w:cs="Arial"/>
                <w:color w:val="000000"/>
                <w:sz w:val="20"/>
                <w:lang w:eastAsia="cs-CZ"/>
              </w:rPr>
              <w:t>označní</w:t>
            </w:r>
            <w:proofErr w:type="spellEnd"/>
            <w:r w:rsidRPr="003271CF">
              <w:rPr>
                <w:rFonts w:cs="Arial"/>
                <w:color w:val="000000"/>
                <w:sz w:val="20"/>
                <w:lang w:eastAsia="cs-CZ"/>
              </w:rPr>
              <w:t xml:space="preserve"> plochy udává lokalitu dle </w:t>
            </w:r>
          </w:p>
        </w:tc>
      </w:tr>
      <w:tr w:rsidR="003271CF" w:rsidRPr="003271CF" w:rsidTr="00536BBF">
        <w:trPr>
          <w:trHeight w:val="285"/>
        </w:trPr>
        <w:tc>
          <w:tcPr>
            <w:tcW w:w="952" w:type="dxa"/>
            <w:tcBorders>
              <w:top w:val="nil"/>
              <w:left w:val="nil"/>
              <w:bottom w:val="nil"/>
              <w:right w:val="nil"/>
            </w:tcBorders>
            <w:shd w:val="clear" w:color="auto" w:fill="auto"/>
            <w:noWrap/>
            <w:vAlign w:val="bottom"/>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vertAlign w:val="superscript"/>
                <w:lang w:eastAsia="cs-CZ"/>
              </w:rPr>
              <w:t>2)</w:t>
            </w:r>
          </w:p>
        </w:tc>
        <w:tc>
          <w:tcPr>
            <w:tcW w:w="5215" w:type="dxa"/>
            <w:gridSpan w:val="3"/>
            <w:tcBorders>
              <w:top w:val="nil"/>
              <w:left w:val="nil"/>
              <w:bottom w:val="nil"/>
              <w:right w:val="nil"/>
            </w:tcBorders>
            <w:shd w:val="clear" w:color="auto" w:fill="auto"/>
            <w:noWrap/>
            <w:vAlign w:val="bottom"/>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Stavby k ochraně pozemku před erozní činností vody.</w:t>
            </w:r>
          </w:p>
        </w:tc>
        <w:tc>
          <w:tcPr>
            <w:tcW w:w="809" w:type="dxa"/>
            <w:tcBorders>
              <w:top w:val="nil"/>
              <w:left w:val="nil"/>
              <w:bottom w:val="nil"/>
              <w:right w:val="nil"/>
            </w:tcBorders>
            <w:shd w:val="clear" w:color="auto" w:fill="auto"/>
            <w:noWrap/>
            <w:vAlign w:val="bottom"/>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809" w:type="dxa"/>
            <w:tcBorders>
              <w:top w:val="nil"/>
              <w:left w:val="nil"/>
              <w:bottom w:val="nil"/>
              <w:right w:val="nil"/>
            </w:tcBorders>
            <w:shd w:val="clear" w:color="auto" w:fill="auto"/>
            <w:noWrap/>
            <w:vAlign w:val="bottom"/>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809" w:type="dxa"/>
            <w:tcBorders>
              <w:top w:val="nil"/>
              <w:left w:val="nil"/>
              <w:bottom w:val="nil"/>
              <w:right w:val="nil"/>
            </w:tcBorders>
            <w:shd w:val="clear" w:color="auto" w:fill="auto"/>
            <w:noWrap/>
            <w:vAlign w:val="bottom"/>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960" w:type="dxa"/>
            <w:tcBorders>
              <w:top w:val="nil"/>
              <w:left w:val="nil"/>
              <w:bottom w:val="nil"/>
              <w:right w:val="nil"/>
            </w:tcBorders>
            <w:shd w:val="clear" w:color="auto" w:fill="auto"/>
            <w:noWrap/>
            <w:vAlign w:val="bottom"/>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4578" w:type="dxa"/>
            <w:gridSpan w:val="4"/>
            <w:tcBorders>
              <w:top w:val="nil"/>
              <w:left w:val="nil"/>
              <w:bottom w:val="nil"/>
              <w:right w:val="nil"/>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územního plánu pro zlepšení orientace čtenáře.</w:t>
            </w:r>
          </w:p>
        </w:tc>
        <w:tc>
          <w:tcPr>
            <w:tcW w:w="1196" w:type="dxa"/>
            <w:tcBorders>
              <w:top w:val="nil"/>
              <w:left w:val="nil"/>
              <w:bottom w:val="nil"/>
              <w:right w:val="nil"/>
            </w:tcBorders>
            <w:shd w:val="clear" w:color="auto" w:fill="auto"/>
            <w:hideMark/>
          </w:tcPr>
          <w:p w:rsidR="003271CF" w:rsidRPr="003271CF" w:rsidRDefault="003271CF" w:rsidP="003271CF">
            <w:pPr>
              <w:widowControl/>
              <w:suppressLineNumbers w:val="0"/>
              <w:suppressAutoHyphens w:val="0"/>
              <w:spacing w:before="0" w:after="0"/>
              <w:rPr>
                <w:rFonts w:cs="Arial"/>
                <w:color w:val="000000"/>
                <w:sz w:val="20"/>
                <w:lang w:eastAsia="cs-CZ"/>
              </w:rPr>
            </w:pPr>
          </w:p>
        </w:tc>
      </w:tr>
      <w:tr w:rsidR="003271CF" w:rsidRPr="003271CF" w:rsidTr="00536BBF">
        <w:trPr>
          <w:trHeight w:val="135"/>
        </w:trPr>
        <w:tc>
          <w:tcPr>
            <w:tcW w:w="952" w:type="dxa"/>
            <w:tcBorders>
              <w:top w:val="nil"/>
              <w:left w:val="nil"/>
              <w:bottom w:val="nil"/>
              <w:right w:val="nil"/>
            </w:tcBorders>
            <w:shd w:val="clear" w:color="auto" w:fill="auto"/>
            <w:noWrap/>
            <w:vAlign w:val="bottom"/>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3151" w:type="dxa"/>
            <w:tcBorders>
              <w:top w:val="nil"/>
              <w:left w:val="nil"/>
              <w:bottom w:val="nil"/>
              <w:right w:val="nil"/>
            </w:tcBorders>
            <w:shd w:val="clear" w:color="auto" w:fill="auto"/>
            <w:noWrap/>
            <w:vAlign w:val="bottom"/>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255" w:type="dxa"/>
            <w:tcBorders>
              <w:top w:val="nil"/>
              <w:left w:val="nil"/>
              <w:bottom w:val="nil"/>
              <w:right w:val="nil"/>
            </w:tcBorders>
            <w:shd w:val="clear" w:color="auto" w:fill="auto"/>
            <w:noWrap/>
            <w:vAlign w:val="bottom"/>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809" w:type="dxa"/>
            <w:tcBorders>
              <w:top w:val="nil"/>
              <w:left w:val="nil"/>
              <w:bottom w:val="nil"/>
              <w:right w:val="nil"/>
            </w:tcBorders>
            <w:shd w:val="clear" w:color="auto" w:fill="auto"/>
            <w:noWrap/>
            <w:vAlign w:val="bottom"/>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809" w:type="dxa"/>
            <w:tcBorders>
              <w:top w:val="nil"/>
              <w:left w:val="nil"/>
              <w:bottom w:val="nil"/>
              <w:right w:val="nil"/>
            </w:tcBorders>
            <w:shd w:val="clear" w:color="auto" w:fill="auto"/>
            <w:noWrap/>
            <w:vAlign w:val="bottom"/>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809" w:type="dxa"/>
            <w:tcBorders>
              <w:top w:val="nil"/>
              <w:left w:val="nil"/>
              <w:bottom w:val="nil"/>
              <w:right w:val="nil"/>
            </w:tcBorders>
            <w:shd w:val="clear" w:color="auto" w:fill="auto"/>
            <w:noWrap/>
            <w:vAlign w:val="bottom"/>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809" w:type="dxa"/>
            <w:tcBorders>
              <w:top w:val="nil"/>
              <w:left w:val="nil"/>
              <w:bottom w:val="nil"/>
              <w:right w:val="nil"/>
            </w:tcBorders>
            <w:shd w:val="clear" w:color="auto" w:fill="auto"/>
            <w:noWrap/>
            <w:vAlign w:val="bottom"/>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960" w:type="dxa"/>
            <w:tcBorders>
              <w:top w:val="nil"/>
              <w:left w:val="nil"/>
              <w:bottom w:val="nil"/>
              <w:right w:val="nil"/>
            </w:tcBorders>
            <w:shd w:val="clear" w:color="auto" w:fill="auto"/>
            <w:noWrap/>
            <w:vAlign w:val="bottom"/>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86" w:type="dxa"/>
            <w:tcBorders>
              <w:top w:val="nil"/>
              <w:left w:val="nil"/>
              <w:bottom w:val="nil"/>
              <w:right w:val="nil"/>
            </w:tcBorders>
            <w:shd w:val="clear" w:color="auto" w:fill="auto"/>
            <w:noWrap/>
            <w:vAlign w:val="bottom"/>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20" w:type="dxa"/>
            <w:tcBorders>
              <w:top w:val="nil"/>
              <w:left w:val="nil"/>
              <w:bottom w:val="nil"/>
              <w:right w:val="nil"/>
            </w:tcBorders>
            <w:shd w:val="clear" w:color="auto" w:fill="auto"/>
            <w:noWrap/>
            <w:vAlign w:val="bottom"/>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52" w:type="dxa"/>
            <w:tcBorders>
              <w:top w:val="nil"/>
              <w:left w:val="nil"/>
              <w:bottom w:val="nil"/>
              <w:right w:val="nil"/>
            </w:tcBorders>
            <w:shd w:val="clear" w:color="auto" w:fill="auto"/>
            <w:noWrap/>
            <w:vAlign w:val="bottom"/>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20" w:type="dxa"/>
            <w:tcBorders>
              <w:top w:val="nil"/>
              <w:left w:val="nil"/>
              <w:bottom w:val="nil"/>
              <w:right w:val="nil"/>
            </w:tcBorders>
            <w:shd w:val="clear" w:color="auto" w:fill="auto"/>
            <w:noWrap/>
            <w:vAlign w:val="bottom"/>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96" w:type="dxa"/>
            <w:tcBorders>
              <w:top w:val="nil"/>
              <w:left w:val="nil"/>
              <w:bottom w:val="nil"/>
              <w:right w:val="nil"/>
            </w:tcBorders>
            <w:shd w:val="clear" w:color="auto" w:fill="auto"/>
            <w:noWrap/>
            <w:vAlign w:val="bottom"/>
            <w:hideMark/>
          </w:tcPr>
          <w:p w:rsidR="003271CF" w:rsidRPr="003271CF" w:rsidRDefault="003271CF" w:rsidP="003271CF">
            <w:pPr>
              <w:widowControl/>
              <w:suppressLineNumbers w:val="0"/>
              <w:suppressAutoHyphens w:val="0"/>
              <w:spacing w:before="0" w:after="0"/>
              <w:rPr>
                <w:rFonts w:cs="Arial"/>
                <w:color w:val="000000"/>
                <w:sz w:val="20"/>
                <w:lang w:eastAsia="cs-CZ"/>
              </w:rPr>
            </w:pPr>
          </w:p>
        </w:tc>
      </w:tr>
      <w:tr w:rsidR="003271CF" w:rsidRPr="003271CF" w:rsidTr="00536BBF">
        <w:trPr>
          <w:trHeight w:val="765"/>
        </w:trPr>
        <w:tc>
          <w:tcPr>
            <w:tcW w:w="95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3271CF" w:rsidRPr="003271CF" w:rsidRDefault="003271CF" w:rsidP="003271CF">
            <w:pPr>
              <w:widowControl/>
              <w:suppressLineNumbers w:val="0"/>
              <w:suppressAutoHyphens w:val="0"/>
              <w:spacing w:before="0" w:after="0"/>
              <w:jc w:val="center"/>
              <w:rPr>
                <w:rFonts w:cs="Arial"/>
                <w:b/>
                <w:bCs/>
                <w:color w:val="000000"/>
                <w:sz w:val="20"/>
                <w:lang w:eastAsia="cs-CZ"/>
              </w:rPr>
            </w:pPr>
            <w:r w:rsidRPr="003271CF">
              <w:rPr>
                <w:rFonts w:cs="Arial"/>
                <w:b/>
                <w:bCs/>
                <w:color w:val="000000"/>
                <w:sz w:val="20"/>
                <w:lang w:eastAsia="cs-CZ"/>
              </w:rPr>
              <w:t>Označ. plochy / koridoru</w:t>
            </w:r>
          </w:p>
        </w:tc>
        <w:tc>
          <w:tcPr>
            <w:tcW w:w="315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3271CF" w:rsidRPr="003271CF" w:rsidRDefault="003271CF" w:rsidP="003271CF">
            <w:pPr>
              <w:widowControl/>
              <w:suppressLineNumbers w:val="0"/>
              <w:suppressAutoHyphens w:val="0"/>
              <w:spacing w:before="0" w:after="0"/>
              <w:jc w:val="center"/>
              <w:rPr>
                <w:rFonts w:cs="Arial"/>
                <w:b/>
                <w:bCs/>
                <w:color w:val="000000"/>
                <w:sz w:val="20"/>
                <w:lang w:eastAsia="cs-CZ"/>
              </w:rPr>
            </w:pPr>
            <w:r w:rsidRPr="003271CF">
              <w:rPr>
                <w:rFonts w:cs="Arial"/>
                <w:b/>
                <w:bCs/>
                <w:color w:val="000000"/>
                <w:sz w:val="20"/>
                <w:lang w:eastAsia="cs-CZ"/>
              </w:rPr>
              <w:t>Navržené využití plochy</w:t>
            </w:r>
          </w:p>
        </w:tc>
        <w:tc>
          <w:tcPr>
            <w:tcW w:w="1255" w:type="dxa"/>
            <w:vMerge w:val="restart"/>
            <w:tcBorders>
              <w:top w:val="single" w:sz="4" w:space="0" w:color="auto"/>
              <w:left w:val="single" w:sz="4" w:space="0" w:color="auto"/>
              <w:bottom w:val="single" w:sz="4" w:space="0" w:color="auto"/>
              <w:right w:val="nil"/>
            </w:tcBorders>
            <w:shd w:val="clear" w:color="000000" w:fill="D9D9D9"/>
            <w:vAlign w:val="center"/>
            <w:hideMark/>
          </w:tcPr>
          <w:p w:rsidR="003271CF" w:rsidRPr="003271CF" w:rsidRDefault="003271CF" w:rsidP="003271CF">
            <w:pPr>
              <w:widowControl/>
              <w:suppressLineNumbers w:val="0"/>
              <w:suppressAutoHyphens w:val="0"/>
              <w:spacing w:before="0" w:after="0"/>
              <w:jc w:val="center"/>
              <w:rPr>
                <w:rFonts w:cs="Arial"/>
                <w:b/>
                <w:bCs/>
                <w:color w:val="000000"/>
                <w:sz w:val="20"/>
                <w:lang w:eastAsia="cs-CZ"/>
              </w:rPr>
            </w:pPr>
            <w:r w:rsidRPr="003271CF">
              <w:rPr>
                <w:rFonts w:cs="Arial"/>
                <w:b/>
                <w:bCs/>
                <w:color w:val="000000"/>
                <w:sz w:val="20"/>
                <w:lang w:eastAsia="cs-CZ"/>
              </w:rPr>
              <w:t>Souhrn výměry záboru [ha]</w:t>
            </w:r>
          </w:p>
        </w:tc>
        <w:tc>
          <w:tcPr>
            <w:tcW w:w="4196" w:type="dxa"/>
            <w:gridSpan w:val="5"/>
            <w:tcBorders>
              <w:top w:val="single" w:sz="8" w:space="0" w:color="auto"/>
              <w:left w:val="single" w:sz="8" w:space="0" w:color="auto"/>
              <w:bottom w:val="single" w:sz="4" w:space="0" w:color="auto"/>
              <w:right w:val="single" w:sz="8" w:space="0" w:color="000000"/>
            </w:tcBorders>
            <w:shd w:val="clear" w:color="000000" w:fill="D9D9D9"/>
            <w:noWrap/>
            <w:vAlign w:val="center"/>
            <w:hideMark/>
          </w:tcPr>
          <w:p w:rsidR="003271CF" w:rsidRPr="003271CF" w:rsidRDefault="003271CF" w:rsidP="003271CF">
            <w:pPr>
              <w:widowControl/>
              <w:suppressLineNumbers w:val="0"/>
              <w:suppressAutoHyphens w:val="0"/>
              <w:spacing w:before="0" w:after="0"/>
              <w:jc w:val="center"/>
              <w:rPr>
                <w:rFonts w:cs="Arial"/>
                <w:b/>
                <w:bCs/>
                <w:color w:val="000000"/>
                <w:sz w:val="20"/>
                <w:lang w:eastAsia="cs-CZ"/>
              </w:rPr>
            </w:pPr>
            <w:r w:rsidRPr="003271CF">
              <w:rPr>
                <w:rFonts w:cs="Arial"/>
                <w:b/>
                <w:bCs/>
                <w:color w:val="000000"/>
                <w:sz w:val="20"/>
                <w:lang w:eastAsia="cs-CZ"/>
              </w:rPr>
              <w:t>Výměra záboru podle třídy ochrany [ha]</w:t>
            </w:r>
          </w:p>
        </w:tc>
        <w:tc>
          <w:tcPr>
            <w:tcW w:w="1186" w:type="dxa"/>
            <w:vMerge w:val="restart"/>
            <w:tcBorders>
              <w:top w:val="single" w:sz="4" w:space="0" w:color="auto"/>
              <w:left w:val="nil"/>
              <w:bottom w:val="single" w:sz="4" w:space="0" w:color="auto"/>
              <w:right w:val="single" w:sz="4" w:space="0" w:color="auto"/>
            </w:tcBorders>
            <w:shd w:val="clear" w:color="000000" w:fill="D9D9D9"/>
            <w:vAlign w:val="center"/>
            <w:hideMark/>
          </w:tcPr>
          <w:p w:rsidR="003271CF" w:rsidRPr="003271CF" w:rsidRDefault="003271CF" w:rsidP="003271CF">
            <w:pPr>
              <w:widowControl/>
              <w:suppressLineNumbers w:val="0"/>
              <w:suppressAutoHyphens w:val="0"/>
              <w:spacing w:before="0" w:after="0"/>
              <w:jc w:val="center"/>
              <w:rPr>
                <w:rFonts w:cs="Arial"/>
                <w:b/>
                <w:bCs/>
                <w:color w:val="000000"/>
                <w:sz w:val="20"/>
                <w:lang w:eastAsia="cs-CZ"/>
              </w:rPr>
            </w:pPr>
            <w:r w:rsidRPr="003271CF">
              <w:rPr>
                <w:rFonts w:cs="Arial"/>
                <w:b/>
                <w:bCs/>
                <w:color w:val="000000"/>
                <w:sz w:val="20"/>
                <w:lang w:eastAsia="cs-CZ"/>
              </w:rPr>
              <w:t xml:space="preserve">Výměra rekultivace [ha] </w:t>
            </w:r>
            <w:r w:rsidRPr="003271CF">
              <w:rPr>
                <w:rFonts w:cs="Arial"/>
                <w:b/>
                <w:bCs/>
                <w:color w:val="000000"/>
                <w:sz w:val="20"/>
                <w:vertAlign w:val="superscript"/>
                <w:lang w:eastAsia="cs-CZ"/>
              </w:rPr>
              <w:t>1)</w:t>
            </w:r>
          </w:p>
        </w:tc>
        <w:tc>
          <w:tcPr>
            <w:tcW w:w="112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3271CF" w:rsidRPr="003271CF" w:rsidRDefault="003271CF" w:rsidP="003271CF">
            <w:pPr>
              <w:widowControl/>
              <w:suppressLineNumbers w:val="0"/>
              <w:suppressAutoHyphens w:val="0"/>
              <w:spacing w:before="0" w:after="0"/>
              <w:jc w:val="center"/>
              <w:rPr>
                <w:rFonts w:cs="Arial"/>
                <w:b/>
                <w:bCs/>
                <w:color w:val="000000"/>
                <w:sz w:val="20"/>
                <w:lang w:eastAsia="cs-CZ"/>
              </w:rPr>
            </w:pPr>
            <w:r w:rsidRPr="003271CF">
              <w:rPr>
                <w:rFonts w:cs="Arial"/>
                <w:b/>
                <w:bCs/>
                <w:color w:val="000000"/>
                <w:sz w:val="20"/>
                <w:lang w:eastAsia="cs-CZ"/>
              </w:rPr>
              <w:t>Informace o existenci závlah</w:t>
            </w:r>
          </w:p>
        </w:tc>
        <w:tc>
          <w:tcPr>
            <w:tcW w:w="115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3271CF" w:rsidRPr="003271CF" w:rsidRDefault="003271CF" w:rsidP="003271CF">
            <w:pPr>
              <w:widowControl/>
              <w:suppressLineNumbers w:val="0"/>
              <w:suppressAutoHyphens w:val="0"/>
              <w:spacing w:before="0" w:after="0"/>
              <w:jc w:val="center"/>
              <w:rPr>
                <w:rFonts w:cs="Arial"/>
                <w:b/>
                <w:bCs/>
                <w:color w:val="000000"/>
                <w:sz w:val="20"/>
                <w:lang w:eastAsia="cs-CZ"/>
              </w:rPr>
            </w:pPr>
            <w:r w:rsidRPr="003271CF">
              <w:rPr>
                <w:rFonts w:cs="Arial"/>
                <w:b/>
                <w:bCs/>
                <w:color w:val="000000"/>
                <w:sz w:val="20"/>
                <w:lang w:eastAsia="cs-CZ"/>
              </w:rPr>
              <w:t>Informace o existenci odvodnění</w:t>
            </w:r>
          </w:p>
        </w:tc>
        <w:tc>
          <w:tcPr>
            <w:tcW w:w="112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3271CF" w:rsidRPr="003271CF" w:rsidRDefault="003271CF" w:rsidP="003271CF">
            <w:pPr>
              <w:widowControl/>
              <w:suppressLineNumbers w:val="0"/>
              <w:suppressAutoHyphens w:val="0"/>
              <w:spacing w:before="0" w:after="0"/>
              <w:jc w:val="center"/>
              <w:rPr>
                <w:rFonts w:cs="Arial"/>
                <w:b/>
                <w:bCs/>
                <w:color w:val="000000"/>
                <w:sz w:val="20"/>
                <w:lang w:eastAsia="cs-CZ"/>
              </w:rPr>
            </w:pPr>
            <w:r w:rsidRPr="003271CF">
              <w:rPr>
                <w:rFonts w:cs="Arial"/>
                <w:b/>
                <w:bCs/>
                <w:color w:val="000000"/>
                <w:sz w:val="20"/>
                <w:lang w:eastAsia="cs-CZ"/>
              </w:rPr>
              <w:t xml:space="preserve">Informace o existenci staveb </w:t>
            </w:r>
            <w:r w:rsidRPr="003271CF">
              <w:rPr>
                <w:rFonts w:cs="Arial"/>
                <w:b/>
                <w:bCs/>
                <w:color w:val="000000"/>
                <w:sz w:val="20"/>
                <w:vertAlign w:val="superscript"/>
                <w:lang w:eastAsia="cs-CZ"/>
              </w:rPr>
              <w:t>2)</w:t>
            </w:r>
          </w:p>
        </w:tc>
        <w:tc>
          <w:tcPr>
            <w:tcW w:w="119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3271CF" w:rsidRPr="003271CF" w:rsidRDefault="003271CF" w:rsidP="003271CF">
            <w:pPr>
              <w:widowControl/>
              <w:suppressLineNumbers w:val="0"/>
              <w:suppressAutoHyphens w:val="0"/>
              <w:spacing w:before="0" w:after="0"/>
              <w:jc w:val="center"/>
              <w:rPr>
                <w:rFonts w:cs="Arial"/>
                <w:b/>
                <w:bCs/>
                <w:color w:val="000000"/>
                <w:sz w:val="20"/>
                <w:lang w:eastAsia="cs-CZ"/>
              </w:rPr>
            </w:pPr>
            <w:proofErr w:type="spellStart"/>
            <w:r w:rsidRPr="003271CF">
              <w:rPr>
                <w:rFonts w:cs="Arial"/>
                <w:b/>
                <w:bCs/>
                <w:color w:val="000000"/>
                <w:sz w:val="20"/>
                <w:lang w:eastAsia="cs-CZ"/>
              </w:rPr>
              <w:t>Inf</w:t>
            </w:r>
            <w:proofErr w:type="spellEnd"/>
            <w:r w:rsidRPr="003271CF">
              <w:rPr>
                <w:rFonts w:cs="Arial"/>
                <w:b/>
                <w:bCs/>
                <w:color w:val="000000"/>
                <w:sz w:val="20"/>
                <w:lang w:eastAsia="cs-CZ"/>
              </w:rPr>
              <w:t>. podle ustanovení §3 odst. 1 písm. g)</w:t>
            </w:r>
          </w:p>
        </w:tc>
      </w:tr>
      <w:tr w:rsidR="003271CF" w:rsidRPr="003271CF" w:rsidTr="00536BBF">
        <w:trPr>
          <w:trHeight w:val="270"/>
        </w:trPr>
        <w:tc>
          <w:tcPr>
            <w:tcW w:w="952" w:type="dxa"/>
            <w:vMerge/>
            <w:tcBorders>
              <w:top w:val="single" w:sz="4" w:space="0" w:color="auto"/>
              <w:left w:val="single" w:sz="4" w:space="0" w:color="auto"/>
              <w:bottom w:val="single" w:sz="4" w:space="0" w:color="auto"/>
              <w:right w:val="single" w:sz="4" w:space="0" w:color="auto"/>
            </w:tcBorders>
            <w:vAlign w:val="center"/>
            <w:hideMark/>
          </w:tcPr>
          <w:p w:rsidR="003271CF" w:rsidRPr="003271CF" w:rsidRDefault="003271CF" w:rsidP="003271CF">
            <w:pPr>
              <w:widowControl/>
              <w:suppressLineNumbers w:val="0"/>
              <w:suppressAutoHyphens w:val="0"/>
              <w:spacing w:before="0" w:after="0"/>
              <w:rPr>
                <w:rFonts w:cs="Arial"/>
                <w:b/>
                <w:bCs/>
                <w:color w:val="000000"/>
                <w:sz w:val="20"/>
                <w:lang w:eastAsia="cs-CZ"/>
              </w:rPr>
            </w:pPr>
          </w:p>
        </w:tc>
        <w:tc>
          <w:tcPr>
            <w:tcW w:w="3151" w:type="dxa"/>
            <w:vMerge/>
            <w:tcBorders>
              <w:top w:val="single" w:sz="4" w:space="0" w:color="auto"/>
              <w:left w:val="single" w:sz="4" w:space="0" w:color="auto"/>
              <w:bottom w:val="single" w:sz="4" w:space="0" w:color="auto"/>
              <w:right w:val="single" w:sz="4" w:space="0" w:color="auto"/>
            </w:tcBorders>
            <w:vAlign w:val="center"/>
            <w:hideMark/>
          </w:tcPr>
          <w:p w:rsidR="003271CF" w:rsidRPr="003271CF" w:rsidRDefault="003271CF" w:rsidP="003271CF">
            <w:pPr>
              <w:widowControl/>
              <w:suppressLineNumbers w:val="0"/>
              <w:suppressAutoHyphens w:val="0"/>
              <w:spacing w:before="0" w:after="0"/>
              <w:rPr>
                <w:rFonts w:cs="Arial"/>
                <w:b/>
                <w:bCs/>
                <w:color w:val="000000"/>
                <w:sz w:val="20"/>
                <w:lang w:eastAsia="cs-CZ"/>
              </w:rPr>
            </w:pPr>
          </w:p>
        </w:tc>
        <w:tc>
          <w:tcPr>
            <w:tcW w:w="1255" w:type="dxa"/>
            <w:vMerge/>
            <w:tcBorders>
              <w:top w:val="single" w:sz="4" w:space="0" w:color="auto"/>
              <w:left w:val="single" w:sz="4" w:space="0" w:color="auto"/>
              <w:bottom w:val="single" w:sz="4" w:space="0" w:color="auto"/>
              <w:right w:val="nil"/>
            </w:tcBorders>
            <w:vAlign w:val="center"/>
            <w:hideMark/>
          </w:tcPr>
          <w:p w:rsidR="003271CF" w:rsidRPr="003271CF" w:rsidRDefault="003271CF" w:rsidP="003271CF">
            <w:pPr>
              <w:widowControl/>
              <w:suppressLineNumbers w:val="0"/>
              <w:suppressAutoHyphens w:val="0"/>
              <w:spacing w:before="0" w:after="0"/>
              <w:rPr>
                <w:rFonts w:cs="Arial"/>
                <w:b/>
                <w:bCs/>
                <w:color w:val="000000"/>
                <w:sz w:val="20"/>
                <w:lang w:eastAsia="cs-CZ"/>
              </w:rPr>
            </w:pPr>
          </w:p>
        </w:tc>
        <w:tc>
          <w:tcPr>
            <w:tcW w:w="809" w:type="dxa"/>
            <w:tcBorders>
              <w:top w:val="nil"/>
              <w:left w:val="single" w:sz="8" w:space="0" w:color="auto"/>
              <w:bottom w:val="nil"/>
              <w:right w:val="single" w:sz="4" w:space="0" w:color="auto"/>
            </w:tcBorders>
            <w:shd w:val="clear" w:color="000000" w:fill="D9D9D9"/>
            <w:noWrap/>
            <w:vAlign w:val="center"/>
            <w:hideMark/>
          </w:tcPr>
          <w:p w:rsidR="003271CF" w:rsidRPr="003271CF" w:rsidRDefault="003271CF" w:rsidP="003271CF">
            <w:pPr>
              <w:widowControl/>
              <w:suppressLineNumbers w:val="0"/>
              <w:suppressAutoHyphens w:val="0"/>
              <w:spacing w:before="0" w:after="0"/>
              <w:jc w:val="center"/>
              <w:rPr>
                <w:rFonts w:cs="Arial"/>
                <w:b/>
                <w:bCs/>
                <w:color w:val="000000"/>
                <w:sz w:val="20"/>
                <w:lang w:eastAsia="cs-CZ"/>
              </w:rPr>
            </w:pPr>
            <w:r w:rsidRPr="003271CF">
              <w:rPr>
                <w:rFonts w:cs="Arial"/>
                <w:b/>
                <w:bCs/>
                <w:color w:val="000000"/>
                <w:sz w:val="20"/>
                <w:lang w:eastAsia="cs-CZ"/>
              </w:rPr>
              <w:t>I.</w:t>
            </w:r>
          </w:p>
        </w:tc>
        <w:tc>
          <w:tcPr>
            <w:tcW w:w="809" w:type="dxa"/>
            <w:tcBorders>
              <w:top w:val="nil"/>
              <w:left w:val="nil"/>
              <w:bottom w:val="nil"/>
              <w:right w:val="single" w:sz="4" w:space="0" w:color="auto"/>
            </w:tcBorders>
            <w:shd w:val="clear" w:color="000000" w:fill="D9D9D9"/>
            <w:noWrap/>
            <w:vAlign w:val="center"/>
            <w:hideMark/>
          </w:tcPr>
          <w:p w:rsidR="003271CF" w:rsidRPr="003271CF" w:rsidRDefault="003271CF" w:rsidP="003271CF">
            <w:pPr>
              <w:widowControl/>
              <w:suppressLineNumbers w:val="0"/>
              <w:suppressAutoHyphens w:val="0"/>
              <w:spacing w:before="0" w:after="0"/>
              <w:jc w:val="center"/>
              <w:rPr>
                <w:rFonts w:cs="Arial"/>
                <w:b/>
                <w:bCs/>
                <w:color w:val="000000"/>
                <w:sz w:val="20"/>
                <w:lang w:eastAsia="cs-CZ"/>
              </w:rPr>
            </w:pPr>
            <w:r w:rsidRPr="003271CF">
              <w:rPr>
                <w:rFonts w:cs="Arial"/>
                <w:b/>
                <w:bCs/>
                <w:color w:val="000000"/>
                <w:sz w:val="20"/>
                <w:lang w:eastAsia="cs-CZ"/>
              </w:rPr>
              <w:t>II.</w:t>
            </w:r>
          </w:p>
        </w:tc>
        <w:tc>
          <w:tcPr>
            <w:tcW w:w="809" w:type="dxa"/>
            <w:tcBorders>
              <w:top w:val="nil"/>
              <w:left w:val="nil"/>
              <w:bottom w:val="nil"/>
              <w:right w:val="single" w:sz="4" w:space="0" w:color="auto"/>
            </w:tcBorders>
            <w:shd w:val="clear" w:color="000000" w:fill="D9D9D9"/>
            <w:noWrap/>
            <w:vAlign w:val="center"/>
            <w:hideMark/>
          </w:tcPr>
          <w:p w:rsidR="003271CF" w:rsidRPr="003271CF" w:rsidRDefault="003271CF" w:rsidP="003271CF">
            <w:pPr>
              <w:widowControl/>
              <w:suppressLineNumbers w:val="0"/>
              <w:suppressAutoHyphens w:val="0"/>
              <w:spacing w:before="0" w:after="0"/>
              <w:jc w:val="center"/>
              <w:rPr>
                <w:rFonts w:cs="Arial"/>
                <w:b/>
                <w:bCs/>
                <w:color w:val="000000"/>
                <w:sz w:val="20"/>
                <w:lang w:eastAsia="cs-CZ"/>
              </w:rPr>
            </w:pPr>
            <w:r w:rsidRPr="003271CF">
              <w:rPr>
                <w:rFonts w:cs="Arial"/>
                <w:b/>
                <w:bCs/>
                <w:color w:val="000000"/>
                <w:sz w:val="20"/>
                <w:lang w:eastAsia="cs-CZ"/>
              </w:rPr>
              <w:t>III.</w:t>
            </w:r>
          </w:p>
        </w:tc>
        <w:tc>
          <w:tcPr>
            <w:tcW w:w="809" w:type="dxa"/>
            <w:tcBorders>
              <w:top w:val="nil"/>
              <w:left w:val="nil"/>
              <w:bottom w:val="nil"/>
              <w:right w:val="single" w:sz="4" w:space="0" w:color="auto"/>
            </w:tcBorders>
            <w:shd w:val="clear" w:color="000000" w:fill="D9D9D9"/>
            <w:noWrap/>
            <w:vAlign w:val="center"/>
            <w:hideMark/>
          </w:tcPr>
          <w:p w:rsidR="003271CF" w:rsidRPr="003271CF" w:rsidRDefault="003271CF" w:rsidP="003271CF">
            <w:pPr>
              <w:widowControl/>
              <w:suppressLineNumbers w:val="0"/>
              <w:suppressAutoHyphens w:val="0"/>
              <w:spacing w:before="0" w:after="0"/>
              <w:jc w:val="center"/>
              <w:rPr>
                <w:rFonts w:cs="Arial"/>
                <w:b/>
                <w:bCs/>
                <w:color w:val="000000"/>
                <w:sz w:val="20"/>
                <w:lang w:eastAsia="cs-CZ"/>
              </w:rPr>
            </w:pPr>
            <w:r w:rsidRPr="003271CF">
              <w:rPr>
                <w:rFonts w:cs="Arial"/>
                <w:b/>
                <w:bCs/>
                <w:color w:val="000000"/>
                <w:sz w:val="20"/>
                <w:lang w:eastAsia="cs-CZ"/>
              </w:rPr>
              <w:t>IV.</w:t>
            </w:r>
          </w:p>
        </w:tc>
        <w:tc>
          <w:tcPr>
            <w:tcW w:w="960" w:type="dxa"/>
            <w:tcBorders>
              <w:top w:val="nil"/>
              <w:left w:val="nil"/>
              <w:bottom w:val="nil"/>
              <w:right w:val="single" w:sz="8" w:space="0" w:color="auto"/>
            </w:tcBorders>
            <w:shd w:val="clear" w:color="000000" w:fill="D9D9D9"/>
            <w:noWrap/>
            <w:vAlign w:val="center"/>
            <w:hideMark/>
          </w:tcPr>
          <w:p w:rsidR="003271CF" w:rsidRPr="003271CF" w:rsidRDefault="003271CF" w:rsidP="003271CF">
            <w:pPr>
              <w:widowControl/>
              <w:suppressLineNumbers w:val="0"/>
              <w:suppressAutoHyphens w:val="0"/>
              <w:spacing w:before="0" w:after="0"/>
              <w:jc w:val="center"/>
              <w:rPr>
                <w:rFonts w:cs="Arial"/>
                <w:b/>
                <w:bCs/>
                <w:color w:val="000000"/>
                <w:sz w:val="20"/>
                <w:lang w:eastAsia="cs-CZ"/>
              </w:rPr>
            </w:pPr>
            <w:r w:rsidRPr="003271CF">
              <w:rPr>
                <w:rFonts w:cs="Arial"/>
                <w:b/>
                <w:bCs/>
                <w:color w:val="000000"/>
                <w:sz w:val="20"/>
                <w:lang w:eastAsia="cs-CZ"/>
              </w:rPr>
              <w:t>V.</w:t>
            </w:r>
          </w:p>
        </w:tc>
        <w:tc>
          <w:tcPr>
            <w:tcW w:w="1186" w:type="dxa"/>
            <w:vMerge/>
            <w:tcBorders>
              <w:top w:val="single" w:sz="4" w:space="0" w:color="auto"/>
              <w:left w:val="nil"/>
              <w:bottom w:val="single" w:sz="4" w:space="0" w:color="auto"/>
              <w:right w:val="single" w:sz="4" w:space="0" w:color="auto"/>
            </w:tcBorders>
            <w:vAlign w:val="center"/>
            <w:hideMark/>
          </w:tcPr>
          <w:p w:rsidR="003271CF" w:rsidRPr="003271CF" w:rsidRDefault="003271CF" w:rsidP="003271CF">
            <w:pPr>
              <w:widowControl/>
              <w:suppressLineNumbers w:val="0"/>
              <w:suppressAutoHyphens w:val="0"/>
              <w:spacing w:before="0" w:after="0"/>
              <w:rPr>
                <w:rFonts w:cs="Arial"/>
                <w:b/>
                <w:bCs/>
                <w:color w:val="000000"/>
                <w:sz w:val="20"/>
                <w:lang w:eastAsia="cs-CZ"/>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3271CF" w:rsidRPr="003271CF" w:rsidRDefault="003271CF" w:rsidP="003271CF">
            <w:pPr>
              <w:widowControl/>
              <w:suppressLineNumbers w:val="0"/>
              <w:suppressAutoHyphens w:val="0"/>
              <w:spacing w:before="0" w:after="0"/>
              <w:rPr>
                <w:rFonts w:cs="Arial"/>
                <w:b/>
                <w:bCs/>
                <w:color w:val="000000"/>
                <w:sz w:val="20"/>
                <w:lang w:eastAsia="cs-CZ"/>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rsidR="003271CF" w:rsidRPr="003271CF" w:rsidRDefault="003271CF" w:rsidP="003271CF">
            <w:pPr>
              <w:widowControl/>
              <w:suppressLineNumbers w:val="0"/>
              <w:suppressAutoHyphens w:val="0"/>
              <w:spacing w:before="0" w:after="0"/>
              <w:rPr>
                <w:rFonts w:cs="Arial"/>
                <w:b/>
                <w:bCs/>
                <w:color w:val="000000"/>
                <w:sz w:val="20"/>
                <w:lang w:eastAsia="cs-CZ"/>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3271CF" w:rsidRPr="003271CF" w:rsidRDefault="003271CF" w:rsidP="003271CF">
            <w:pPr>
              <w:widowControl/>
              <w:suppressLineNumbers w:val="0"/>
              <w:suppressAutoHyphens w:val="0"/>
              <w:spacing w:before="0" w:after="0"/>
              <w:rPr>
                <w:rFonts w:cs="Arial"/>
                <w:b/>
                <w:bCs/>
                <w:color w:val="000000"/>
                <w:sz w:val="20"/>
                <w:lang w:eastAsia="cs-CZ"/>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rsidR="003271CF" w:rsidRPr="003271CF" w:rsidRDefault="003271CF" w:rsidP="003271CF">
            <w:pPr>
              <w:widowControl/>
              <w:suppressLineNumbers w:val="0"/>
              <w:suppressAutoHyphens w:val="0"/>
              <w:spacing w:before="0" w:after="0"/>
              <w:rPr>
                <w:rFonts w:cs="Arial"/>
                <w:b/>
                <w:bCs/>
                <w:color w:val="000000"/>
                <w:sz w:val="20"/>
                <w:lang w:eastAsia="cs-CZ"/>
              </w:rPr>
            </w:pPr>
          </w:p>
        </w:tc>
      </w:tr>
      <w:tr w:rsidR="003271CF" w:rsidRPr="003271CF" w:rsidTr="00536BBF">
        <w:trPr>
          <w:trHeight w:val="255"/>
        </w:trPr>
        <w:tc>
          <w:tcPr>
            <w:tcW w:w="952" w:type="dxa"/>
            <w:tcBorders>
              <w:top w:val="single" w:sz="8" w:space="0" w:color="auto"/>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Z.1</w:t>
            </w:r>
          </w:p>
        </w:tc>
        <w:tc>
          <w:tcPr>
            <w:tcW w:w="3151" w:type="dxa"/>
            <w:tcBorders>
              <w:top w:val="single" w:sz="8" w:space="0" w:color="auto"/>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bydlení venkovské</w:t>
            </w:r>
          </w:p>
        </w:tc>
        <w:tc>
          <w:tcPr>
            <w:tcW w:w="1255" w:type="dxa"/>
            <w:tcBorders>
              <w:top w:val="single" w:sz="8" w:space="0" w:color="auto"/>
              <w:left w:val="nil"/>
              <w:bottom w:val="single" w:sz="4" w:space="0" w:color="auto"/>
              <w:right w:val="nil"/>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2,1294</w:t>
            </w:r>
          </w:p>
        </w:tc>
        <w:tc>
          <w:tcPr>
            <w:tcW w:w="809" w:type="dxa"/>
            <w:tcBorders>
              <w:top w:val="single" w:sz="8" w:space="0" w:color="auto"/>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2,1294</w:t>
            </w:r>
          </w:p>
        </w:tc>
        <w:tc>
          <w:tcPr>
            <w:tcW w:w="809" w:type="dxa"/>
            <w:tcBorders>
              <w:top w:val="single" w:sz="8" w:space="0" w:color="auto"/>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single" w:sz="8" w:space="0" w:color="auto"/>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single" w:sz="8" w:space="0" w:color="auto"/>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960" w:type="dxa"/>
            <w:tcBorders>
              <w:top w:val="single" w:sz="8" w:space="0" w:color="auto"/>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86" w:type="dxa"/>
            <w:tcBorders>
              <w:top w:val="single" w:sz="8" w:space="0" w:color="auto"/>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20" w:type="dxa"/>
            <w:tcBorders>
              <w:top w:val="single" w:sz="8" w:space="0" w:color="auto"/>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52" w:type="dxa"/>
            <w:tcBorders>
              <w:top w:val="single" w:sz="8" w:space="0" w:color="auto"/>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20" w:type="dxa"/>
            <w:tcBorders>
              <w:top w:val="single" w:sz="8" w:space="0" w:color="auto"/>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96" w:type="dxa"/>
            <w:tcBorders>
              <w:top w:val="single" w:sz="8" w:space="0" w:color="auto"/>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r>
      <w:tr w:rsidR="003271CF" w:rsidRPr="003271CF" w:rsidTr="00536BBF">
        <w:trPr>
          <w:trHeight w:val="255"/>
        </w:trPr>
        <w:tc>
          <w:tcPr>
            <w:tcW w:w="952"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Z.2</w:t>
            </w:r>
          </w:p>
        </w:tc>
        <w:tc>
          <w:tcPr>
            <w:tcW w:w="3151"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bydlení venkovské</w:t>
            </w:r>
          </w:p>
        </w:tc>
        <w:tc>
          <w:tcPr>
            <w:tcW w:w="1255" w:type="dxa"/>
            <w:tcBorders>
              <w:top w:val="nil"/>
              <w:left w:val="nil"/>
              <w:bottom w:val="single" w:sz="4" w:space="0" w:color="auto"/>
              <w:right w:val="nil"/>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1,1928</w:t>
            </w:r>
          </w:p>
        </w:tc>
        <w:tc>
          <w:tcPr>
            <w:tcW w:w="809"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1,1928</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960"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86"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52"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96"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r>
      <w:tr w:rsidR="003271CF" w:rsidRPr="003271CF" w:rsidTr="00536BBF">
        <w:trPr>
          <w:trHeight w:val="255"/>
        </w:trPr>
        <w:tc>
          <w:tcPr>
            <w:tcW w:w="952"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Z.3</w:t>
            </w:r>
          </w:p>
        </w:tc>
        <w:tc>
          <w:tcPr>
            <w:tcW w:w="3151"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bydlení venkovské</w:t>
            </w:r>
          </w:p>
        </w:tc>
        <w:tc>
          <w:tcPr>
            <w:tcW w:w="1255" w:type="dxa"/>
            <w:tcBorders>
              <w:top w:val="nil"/>
              <w:left w:val="nil"/>
              <w:bottom w:val="single" w:sz="4" w:space="0" w:color="auto"/>
              <w:right w:val="nil"/>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0,6121</w:t>
            </w:r>
          </w:p>
        </w:tc>
        <w:tc>
          <w:tcPr>
            <w:tcW w:w="809"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0,6121</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960"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86"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52"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96"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r>
      <w:tr w:rsidR="003271CF" w:rsidRPr="003271CF" w:rsidTr="00536BBF">
        <w:trPr>
          <w:trHeight w:val="255"/>
        </w:trPr>
        <w:tc>
          <w:tcPr>
            <w:tcW w:w="952"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Z.4</w:t>
            </w:r>
          </w:p>
        </w:tc>
        <w:tc>
          <w:tcPr>
            <w:tcW w:w="3151"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bydlení venkovské</w:t>
            </w:r>
          </w:p>
        </w:tc>
        <w:tc>
          <w:tcPr>
            <w:tcW w:w="1255" w:type="dxa"/>
            <w:tcBorders>
              <w:top w:val="nil"/>
              <w:left w:val="nil"/>
              <w:bottom w:val="single" w:sz="4" w:space="0" w:color="auto"/>
              <w:right w:val="nil"/>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0,2137</w:t>
            </w:r>
          </w:p>
        </w:tc>
        <w:tc>
          <w:tcPr>
            <w:tcW w:w="809"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0,1409</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0,0728</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960"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86"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52"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96"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r>
      <w:tr w:rsidR="003271CF" w:rsidRPr="003271CF" w:rsidTr="00536BBF">
        <w:trPr>
          <w:trHeight w:val="255"/>
        </w:trPr>
        <w:tc>
          <w:tcPr>
            <w:tcW w:w="952"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Z.5</w:t>
            </w:r>
          </w:p>
        </w:tc>
        <w:tc>
          <w:tcPr>
            <w:tcW w:w="3151"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bydlení venkovské</w:t>
            </w:r>
          </w:p>
        </w:tc>
        <w:tc>
          <w:tcPr>
            <w:tcW w:w="1255" w:type="dxa"/>
            <w:tcBorders>
              <w:top w:val="nil"/>
              <w:left w:val="nil"/>
              <w:bottom w:val="single" w:sz="4" w:space="0" w:color="auto"/>
              <w:right w:val="nil"/>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0,6023</w:t>
            </w:r>
          </w:p>
        </w:tc>
        <w:tc>
          <w:tcPr>
            <w:tcW w:w="809"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0,4192</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0,1811</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960"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0,0020</w:t>
            </w:r>
          </w:p>
        </w:tc>
        <w:tc>
          <w:tcPr>
            <w:tcW w:w="1186"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52"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96"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r>
      <w:tr w:rsidR="003271CF" w:rsidRPr="003271CF" w:rsidTr="00536BBF">
        <w:trPr>
          <w:trHeight w:val="255"/>
        </w:trPr>
        <w:tc>
          <w:tcPr>
            <w:tcW w:w="952"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Z.6</w:t>
            </w:r>
          </w:p>
        </w:tc>
        <w:tc>
          <w:tcPr>
            <w:tcW w:w="3151"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bydlení venkovské</w:t>
            </w:r>
          </w:p>
        </w:tc>
        <w:tc>
          <w:tcPr>
            <w:tcW w:w="1255" w:type="dxa"/>
            <w:tcBorders>
              <w:top w:val="nil"/>
              <w:left w:val="nil"/>
              <w:bottom w:val="single" w:sz="4" w:space="0" w:color="auto"/>
              <w:right w:val="nil"/>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0,1848</w:t>
            </w:r>
          </w:p>
        </w:tc>
        <w:tc>
          <w:tcPr>
            <w:tcW w:w="809"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0,1848</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960"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86"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52"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96"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r>
      <w:tr w:rsidR="003271CF" w:rsidRPr="003271CF" w:rsidTr="00536BBF">
        <w:trPr>
          <w:trHeight w:val="255"/>
        </w:trPr>
        <w:tc>
          <w:tcPr>
            <w:tcW w:w="952"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Z.7</w:t>
            </w:r>
          </w:p>
        </w:tc>
        <w:tc>
          <w:tcPr>
            <w:tcW w:w="3151"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bydlení venkovské</w:t>
            </w:r>
          </w:p>
        </w:tc>
        <w:tc>
          <w:tcPr>
            <w:tcW w:w="1255" w:type="dxa"/>
            <w:tcBorders>
              <w:top w:val="nil"/>
              <w:left w:val="nil"/>
              <w:bottom w:val="single" w:sz="4" w:space="0" w:color="auto"/>
              <w:right w:val="nil"/>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0,1657</w:t>
            </w:r>
          </w:p>
        </w:tc>
        <w:tc>
          <w:tcPr>
            <w:tcW w:w="809"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0,1651</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960"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0,0006</w:t>
            </w:r>
          </w:p>
        </w:tc>
        <w:tc>
          <w:tcPr>
            <w:tcW w:w="1186"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52"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96"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r>
      <w:tr w:rsidR="003271CF" w:rsidRPr="003271CF" w:rsidTr="00536BBF">
        <w:trPr>
          <w:trHeight w:val="255"/>
        </w:trPr>
        <w:tc>
          <w:tcPr>
            <w:tcW w:w="952"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Z.8</w:t>
            </w:r>
          </w:p>
        </w:tc>
        <w:tc>
          <w:tcPr>
            <w:tcW w:w="3151"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bydlení venkovské</w:t>
            </w:r>
          </w:p>
        </w:tc>
        <w:tc>
          <w:tcPr>
            <w:tcW w:w="1255" w:type="dxa"/>
            <w:tcBorders>
              <w:top w:val="nil"/>
              <w:left w:val="nil"/>
              <w:bottom w:val="single" w:sz="4" w:space="0" w:color="auto"/>
              <w:right w:val="nil"/>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0,1264</w:t>
            </w:r>
          </w:p>
        </w:tc>
        <w:tc>
          <w:tcPr>
            <w:tcW w:w="809"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0,1264</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960"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86"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52"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96"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r>
      <w:tr w:rsidR="003271CF" w:rsidRPr="003271CF" w:rsidTr="00536BBF">
        <w:trPr>
          <w:trHeight w:val="255"/>
        </w:trPr>
        <w:tc>
          <w:tcPr>
            <w:tcW w:w="952" w:type="dxa"/>
            <w:tcBorders>
              <w:top w:val="nil"/>
              <w:left w:val="single" w:sz="8" w:space="0" w:color="auto"/>
              <w:bottom w:val="single" w:sz="4" w:space="0" w:color="auto"/>
              <w:right w:val="single" w:sz="4" w:space="0" w:color="auto"/>
            </w:tcBorders>
            <w:shd w:val="clear" w:color="auto" w:fill="FFFFFF"/>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Z.9</w:t>
            </w:r>
          </w:p>
        </w:tc>
        <w:tc>
          <w:tcPr>
            <w:tcW w:w="3151"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bydlení venkovské</w:t>
            </w:r>
          </w:p>
        </w:tc>
        <w:tc>
          <w:tcPr>
            <w:tcW w:w="1255" w:type="dxa"/>
            <w:tcBorders>
              <w:top w:val="nil"/>
              <w:left w:val="nil"/>
              <w:bottom w:val="single" w:sz="4" w:space="0" w:color="auto"/>
              <w:right w:val="nil"/>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0,4486</w:t>
            </w:r>
          </w:p>
        </w:tc>
        <w:tc>
          <w:tcPr>
            <w:tcW w:w="809"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0,4486</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960"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86"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52"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96"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r>
      <w:tr w:rsidR="003271CF" w:rsidRPr="003271CF" w:rsidTr="00536BBF">
        <w:trPr>
          <w:trHeight w:val="255"/>
        </w:trPr>
        <w:tc>
          <w:tcPr>
            <w:tcW w:w="952" w:type="dxa"/>
            <w:tcBorders>
              <w:top w:val="nil"/>
              <w:left w:val="single" w:sz="8" w:space="0" w:color="auto"/>
              <w:bottom w:val="single" w:sz="4" w:space="0" w:color="auto"/>
              <w:right w:val="single" w:sz="4" w:space="0" w:color="auto"/>
            </w:tcBorders>
            <w:shd w:val="clear" w:color="auto" w:fill="FFFFFF"/>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Z.10</w:t>
            </w:r>
          </w:p>
        </w:tc>
        <w:tc>
          <w:tcPr>
            <w:tcW w:w="3151"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bydlení venkovské</w:t>
            </w:r>
          </w:p>
        </w:tc>
        <w:tc>
          <w:tcPr>
            <w:tcW w:w="1255" w:type="dxa"/>
            <w:tcBorders>
              <w:top w:val="nil"/>
              <w:left w:val="nil"/>
              <w:bottom w:val="single" w:sz="4" w:space="0" w:color="auto"/>
              <w:right w:val="nil"/>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0,1071</w:t>
            </w:r>
          </w:p>
        </w:tc>
        <w:tc>
          <w:tcPr>
            <w:tcW w:w="809"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0,1071</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960"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86"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52"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96"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r>
      <w:tr w:rsidR="003271CF" w:rsidRPr="003271CF" w:rsidTr="00536BBF">
        <w:trPr>
          <w:trHeight w:val="255"/>
        </w:trPr>
        <w:tc>
          <w:tcPr>
            <w:tcW w:w="952" w:type="dxa"/>
            <w:tcBorders>
              <w:top w:val="nil"/>
              <w:left w:val="single" w:sz="8" w:space="0" w:color="auto"/>
              <w:bottom w:val="single" w:sz="4" w:space="0" w:color="auto"/>
              <w:right w:val="single" w:sz="4" w:space="0" w:color="auto"/>
            </w:tcBorders>
            <w:shd w:val="clear" w:color="auto" w:fill="FFFFFF"/>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Z.11</w:t>
            </w:r>
          </w:p>
        </w:tc>
        <w:tc>
          <w:tcPr>
            <w:tcW w:w="3151"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bydlení venkovské</w:t>
            </w:r>
          </w:p>
        </w:tc>
        <w:tc>
          <w:tcPr>
            <w:tcW w:w="1255" w:type="dxa"/>
            <w:tcBorders>
              <w:top w:val="nil"/>
              <w:left w:val="nil"/>
              <w:bottom w:val="single" w:sz="4" w:space="0" w:color="auto"/>
              <w:right w:val="nil"/>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0,1704</w:t>
            </w:r>
          </w:p>
        </w:tc>
        <w:tc>
          <w:tcPr>
            <w:tcW w:w="809"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0,1704</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960"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86"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52"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96"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r>
      <w:tr w:rsidR="003271CF" w:rsidRPr="003271CF" w:rsidTr="00536BBF">
        <w:trPr>
          <w:trHeight w:val="270"/>
        </w:trPr>
        <w:tc>
          <w:tcPr>
            <w:tcW w:w="952" w:type="dxa"/>
            <w:tcBorders>
              <w:top w:val="nil"/>
              <w:left w:val="single" w:sz="8" w:space="0" w:color="auto"/>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Z.17</w:t>
            </w:r>
          </w:p>
        </w:tc>
        <w:tc>
          <w:tcPr>
            <w:tcW w:w="3151" w:type="dxa"/>
            <w:tcBorders>
              <w:top w:val="nil"/>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bydlení venkovské</w:t>
            </w:r>
          </w:p>
        </w:tc>
        <w:tc>
          <w:tcPr>
            <w:tcW w:w="1255" w:type="dxa"/>
            <w:tcBorders>
              <w:top w:val="nil"/>
              <w:left w:val="nil"/>
              <w:bottom w:val="single" w:sz="8" w:space="0" w:color="auto"/>
              <w:right w:val="nil"/>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0,1960</w:t>
            </w:r>
          </w:p>
        </w:tc>
        <w:tc>
          <w:tcPr>
            <w:tcW w:w="809" w:type="dxa"/>
            <w:tcBorders>
              <w:top w:val="nil"/>
              <w:left w:val="single" w:sz="8" w:space="0" w:color="auto"/>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0,0400</w:t>
            </w:r>
          </w:p>
        </w:tc>
        <w:tc>
          <w:tcPr>
            <w:tcW w:w="809" w:type="dxa"/>
            <w:tcBorders>
              <w:top w:val="nil"/>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0,1560</w:t>
            </w:r>
          </w:p>
        </w:tc>
        <w:tc>
          <w:tcPr>
            <w:tcW w:w="809" w:type="dxa"/>
            <w:tcBorders>
              <w:top w:val="nil"/>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960" w:type="dxa"/>
            <w:tcBorders>
              <w:top w:val="nil"/>
              <w:left w:val="nil"/>
              <w:bottom w:val="single" w:sz="8"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86" w:type="dxa"/>
            <w:tcBorders>
              <w:top w:val="nil"/>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20" w:type="dxa"/>
            <w:tcBorders>
              <w:top w:val="nil"/>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52" w:type="dxa"/>
            <w:tcBorders>
              <w:top w:val="nil"/>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20" w:type="dxa"/>
            <w:tcBorders>
              <w:top w:val="nil"/>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96" w:type="dxa"/>
            <w:tcBorders>
              <w:top w:val="nil"/>
              <w:left w:val="nil"/>
              <w:bottom w:val="single" w:sz="8"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r>
      <w:tr w:rsidR="003271CF" w:rsidRPr="003271CF" w:rsidTr="00536BBF">
        <w:trPr>
          <w:trHeight w:val="270"/>
        </w:trPr>
        <w:tc>
          <w:tcPr>
            <w:tcW w:w="4103" w:type="dxa"/>
            <w:gridSpan w:val="2"/>
            <w:tcBorders>
              <w:top w:val="nil"/>
              <w:left w:val="single" w:sz="8" w:space="0" w:color="auto"/>
              <w:bottom w:val="single" w:sz="8" w:space="0" w:color="auto"/>
              <w:right w:val="nil"/>
            </w:tcBorders>
            <w:shd w:val="clear" w:color="000000" w:fill="D9D9D9"/>
            <w:noWrap/>
            <w:vAlign w:val="center"/>
            <w:hideMark/>
          </w:tcPr>
          <w:p w:rsidR="003271CF" w:rsidRPr="003271CF" w:rsidRDefault="003271CF" w:rsidP="003271CF">
            <w:pPr>
              <w:widowControl/>
              <w:suppressLineNumbers w:val="0"/>
              <w:suppressAutoHyphens w:val="0"/>
              <w:spacing w:before="0" w:after="0"/>
              <w:rPr>
                <w:rFonts w:cs="Arial"/>
                <w:b/>
                <w:bCs/>
                <w:i/>
                <w:iCs/>
                <w:color w:val="000000"/>
                <w:sz w:val="20"/>
                <w:lang w:eastAsia="cs-CZ"/>
              </w:rPr>
            </w:pPr>
            <w:r w:rsidRPr="003271CF">
              <w:rPr>
                <w:rFonts w:cs="Arial"/>
                <w:b/>
                <w:bCs/>
                <w:i/>
                <w:iCs/>
                <w:color w:val="000000"/>
                <w:sz w:val="20"/>
                <w:lang w:eastAsia="cs-CZ"/>
              </w:rPr>
              <w:t>PLOCHY BYDLENÍ</w:t>
            </w:r>
          </w:p>
        </w:tc>
        <w:tc>
          <w:tcPr>
            <w:tcW w:w="1255" w:type="dxa"/>
            <w:tcBorders>
              <w:top w:val="nil"/>
              <w:left w:val="single" w:sz="4" w:space="0" w:color="auto"/>
              <w:bottom w:val="single" w:sz="8" w:space="0" w:color="auto"/>
              <w:right w:val="nil"/>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6,1493</w:t>
            </w:r>
          </w:p>
        </w:tc>
        <w:tc>
          <w:tcPr>
            <w:tcW w:w="809" w:type="dxa"/>
            <w:tcBorders>
              <w:top w:val="nil"/>
              <w:left w:val="single" w:sz="8" w:space="0" w:color="auto"/>
              <w:bottom w:val="single" w:sz="8" w:space="0" w:color="auto"/>
              <w:right w:val="single" w:sz="4"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5,3869</w:t>
            </w:r>
          </w:p>
        </w:tc>
        <w:tc>
          <w:tcPr>
            <w:tcW w:w="809" w:type="dxa"/>
            <w:tcBorders>
              <w:top w:val="nil"/>
              <w:left w:val="nil"/>
              <w:bottom w:val="single" w:sz="8" w:space="0" w:color="auto"/>
              <w:right w:val="single" w:sz="4"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0,7598</w:t>
            </w:r>
          </w:p>
        </w:tc>
        <w:tc>
          <w:tcPr>
            <w:tcW w:w="809" w:type="dxa"/>
            <w:tcBorders>
              <w:top w:val="nil"/>
              <w:left w:val="nil"/>
              <w:bottom w:val="single" w:sz="8" w:space="0" w:color="auto"/>
              <w:right w:val="single" w:sz="4"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0,0000</w:t>
            </w:r>
          </w:p>
        </w:tc>
        <w:tc>
          <w:tcPr>
            <w:tcW w:w="809" w:type="dxa"/>
            <w:tcBorders>
              <w:top w:val="nil"/>
              <w:left w:val="nil"/>
              <w:bottom w:val="single" w:sz="8" w:space="0" w:color="auto"/>
              <w:right w:val="single" w:sz="4"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0,0000</w:t>
            </w:r>
          </w:p>
        </w:tc>
        <w:tc>
          <w:tcPr>
            <w:tcW w:w="960" w:type="dxa"/>
            <w:tcBorders>
              <w:top w:val="nil"/>
              <w:left w:val="nil"/>
              <w:bottom w:val="single" w:sz="8" w:space="0" w:color="auto"/>
              <w:right w:val="single" w:sz="8"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0,0026</w:t>
            </w:r>
          </w:p>
        </w:tc>
        <w:tc>
          <w:tcPr>
            <w:tcW w:w="1186" w:type="dxa"/>
            <w:tcBorders>
              <w:top w:val="nil"/>
              <w:left w:val="nil"/>
              <w:bottom w:val="single" w:sz="8" w:space="0" w:color="auto"/>
              <w:right w:val="single" w:sz="4"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0,0000</w:t>
            </w:r>
          </w:p>
        </w:tc>
        <w:tc>
          <w:tcPr>
            <w:tcW w:w="1120" w:type="dxa"/>
            <w:tcBorders>
              <w:top w:val="nil"/>
              <w:left w:val="nil"/>
              <w:bottom w:val="single" w:sz="8" w:space="0" w:color="auto"/>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 </w:t>
            </w:r>
          </w:p>
        </w:tc>
        <w:tc>
          <w:tcPr>
            <w:tcW w:w="1152" w:type="dxa"/>
            <w:tcBorders>
              <w:top w:val="nil"/>
              <w:left w:val="nil"/>
              <w:bottom w:val="single" w:sz="8" w:space="0" w:color="auto"/>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 </w:t>
            </w:r>
          </w:p>
        </w:tc>
        <w:tc>
          <w:tcPr>
            <w:tcW w:w="1120" w:type="dxa"/>
            <w:tcBorders>
              <w:top w:val="nil"/>
              <w:left w:val="nil"/>
              <w:bottom w:val="single" w:sz="8" w:space="0" w:color="auto"/>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 </w:t>
            </w:r>
          </w:p>
        </w:tc>
        <w:tc>
          <w:tcPr>
            <w:tcW w:w="1196" w:type="dxa"/>
            <w:tcBorders>
              <w:top w:val="nil"/>
              <w:left w:val="nil"/>
              <w:bottom w:val="single" w:sz="8" w:space="0" w:color="auto"/>
              <w:right w:val="single" w:sz="8" w:space="0" w:color="auto"/>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 </w:t>
            </w:r>
          </w:p>
        </w:tc>
      </w:tr>
      <w:tr w:rsidR="003271CF" w:rsidRPr="003271CF" w:rsidTr="00536BBF">
        <w:trPr>
          <w:trHeight w:val="199"/>
        </w:trPr>
        <w:tc>
          <w:tcPr>
            <w:tcW w:w="952" w:type="dxa"/>
            <w:tcBorders>
              <w:top w:val="nil"/>
              <w:left w:val="single" w:sz="4" w:space="0" w:color="auto"/>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 </w:t>
            </w:r>
          </w:p>
        </w:tc>
        <w:tc>
          <w:tcPr>
            <w:tcW w:w="3151"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255"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809"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809"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809"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809"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960"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86"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20"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52"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20"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96"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r>
      <w:tr w:rsidR="003271CF" w:rsidRPr="003271CF" w:rsidTr="00536BBF">
        <w:trPr>
          <w:trHeight w:val="270"/>
        </w:trPr>
        <w:tc>
          <w:tcPr>
            <w:tcW w:w="952" w:type="dxa"/>
            <w:tcBorders>
              <w:top w:val="single" w:sz="8" w:space="0" w:color="auto"/>
              <w:left w:val="single" w:sz="8" w:space="0" w:color="auto"/>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T.13</w:t>
            </w:r>
          </w:p>
        </w:tc>
        <w:tc>
          <w:tcPr>
            <w:tcW w:w="3151" w:type="dxa"/>
            <w:tcBorders>
              <w:top w:val="single" w:sz="8" w:space="0" w:color="auto"/>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smíšené obytné venkovské</w:t>
            </w:r>
          </w:p>
        </w:tc>
        <w:tc>
          <w:tcPr>
            <w:tcW w:w="1255" w:type="dxa"/>
            <w:tcBorders>
              <w:top w:val="single" w:sz="8" w:space="0" w:color="auto"/>
              <w:left w:val="nil"/>
              <w:bottom w:val="single" w:sz="8" w:space="0" w:color="auto"/>
              <w:right w:val="nil"/>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0,0292</w:t>
            </w:r>
          </w:p>
        </w:tc>
        <w:tc>
          <w:tcPr>
            <w:tcW w:w="809" w:type="dxa"/>
            <w:tcBorders>
              <w:top w:val="single" w:sz="8" w:space="0" w:color="auto"/>
              <w:left w:val="single" w:sz="8" w:space="0" w:color="auto"/>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0,0292</w:t>
            </w:r>
          </w:p>
        </w:tc>
        <w:tc>
          <w:tcPr>
            <w:tcW w:w="809" w:type="dxa"/>
            <w:tcBorders>
              <w:top w:val="single" w:sz="8" w:space="0" w:color="auto"/>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single" w:sz="8" w:space="0" w:color="auto"/>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single" w:sz="8" w:space="0" w:color="auto"/>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960" w:type="dxa"/>
            <w:tcBorders>
              <w:top w:val="single" w:sz="8" w:space="0" w:color="auto"/>
              <w:left w:val="nil"/>
              <w:bottom w:val="single" w:sz="8"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86" w:type="dxa"/>
            <w:tcBorders>
              <w:top w:val="single" w:sz="8" w:space="0" w:color="auto"/>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20" w:type="dxa"/>
            <w:tcBorders>
              <w:top w:val="single" w:sz="8" w:space="0" w:color="auto"/>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52" w:type="dxa"/>
            <w:tcBorders>
              <w:top w:val="single" w:sz="8" w:space="0" w:color="auto"/>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20" w:type="dxa"/>
            <w:tcBorders>
              <w:top w:val="single" w:sz="8" w:space="0" w:color="auto"/>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96" w:type="dxa"/>
            <w:tcBorders>
              <w:top w:val="single" w:sz="8" w:space="0" w:color="auto"/>
              <w:left w:val="nil"/>
              <w:bottom w:val="single" w:sz="8"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r>
      <w:tr w:rsidR="003271CF" w:rsidRPr="003271CF" w:rsidTr="00536BBF">
        <w:trPr>
          <w:trHeight w:val="270"/>
        </w:trPr>
        <w:tc>
          <w:tcPr>
            <w:tcW w:w="4103" w:type="dxa"/>
            <w:gridSpan w:val="2"/>
            <w:tcBorders>
              <w:top w:val="nil"/>
              <w:left w:val="single" w:sz="8" w:space="0" w:color="auto"/>
              <w:bottom w:val="single" w:sz="8" w:space="0" w:color="auto"/>
              <w:right w:val="nil"/>
            </w:tcBorders>
            <w:shd w:val="clear" w:color="000000" w:fill="D9D9D9"/>
            <w:noWrap/>
            <w:vAlign w:val="center"/>
            <w:hideMark/>
          </w:tcPr>
          <w:p w:rsidR="003271CF" w:rsidRPr="003271CF" w:rsidRDefault="003271CF" w:rsidP="003271CF">
            <w:pPr>
              <w:widowControl/>
              <w:suppressLineNumbers w:val="0"/>
              <w:suppressAutoHyphens w:val="0"/>
              <w:spacing w:before="0" w:after="0"/>
              <w:rPr>
                <w:rFonts w:cs="Arial"/>
                <w:b/>
                <w:bCs/>
                <w:i/>
                <w:iCs/>
                <w:color w:val="000000"/>
                <w:sz w:val="20"/>
                <w:lang w:eastAsia="cs-CZ"/>
              </w:rPr>
            </w:pPr>
            <w:r w:rsidRPr="003271CF">
              <w:rPr>
                <w:rFonts w:cs="Arial"/>
                <w:b/>
                <w:bCs/>
                <w:i/>
                <w:iCs/>
                <w:color w:val="000000"/>
                <w:sz w:val="20"/>
                <w:lang w:eastAsia="cs-CZ"/>
              </w:rPr>
              <w:t>PLOCHY SMÍŠENÉ OBYTNÉ</w:t>
            </w:r>
          </w:p>
        </w:tc>
        <w:tc>
          <w:tcPr>
            <w:tcW w:w="1255" w:type="dxa"/>
            <w:tcBorders>
              <w:top w:val="nil"/>
              <w:left w:val="single" w:sz="4" w:space="0" w:color="auto"/>
              <w:bottom w:val="single" w:sz="8" w:space="0" w:color="auto"/>
              <w:right w:val="nil"/>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0,0292</w:t>
            </w:r>
          </w:p>
        </w:tc>
        <w:tc>
          <w:tcPr>
            <w:tcW w:w="809" w:type="dxa"/>
            <w:tcBorders>
              <w:top w:val="nil"/>
              <w:left w:val="single" w:sz="8" w:space="0" w:color="auto"/>
              <w:bottom w:val="single" w:sz="8" w:space="0" w:color="auto"/>
              <w:right w:val="single" w:sz="4"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0,0292</w:t>
            </w:r>
          </w:p>
        </w:tc>
        <w:tc>
          <w:tcPr>
            <w:tcW w:w="809" w:type="dxa"/>
            <w:tcBorders>
              <w:top w:val="nil"/>
              <w:left w:val="nil"/>
              <w:bottom w:val="single" w:sz="8" w:space="0" w:color="auto"/>
              <w:right w:val="single" w:sz="4"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0,0000</w:t>
            </w:r>
          </w:p>
        </w:tc>
        <w:tc>
          <w:tcPr>
            <w:tcW w:w="809" w:type="dxa"/>
            <w:tcBorders>
              <w:top w:val="nil"/>
              <w:left w:val="nil"/>
              <w:bottom w:val="single" w:sz="8" w:space="0" w:color="auto"/>
              <w:right w:val="single" w:sz="4"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0,0000</w:t>
            </w:r>
          </w:p>
        </w:tc>
        <w:tc>
          <w:tcPr>
            <w:tcW w:w="809" w:type="dxa"/>
            <w:tcBorders>
              <w:top w:val="nil"/>
              <w:left w:val="nil"/>
              <w:bottom w:val="single" w:sz="8" w:space="0" w:color="auto"/>
              <w:right w:val="single" w:sz="4"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0,0000</w:t>
            </w:r>
          </w:p>
        </w:tc>
        <w:tc>
          <w:tcPr>
            <w:tcW w:w="960" w:type="dxa"/>
            <w:tcBorders>
              <w:top w:val="nil"/>
              <w:left w:val="nil"/>
              <w:bottom w:val="single" w:sz="8" w:space="0" w:color="auto"/>
              <w:right w:val="single" w:sz="8"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0,0000</w:t>
            </w:r>
          </w:p>
        </w:tc>
        <w:tc>
          <w:tcPr>
            <w:tcW w:w="1186" w:type="dxa"/>
            <w:tcBorders>
              <w:top w:val="nil"/>
              <w:left w:val="nil"/>
              <w:bottom w:val="single" w:sz="8" w:space="0" w:color="auto"/>
              <w:right w:val="single" w:sz="4"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0,0000</w:t>
            </w:r>
          </w:p>
        </w:tc>
        <w:tc>
          <w:tcPr>
            <w:tcW w:w="1120" w:type="dxa"/>
            <w:tcBorders>
              <w:top w:val="nil"/>
              <w:left w:val="nil"/>
              <w:bottom w:val="single" w:sz="8" w:space="0" w:color="auto"/>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 </w:t>
            </w:r>
          </w:p>
        </w:tc>
        <w:tc>
          <w:tcPr>
            <w:tcW w:w="1152" w:type="dxa"/>
            <w:tcBorders>
              <w:top w:val="nil"/>
              <w:left w:val="nil"/>
              <w:bottom w:val="single" w:sz="8" w:space="0" w:color="auto"/>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 </w:t>
            </w:r>
          </w:p>
        </w:tc>
        <w:tc>
          <w:tcPr>
            <w:tcW w:w="1120" w:type="dxa"/>
            <w:tcBorders>
              <w:top w:val="nil"/>
              <w:left w:val="nil"/>
              <w:bottom w:val="single" w:sz="8" w:space="0" w:color="auto"/>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 </w:t>
            </w:r>
          </w:p>
        </w:tc>
        <w:tc>
          <w:tcPr>
            <w:tcW w:w="1196" w:type="dxa"/>
            <w:tcBorders>
              <w:top w:val="nil"/>
              <w:left w:val="nil"/>
              <w:bottom w:val="single" w:sz="8" w:space="0" w:color="auto"/>
              <w:right w:val="single" w:sz="8" w:space="0" w:color="auto"/>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 </w:t>
            </w:r>
          </w:p>
        </w:tc>
      </w:tr>
      <w:tr w:rsidR="003271CF" w:rsidRPr="003271CF" w:rsidTr="00536BBF">
        <w:trPr>
          <w:trHeight w:val="199"/>
        </w:trPr>
        <w:tc>
          <w:tcPr>
            <w:tcW w:w="952" w:type="dxa"/>
            <w:tcBorders>
              <w:top w:val="nil"/>
              <w:left w:val="single" w:sz="4" w:space="0" w:color="auto"/>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 </w:t>
            </w:r>
          </w:p>
        </w:tc>
        <w:tc>
          <w:tcPr>
            <w:tcW w:w="3151"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255"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809"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809"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809"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809"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960"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86"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20"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52"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20"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96"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r>
      <w:tr w:rsidR="003271CF" w:rsidRPr="003271CF" w:rsidTr="00536BBF">
        <w:trPr>
          <w:trHeight w:val="255"/>
        </w:trPr>
        <w:tc>
          <w:tcPr>
            <w:tcW w:w="952" w:type="dxa"/>
            <w:tcBorders>
              <w:top w:val="single" w:sz="8" w:space="0" w:color="auto"/>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K.17</w:t>
            </w:r>
          </w:p>
        </w:tc>
        <w:tc>
          <w:tcPr>
            <w:tcW w:w="3151" w:type="dxa"/>
            <w:tcBorders>
              <w:top w:val="single" w:sz="8" w:space="0" w:color="auto"/>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veřejná prostranství jiná</w:t>
            </w:r>
          </w:p>
        </w:tc>
        <w:tc>
          <w:tcPr>
            <w:tcW w:w="1255" w:type="dxa"/>
            <w:tcBorders>
              <w:top w:val="single" w:sz="8" w:space="0" w:color="auto"/>
              <w:left w:val="nil"/>
              <w:bottom w:val="single" w:sz="4" w:space="0" w:color="auto"/>
              <w:right w:val="nil"/>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0,2060</w:t>
            </w:r>
          </w:p>
        </w:tc>
        <w:tc>
          <w:tcPr>
            <w:tcW w:w="809" w:type="dxa"/>
            <w:tcBorders>
              <w:top w:val="single" w:sz="8" w:space="0" w:color="auto"/>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0,2060</w:t>
            </w:r>
          </w:p>
        </w:tc>
        <w:tc>
          <w:tcPr>
            <w:tcW w:w="809" w:type="dxa"/>
            <w:tcBorders>
              <w:top w:val="single" w:sz="8" w:space="0" w:color="auto"/>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single" w:sz="8" w:space="0" w:color="auto"/>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single" w:sz="8" w:space="0" w:color="auto"/>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960" w:type="dxa"/>
            <w:tcBorders>
              <w:top w:val="single" w:sz="8" w:space="0" w:color="auto"/>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86" w:type="dxa"/>
            <w:tcBorders>
              <w:top w:val="single" w:sz="8" w:space="0" w:color="auto"/>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20" w:type="dxa"/>
            <w:tcBorders>
              <w:top w:val="single" w:sz="8" w:space="0" w:color="auto"/>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52" w:type="dxa"/>
            <w:tcBorders>
              <w:top w:val="single" w:sz="8" w:space="0" w:color="auto"/>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20" w:type="dxa"/>
            <w:tcBorders>
              <w:top w:val="single" w:sz="8" w:space="0" w:color="auto"/>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96" w:type="dxa"/>
            <w:tcBorders>
              <w:top w:val="single" w:sz="8" w:space="0" w:color="auto"/>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r>
      <w:tr w:rsidR="003271CF" w:rsidRPr="003271CF" w:rsidTr="00536BBF">
        <w:trPr>
          <w:trHeight w:val="255"/>
        </w:trPr>
        <w:tc>
          <w:tcPr>
            <w:tcW w:w="952"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K.18</w:t>
            </w:r>
          </w:p>
        </w:tc>
        <w:tc>
          <w:tcPr>
            <w:tcW w:w="3151"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veřejná prostranství jiná</w:t>
            </w:r>
          </w:p>
        </w:tc>
        <w:tc>
          <w:tcPr>
            <w:tcW w:w="1255" w:type="dxa"/>
            <w:tcBorders>
              <w:top w:val="nil"/>
              <w:left w:val="nil"/>
              <w:bottom w:val="single" w:sz="4" w:space="0" w:color="auto"/>
              <w:right w:val="nil"/>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0,2523</w:t>
            </w:r>
          </w:p>
        </w:tc>
        <w:tc>
          <w:tcPr>
            <w:tcW w:w="809"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0,2523</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960"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86"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52"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96"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r>
      <w:tr w:rsidR="003271CF" w:rsidRPr="003271CF" w:rsidTr="00536BBF">
        <w:trPr>
          <w:trHeight w:val="255"/>
        </w:trPr>
        <w:tc>
          <w:tcPr>
            <w:tcW w:w="952"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K.19</w:t>
            </w:r>
          </w:p>
        </w:tc>
        <w:tc>
          <w:tcPr>
            <w:tcW w:w="3151"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veřejná prostranství jiná</w:t>
            </w:r>
          </w:p>
        </w:tc>
        <w:tc>
          <w:tcPr>
            <w:tcW w:w="1255" w:type="dxa"/>
            <w:tcBorders>
              <w:top w:val="nil"/>
              <w:left w:val="nil"/>
              <w:bottom w:val="single" w:sz="4" w:space="0" w:color="auto"/>
              <w:right w:val="nil"/>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0,1958</w:t>
            </w:r>
          </w:p>
        </w:tc>
        <w:tc>
          <w:tcPr>
            <w:tcW w:w="809"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0,0946</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0,1012</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960"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86"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52"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96"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r>
      <w:tr w:rsidR="003271CF" w:rsidRPr="003271CF" w:rsidTr="00536BBF">
        <w:trPr>
          <w:trHeight w:val="255"/>
        </w:trPr>
        <w:tc>
          <w:tcPr>
            <w:tcW w:w="952"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K.21</w:t>
            </w:r>
          </w:p>
        </w:tc>
        <w:tc>
          <w:tcPr>
            <w:tcW w:w="3151"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veřejná prostranství jiná</w:t>
            </w:r>
          </w:p>
        </w:tc>
        <w:tc>
          <w:tcPr>
            <w:tcW w:w="1255" w:type="dxa"/>
            <w:tcBorders>
              <w:top w:val="nil"/>
              <w:left w:val="nil"/>
              <w:bottom w:val="single" w:sz="4" w:space="0" w:color="auto"/>
              <w:right w:val="nil"/>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0,2192</w:t>
            </w:r>
          </w:p>
        </w:tc>
        <w:tc>
          <w:tcPr>
            <w:tcW w:w="809"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0,1614</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0,0578</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960"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86"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52"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96"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r>
      <w:tr w:rsidR="003271CF" w:rsidRPr="003271CF" w:rsidTr="00536BBF">
        <w:trPr>
          <w:trHeight w:val="255"/>
        </w:trPr>
        <w:tc>
          <w:tcPr>
            <w:tcW w:w="952"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K.24</w:t>
            </w:r>
          </w:p>
        </w:tc>
        <w:tc>
          <w:tcPr>
            <w:tcW w:w="3151"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veřejná prostranství jiná</w:t>
            </w:r>
          </w:p>
        </w:tc>
        <w:tc>
          <w:tcPr>
            <w:tcW w:w="1255" w:type="dxa"/>
            <w:tcBorders>
              <w:top w:val="nil"/>
              <w:left w:val="nil"/>
              <w:bottom w:val="single" w:sz="4" w:space="0" w:color="auto"/>
              <w:right w:val="nil"/>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0,4426</w:t>
            </w:r>
          </w:p>
        </w:tc>
        <w:tc>
          <w:tcPr>
            <w:tcW w:w="809"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0,4426</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960"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86"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52"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96"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r>
      <w:tr w:rsidR="003271CF" w:rsidRPr="003271CF" w:rsidTr="00536BBF">
        <w:trPr>
          <w:trHeight w:val="270"/>
        </w:trPr>
        <w:tc>
          <w:tcPr>
            <w:tcW w:w="952" w:type="dxa"/>
            <w:tcBorders>
              <w:top w:val="nil"/>
              <w:left w:val="single" w:sz="8" w:space="0" w:color="auto"/>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K.29</w:t>
            </w:r>
          </w:p>
        </w:tc>
        <w:tc>
          <w:tcPr>
            <w:tcW w:w="3151" w:type="dxa"/>
            <w:tcBorders>
              <w:top w:val="nil"/>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veřejná prostranství jiná</w:t>
            </w:r>
          </w:p>
        </w:tc>
        <w:tc>
          <w:tcPr>
            <w:tcW w:w="1255" w:type="dxa"/>
            <w:tcBorders>
              <w:top w:val="nil"/>
              <w:left w:val="nil"/>
              <w:bottom w:val="single" w:sz="8" w:space="0" w:color="auto"/>
              <w:right w:val="nil"/>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0,2857</w:t>
            </w:r>
          </w:p>
        </w:tc>
        <w:tc>
          <w:tcPr>
            <w:tcW w:w="809" w:type="dxa"/>
            <w:tcBorders>
              <w:top w:val="nil"/>
              <w:left w:val="single" w:sz="8" w:space="0" w:color="auto"/>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0,2659</w:t>
            </w:r>
          </w:p>
        </w:tc>
        <w:tc>
          <w:tcPr>
            <w:tcW w:w="809" w:type="dxa"/>
            <w:tcBorders>
              <w:top w:val="nil"/>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0,0168</w:t>
            </w:r>
          </w:p>
        </w:tc>
        <w:tc>
          <w:tcPr>
            <w:tcW w:w="809" w:type="dxa"/>
            <w:tcBorders>
              <w:top w:val="nil"/>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960" w:type="dxa"/>
            <w:tcBorders>
              <w:top w:val="nil"/>
              <w:left w:val="nil"/>
              <w:bottom w:val="single" w:sz="8"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0,0030</w:t>
            </w:r>
          </w:p>
        </w:tc>
        <w:tc>
          <w:tcPr>
            <w:tcW w:w="1186" w:type="dxa"/>
            <w:tcBorders>
              <w:top w:val="nil"/>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20" w:type="dxa"/>
            <w:tcBorders>
              <w:top w:val="nil"/>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52" w:type="dxa"/>
            <w:tcBorders>
              <w:top w:val="nil"/>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20" w:type="dxa"/>
            <w:tcBorders>
              <w:top w:val="nil"/>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96" w:type="dxa"/>
            <w:tcBorders>
              <w:top w:val="nil"/>
              <w:left w:val="nil"/>
              <w:bottom w:val="single" w:sz="8"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r>
      <w:tr w:rsidR="003271CF" w:rsidRPr="003271CF" w:rsidTr="00536BBF">
        <w:trPr>
          <w:trHeight w:val="270"/>
        </w:trPr>
        <w:tc>
          <w:tcPr>
            <w:tcW w:w="4103" w:type="dxa"/>
            <w:gridSpan w:val="2"/>
            <w:tcBorders>
              <w:top w:val="nil"/>
              <w:left w:val="single" w:sz="8" w:space="0" w:color="auto"/>
              <w:bottom w:val="single" w:sz="8" w:space="0" w:color="auto"/>
              <w:right w:val="nil"/>
            </w:tcBorders>
            <w:shd w:val="clear" w:color="000000" w:fill="D9D9D9"/>
            <w:noWrap/>
            <w:vAlign w:val="center"/>
            <w:hideMark/>
          </w:tcPr>
          <w:p w:rsidR="003271CF" w:rsidRPr="003271CF" w:rsidRDefault="003271CF" w:rsidP="003271CF">
            <w:pPr>
              <w:widowControl/>
              <w:suppressLineNumbers w:val="0"/>
              <w:suppressAutoHyphens w:val="0"/>
              <w:spacing w:before="0" w:after="0"/>
              <w:rPr>
                <w:rFonts w:cs="Arial"/>
                <w:b/>
                <w:bCs/>
                <w:i/>
                <w:iCs/>
                <w:color w:val="000000"/>
                <w:sz w:val="20"/>
                <w:lang w:eastAsia="cs-CZ"/>
              </w:rPr>
            </w:pPr>
            <w:r w:rsidRPr="003271CF">
              <w:rPr>
                <w:rFonts w:cs="Arial"/>
                <w:b/>
                <w:bCs/>
                <w:i/>
                <w:iCs/>
                <w:color w:val="000000"/>
                <w:sz w:val="20"/>
                <w:lang w:eastAsia="cs-CZ"/>
              </w:rPr>
              <w:t>PLOCHY VEŘEJNÝCH PROSTRAN.</w:t>
            </w:r>
          </w:p>
        </w:tc>
        <w:tc>
          <w:tcPr>
            <w:tcW w:w="1255" w:type="dxa"/>
            <w:tcBorders>
              <w:top w:val="nil"/>
              <w:left w:val="single" w:sz="4" w:space="0" w:color="auto"/>
              <w:bottom w:val="single" w:sz="8" w:space="0" w:color="auto"/>
              <w:right w:val="nil"/>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1,6016</w:t>
            </w:r>
          </w:p>
        </w:tc>
        <w:tc>
          <w:tcPr>
            <w:tcW w:w="809" w:type="dxa"/>
            <w:tcBorders>
              <w:top w:val="nil"/>
              <w:left w:val="single" w:sz="8" w:space="0" w:color="auto"/>
              <w:bottom w:val="single" w:sz="8" w:space="0" w:color="auto"/>
              <w:right w:val="single" w:sz="4"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1,4228</w:t>
            </w:r>
          </w:p>
        </w:tc>
        <w:tc>
          <w:tcPr>
            <w:tcW w:w="809" w:type="dxa"/>
            <w:tcBorders>
              <w:top w:val="nil"/>
              <w:left w:val="nil"/>
              <w:bottom w:val="single" w:sz="8" w:space="0" w:color="auto"/>
              <w:right w:val="single" w:sz="4"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0,1758</w:t>
            </w:r>
          </w:p>
        </w:tc>
        <w:tc>
          <w:tcPr>
            <w:tcW w:w="809" w:type="dxa"/>
            <w:tcBorders>
              <w:top w:val="nil"/>
              <w:left w:val="nil"/>
              <w:bottom w:val="single" w:sz="8" w:space="0" w:color="auto"/>
              <w:right w:val="single" w:sz="4"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0,0000</w:t>
            </w:r>
          </w:p>
        </w:tc>
        <w:tc>
          <w:tcPr>
            <w:tcW w:w="809" w:type="dxa"/>
            <w:tcBorders>
              <w:top w:val="nil"/>
              <w:left w:val="nil"/>
              <w:bottom w:val="single" w:sz="8" w:space="0" w:color="auto"/>
              <w:right w:val="single" w:sz="4"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0,0000</w:t>
            </w:r>
          </w:p>
        </w:tc>
        <w:tc>
          <w:tcPr>
            <w:tcW w:w="960" w:type="dxa"/>
            <w:tcBorders>
              <w:top w:val="nil"/>
              <w:left w:val="nil"/>
              <w:bottom w:val="single" w:sz="8" w:space="0" w:color="auto"/>
              <w:right w:val="single" w:sz="8"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0,0030</w:t>
            </w:r>
          </w:p>
        </w:tc>
        <w:tc>
          <w:tcPr>
            <w:tcW w:w="1186" w:type="dxa"/>
            <w:tcBorders>
              <w:top w:val="nil"/>
              <w:left w:val="nil"/>
              <w:bottom w:val="single" w:sz="8" w:space="0" w:color="auto"/>
              <w:right w:val="single" w:sz="4"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0,0000</w:t>
            </w:r>
          </w:p>
        </w:tc>
        <w:tc>
          <w:tcPr>
            <w:tcW w:w="1120" w:type="dxa"/>
            <w:tcBorders>
              <w:top w:val="nil"/>
              <w:left w:val="nil"/>
              <w:bottom w:val="single" w:sz="8" w:space="0" w:color="auto"/>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 </w:t>
            </w:r>
          </w:p>
        </w:tc>
        <w:tc>
          <w:tcPr>
            <w:tcW w:w="1152" w:type="dxa"/>
            <w:tcBorders>
              <w:top w:val="nil"/>
              <w:left w:val="nil"/>
              <w:bottom w:val="single" w:sz="8" w:space="0" w:color="auto"/>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 </w:t>
            </w:r>
          </w:p>
        </w:tc>
        <w:tc>
          <w:tcPr>
            <w:tcW w:w="1120" w:type="dxa"/>
            <w:tcBorders>
              <w:top w:val="nil"/>
              <w:left w:val="nil"/>
              <w:bottom w:val="single" w:sz="8" w:space="0" w:color="auto"/>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 </w:t>
            </w:r>
          </w:p>
        </w:tc>
        <w:tc>
          <w:tcPr>
            <w:tcW w:w="1196" w:type="dxa"/>
            <w:tcBorders>
              <w:top w:val="nil"/>
              <w:left w:val="nil"/>
              <w:bottom w:val="single" w:sz="8" w:space="0" w:color="auto"/>
              <w:right w:val="single" w:sz="8" w:space="0" w:color="auto"/>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 </w:t>
            </w:r>
          </w:p>
        </w:tc>
      </w:tr>
      <w:tr w:rsidR="003271CF" w:rsidRPr="003271CF" w:rsidTr="00536BBF">
        <w:trPr>
          <w:trHeight w:val="199"/>
        </w:trPr>
        <w:tc>
          <w:tcPr>
            <w:tcW w:w="952" w:type="dxa"/>
            <w:tcBorders>
              <w:top w:val="nil"/>
              <w:left w:val="single" w:sz="4" w:space="0" w:color="auto"/>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 </w:t>
            </w:r>
          </w:p>
        </w:tc>
        <w:tc>
          <w:tcPr>
            <w:tcW w:w="3151"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255"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809"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809"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809"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809"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960"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86"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20"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52"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20"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96"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r>
      <w:tr w:rsidR="003271CF" w:rsidRPr="003271CF" w:rsidTr="00536BBF">
        <w:trPr>
          <w:trHeight w:val="255"/>
        </w:trPr>
        <w:tc>
          <w:tcPr>
            <w:tcW w:w="952" w:type="dxa"/>
            <w:tcBorders>
              <w:top w:val="single" w:sz="8" w:space="0" w:color="auto"/>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K.14</w:t>
            </w:r>
          </w:p>
        </w:tc>
        <w:tc>
          <w:tcPr>
            <w:tcW w:w="3151" w:type="dxa"/>
            <w:tcBorders>
              <w:top w:val="single" w:sz="8" w:space="0" w:color="auto"/>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zeleň krajinná</w:t>
            </w:r>
          </w:p>
        </w:tc>
        <w:tc>
          <w:tcPr>
            <w:tcW w:w="1255" w:type="dxa"/>
            <w:tcBorders>
              <w:top w:val="single" w:sz="8" w:space="0" w:color="auto"/>
              <w:left w:val="nil"/>
              <w:bottom w:val="single" w:sz="4" w:space="0" w:color="auto"/>
              <w:right w:val="nil"/>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2,8959</w:t>
            </w:r>
          </w:p>
        </w:tc>
        <w:tc>
          <w:tcPr>
            <w:tcW w:w="809" w:type="dxa"/>
            <w:tcBorders>
              <w:top w:val="single" w:sz="8" w:space="0" w:color="auto"/>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0,0010</w:t>
            </w:r>
          </w:p>
        </w:tc>
        <w:tc>
          <w:tcPr>
            <w:tcW w:w="809" w:type="dxa"/>
            <w:tcBorders>
              <w:top w:val="single" w:sz="8" w:space="0" w:color="auto"/>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1,5547</w:t>
            </w:r>
          </w:p>
        </w:tc>
        <w:tc>
          <w:tcPr>
            <w:tcW w:w="809" w:type="dxa"/>
            <w:tcBorders>
              <w:top w:val="single" w:sz="8" w:space="0" w:color="auto"/>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single" w:sz="8" w:space="0" w:color="auto"/>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960" w:type="dxa"/>
            <w:tcBorders>
              <w:top w:val="single" w:sz="8" w:space="0" w:color="auto"/>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1,3402</w:t>
            </w:r>
          </w:p>
        </w:tc>
        <w:tc>
          <w:tcPr>
            <w:tcW w:w="1186" w:type="dxa"/>
            <w:tcBorders>
              <w:top w:val="single" w:sz="8" w:space="0" w:color="auto"/>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20" w:type="dxa"/>
            <w:tcBorders>
              <w:top w:val="single" w:sz="8" w:space="0" w:color="auto"/>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52" w:type="dxa"/>
            <w:tcBorders>
              <w:top w:val="single" w:sz="8" w:space="0" w:color="auto"/>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20" w:type="dxa"/>
            <w:tcBorders>
              <w:top w:val="single" w:sz="8" w:space="0" w:color="auto"/>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96" w:type="dxa"/>
            <w:tcBorders>
              <w:top w:val="single" w:sz="8" w:space="0" w:color="auto"/>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r>
      <w:tr w:rsidR="003271CF" w:rsidRPr="003271CF" w:rsidTr="00536BBF">
        <w:trPr>
          <w:trHeight w:val="255"/>
        </w:trPr>
        <w:tc>
          <w:tcPr>
            <w:tcW w:w="952"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lastRenderedPageBreak/>
              <w:t>K.15</w:t>
            </w:r>
          </w:p>
        </w:tc>
        <w:tc>
          <w:tcPr>
            <w:tcW w:w="3151"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zeleň krajinná</w:t>
            </w:r>
          </w:p>
        </w:tc>
        <w:tc>
          <w:tcPr>
            <w:tcW w:w="1255" w:type="dxa"/>
            <w:tcBorders>
              <w:top w:val="nil"/>
              <w:left w:val="nil"/>
              <w:bottom w:val="single" w:sz="4" w:space="0" w:color="auto"/>
              <w:right w:val="nil"/>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1,9584</w:t>
            </w:r>
          </w:p>
        </w:tc>
        <w:tc>
          <w:tcPr>
            <w:tcW w:w="809"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1,9584</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960"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86"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52"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96"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r>
      <w:tr w:rsidR="003271CF" w:rsidRPr="003271CF" w:rsidTr="00536BBF">
        <w:trPr>
          <w:trHeight w:val="255"/>
        </w:trPr>
        <w:tc>
          <w:tcPr>
            <w:tcW w:w="952"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K.16</w:t>
            </w:r>
          </w:p>
        </w:tc>
        <w:tc>
          <w:tcPr>
            <w:tcW w:w="3151"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zeleň krajinná</w:t>
            </w:r>
          </w:p>
        </w:tc>
        <w:tc>
          <w:tcPr>
            <w:tcW w:w="1255" w:type="dxa"/>
            <w:tcBorders>
              <w:top w:val="nil"/>
              <w:left w:val="nil"/>
              <w:bottom w:val="single" w:sz="4" w:space="0" w:color="auto"/>
              <w:right w:val="nil"/>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2,3322</w:t>
            </w:r>
          </w:p>
        </w:tc>
        <w:tc>
          <w:tcPr>
            <w:tcW w:w="809"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1,0419</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960"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1,2903</w:t>
            </w:r>
          </w:p>
        </w:tc>
        <w:tc>
          <w:tcPr>
            <w:tcW w:w="1186"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52"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96"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r>
      <w:tr w:rsidR="003271CF" w:rsidRPr="003271CF" w:rsidTr="00536BBF">
        <w:trPr>
          <w:trHeight w:val="255"/>
        </w:trPr>
        <w:tc>
          <w:tcPr>
            <w:tcW w:w="952"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K.26</w:t>
            </w:r>
          </w:p>
        </w:tc>
        <w:tc>
          <w:tcPr>
            <w:tcW w:w="3151"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zeleň ochranná a izolační</w:t>
            </w:r>
          </w:p>
        </w:tc>
        <w:tc>
          <w:tcPr>
            <w:tcW w:w="1255" w:type="dxa"/>
            <w:tcBorders>
              <w:top w:val="nil"/>
              <w:left w:val="nil"/>
              <w:bottom w:val="single" w:sz="4" w:space="0" w:color="auto"/>
              <w:right w:val="nil"/>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0,4270</w:t>
            </w:r>
          </w:p>
        </w:tc>
        <w:tc>
          <w:tcPr>
            <w:tcW w:w="809"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0,4270</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960"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86"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52"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96"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r>
      <w:tr w:rsidR="003271CF" w:rsidRPr="003271CF" w:rsidTr="00536BBF">
        <w:trPr>
          <w:trHeight w:val="255"/>
        </w:trPr>
        <w:tc>
          <w:tcPr>
            <w:tcW w:w="952" w:type="dxa"/>
            <w:tcBorders>
              <w:top w:val="nil"/>
              <w:left w:val="single" w:sz="8" w:space="0" w:color="auto"/>
              <w:bottom w:val="nil"/>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K.27</w:t>
            </w:r>
          </w:p>
        </w:tc>
        <w:tc>
          <w:tcPr>
            <w:tcW w:w="3151" w:type="dxa"/>
            <w:tcBorders>
              <w:top w:val="nil"/>
              <w:left w:val="nil"/>
              <w:bottom w:val="nil"/>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zeleň ochranná a izolační</w:t>
            </w:r>
          </w:p>
        </w:tc>
        <w:tc>
          <w:tcPr>
            <w:tcW w:w="1255" w:type="dxa"/>
            <w:tcBorders>
              <w:top w:val="nil"/>
              <w:left w:val="nil"/>
              <w:bottom w:val="single" w:sz="4" w:space="0" w:color="auto"/>
              <w:right w:val="nil"/>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0,1114</w:t>
            </w:r>
          </w:p>
        </w:tc>
        <w:tc>
          <w:tcPr>
            <w:tcW w:w="809" w:type="dxa"/>
            <w:tcBorders>
              <w:top w:val="nil"/>
              <w:left w:val="single" w:sz="8" w:space="0" w:color="auto"/>
              <w:bottom w:val="nil"/>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0,0850</w:t>
            </w:r>
          </w:p>
        </w:tc>
        <w:tc>
          <w:tcPr>
            <w:tcW w:w="809" w:type="dxa"/>
            <w:tcBorders>
              <w:top w:val="nil"/>
              <w:left w:val="nil"/>
              <w:bottom w:val="nil"/>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0,0264</w:t>
            </w:r>
          </w:p>
        </w:tc>
        <w:tc>
          <w:tcPr>
            <w:tcW w:w="809" w:type="dxa"/>
            <w:tcBorders>
              <w:top w:val="nil"/>
              <w:left w:val="nil"/>
              <w:bottom w:val="nil"/>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nil"/>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960" w:type="dxa"/>
            <w:tcBorders>
              <w:top w:val="nil"/>
              <w:left w:val="nil"/>
              <w:bottom w:val="nil"/>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86" w:type="dxa"/>
            <w:tcBorders>
              <w:top w:val="nil"/>
              <w:left w:val="nil"/>
              <w:bottom w:val="nil"/>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20" w:type="dxa"/>
            <w:tcBorders>
              <w:top w:val="nil"/>
              <w:left w:val="nil"/>
              <w:bottom w:val="nil"/>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52" w:type="dxa"/>
            <w:tcBorders>
              <w:top w:val="nil"/>
              <w:left w:val="nil"/>
              <w:bottom w:val="nil"/>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20" w:type="dxa"/>
            <w:tcBorders>
              <w:top w:val="nil"/>
              <w:left w:val="nil"/>
              <w:bottom w:val="nil"/>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96" w:type="dxa"/>
            <w:tcBorders>
              <w:top w:val="nil"/>
              <w:left w:val="nil"/>
              <w:bottom w:val="nil"/>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r>
      <w:tr w:rsidR="003271CF" w:rsidRPr="003271CF" w:rsidTr="00536BBF">
        <w:trPr>
          <w:trHeight w:val="270"/>
        </w:trPr>
        <w:tc>
          <w:tcPr>
            <w:tcW w:w="952" w:type="dxa"/>
            <w:tcBorders>
              <w:top w:val="single" w:sz="4" w:space="0" w:color="auto"/>
              <w:left w:val="single" w:sz="8" w:space="0" w:color="auto"/>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K.30</w:t>
            </w:r>
          </w:p>
        </w:tc>
        <w:tc>
          <w:tcPr>
            <w:tcW w:w="3151" w:type="dxa"/>
            <w:tcBorders>
              <w:top w:val="single" w:sz="4" w:space="0" w:color="auto"/>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zeleň ochranná a izolační</w:t>
            </w:r>
          </w:p>
        </w:tc>
        <w:tc>
          <w:tcPr>
            <w:tcW w:w="1255" w:type="dxa"/>
            <w:tcBorders>
              <w:top w:val="nil"/>
              <w:left w:val="nil"/>
              <w:bottom w:val="single" w:sz="8" w:space="0" w:color="auto"/>
              <w:right w:val="nil"/>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0,0000</w:t>
            </w:r>
          </w:p>
        </w:tc>
        <w:tc>
          <w:tcPr>
            <w:tcW w:w="809" w:type="dxa"/>
            <w:tcBorders>
              <w:top w:val="single" w:sz="4" w:space="0" w:color="auto"/>
              <w:left w:val="single" w:sz="8" w:space="0" w:color="auto"/>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single" w:sz="4" w:space="0" w:color="auto"/>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single" w:sz="4" w:space="0" w:color="auto"/>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single" w:sz="4" w:space="0" w:color="auto"/>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960" w:type="dxa"/>
            <w:tcBorders>
              <w:top w:val="single" w:sz="4" w:space="0" w:color="auto"/>
              <w:left w:val="nil"/>
              <w:bottom w:val="single" w:sz="8"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86" w:type="dxa"/>
            <w:tcBorders>
              <w:top w:val="single" w:sz="4" w:space="0" w:color="auto"/>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20" w:type="dxa"/>
            <w:tcBorders>
              <w:top w:val="single" w:sz="4" w:space="0" w:color="auto"/>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52" w:type="dxa"/>
            <w:tcBorders>
              <w:top w:val="single" w:sz="4" w:space="0" w:color="auto"/>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20" w:type="dxa"/>
            <w:tcBorders>
              <w:top w:val="single" w:sz="4" w:space="0" w:color="auto"/>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96" w:type="dxa"/>
            <w:tcBorders>
              <w:top w:val="single" w:sz="4" w:space="0" w:color="auto"/>
              <w:left w:val="nil"/>
              <w:bottom w:val="single" w:sz="8"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r>
      <w:tr w:rsidR="003271CF" w:rsidRPr="003271CF" w:rsidTr="00536BBF">
        <w:trPr>
          <w:trHeight w:val="270"/>
        </w:trPr>
        <w:tc>
          <w:tcPr>
            <w:tcW w:w="4103" w:type="dxa"/>
            <w:gridSpan w:val="2"/>
            <w:tcBorders>
              <w:top w:val="nil"/>
              <w:left w:val="single" w:sz="8" w:space="0" w:color="auto"/>
              <w:bottom w:val="single" w:sz="8" w:space="0" w:color="auto"/>
              <w:right w:val="nil"/>
            </w:tcBorders>
            <w:shd w:val="clear" w:color="000000" w:fill="D9D9D9"/>
            <w:noWrap/>
            <w:vAlign w:val="center"/>
            <w:hideMark/>
          </w:tcPr>
          <w:p w:rsidR="003271CF" w:rsidRPr="003271CF" w:rsidRDefault="003271CF" w:rsidP="003271CF">
            <w:pPr>
              <w:widowControl/>
              <w:suppressLineNumbers w:val="0"/>
              <w:suppressAutoHyphens w:val="0"/>
              <w:spacing w:before="0" w:after="0"/>
              <w:rPr>
                <w:rFonts w:cs="Arial"/>
                <w:b/>
                <w:bCs/>
                <w:i/>
                <w:iCs/>
                <w:color w:val="000000"/>
                <w:sz w:val="20"/>
                <w:lang w:eastAsia="cs-CZ"/>
              </w:rPr>
            </w:pPr>
            <w:r w:rsidRPr="003271CF">
              <w:rPr>
                <w:rFonts w:cs="Arial"/>
                <w:b/>
                <w:bCs/>
                <w:i/>
                <w:iCs/>
                <w:color w:val="000000"/>
                <w:sz w:val="20"/>
                <w:lang w:eastAsia="cs-CZ"/>
              </w:rPr>
              <w:t>PLOCHY ZELENĚ</w:t>
            </w:r>
          </w:p>
        </w:tc>
        <w:tc>
          <w:tcPr>
            <w:tcW w:w="1255" w:type="dxa"/>
            <w:tcBorders>
              <w:top w:val="nil"/>
              <w:left w:val="single" w:sz="4" w:space="0" w:color="auto"/>
              <w:bottom w:val="single" w:sz="8" w:space="0" w:color="auto"/>
              <w:right w:val="nil"/>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7,7249</w:t>
            </w:r>
          </w:p>
        </w:tc>
        <w:tc>
          <w:tcPr>
            <w:tcW w:w="809" w:type="dxa"/>
            <w:tcBorders>
              <w:top w:val="nil"/>
              <w:left w:val="single" w:sz="8" w:space="0" w:color="auto"/>
              <w:bottom w:val="single" w:sz="8" w:space="0" w:color="auto"/>
              <w:right w:val="single" w:sz="4"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0,5130</w:t>
            </w:r>
          </w:p>
        </w:tc>
        <w:tc>
          <w:tcPr>
            <w:tcW w:w="809" w:type="dxa"/>
            <w:tcBorders>
              <w:top w:val="nil"/>
              <w:left w:val="nil"/>
              <w:bottom w:val="single" w:sz="8" w:space="0" w:color="auto"/>
              <w:right w:val="single" w:sz="4"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4,5814</w:t>
            </w:r>
          </w:p>
        </w:tc>
        <w:tc>
          <w:tcPr>
            <w:tcW w:w="809" w:type="dxa"/>
            <w:tcBorders>
              <w:top w:val="nil"/>
              <w:left w:val="nil"/>
              <w:bottom w:val="single" w:sz="8" w:space="0" w:color="auto"/>
              <w:right w:val="single" w:sz="4"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0,0000</w:t>
            </w:r>
          </w:p>
        </w:tc>
        <w:tc>
          <w:tcPr>
            <w:tcW w:w="809" w:type="dxa"/>
            <w:tcBorders>
              <w:top w:val="nil"/>
              <w:left w:val="nil"/>
              <w:bottom w:val="single" w:sz="8" w:space="0" w:color="auto"/>
              <w:right w:val="single" w:sz="4"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0,0000</w:t>
            </w:r>
          </w:p>
        </w:tc>
        <w:tc>
          <w:tcPr>
            <w:tcW w:w="960" w:type="dxa"/>
            <w:tcBorders>
              <w:top w:val="nil"/>
              <w:left w:val="nil"/>
              <w:bottom w:val="single" w:sz="8" w:space="0" w:color="auto"/>
              <w:right w:val="single" w:sz="8"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2,6305</w:t>
            </w:r>
          </w:p>
        </w:tc>
        <w:tc>
          <w:tcPr>
            <w:tcW w:w="1186" w:type="dxa"/>
            <w:tcBorders>
              <w:top w:val="nil"/>
              <w:left w:val="nil"/>
              <w:bottom w:val="single" w:sz="8" w:space="0" w:color="auto"/>
              <w:right w:val="single" w:sz="4"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0,0000</w:t>
            </w:r>
          </w:p>
        </w:tc>
        <w:tc>
          <w:tcPr>
            <w:tcW w:w="1120" w:type="dxa"/>
            <w:tcBorders>
              <w:top w:val="nil"/>
              <w:left w:val="nil"/>
              <w:bottom w:val="single" w:sz="8" w:space="0" w:color="auto"/>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 </w:t>
            </w:r>
          </w:p>
        </w:tc>
        <w:tc>
          <w:tcPr>
            <w:tcW w:w="1152" w:type="dxa"/>
            <w:tcBorders>
              <w:top w:val="nil"/>
              <w:left w:val="nil"/>
              <w:bottom w:val="single" w:sz="8" w:space="0" w:color="auto"/>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 </w:t>
            </w:r>
          </w:p>
        </w:tc>
        <w:tc>
          <w:tcPr>
            <w:tcW w:w="1120" w:type="dxa"/>
            <w:tcBorders>
              <w:top w:val="nil"/>
              <w:left w:val="nil"/>
              <w:bottom w:val="single" w:sz="8" w:space="0" w:color="auto"/>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 </w:t>
            </w:r>
          </w:p>
        </w:tc>
        <w:tc>
          <w:tcPr>
            <w:tcW w:w="1196" w:type="dxa"/>
            <w:tcBorders>
              <w:top w:val="nil"/>
              <w:left w:val="nil"/>
              <w:bottom w:val="single" w:sz="8" w:space="0" w:color="auto"/>
              <w:right w:val="single" w:sz="8" w:space="0" w:color="auto"/>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 </w:t>
            </w:r>
          </w:p>
        </w:tc>
      </w:tr>
      <w:tr w:rsidR="003271CF" w:rsidRPr="003271CF" w:rsidTr="00536BBF">
        <w:trPr>
          <w:trHeight w:val="199"/>
        </w:trPr>
        <w:tc>
          <w:tcPr>
            <w:tcW w:w="952" w:type="dxa"/>
            <w:tcBorders>
              <w:top w:val="nil"/>
              <w:left w:val="single" w:sz="4" w:space="0" w:color="auto"/>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 </w:t>
            </w:r>
          </w:p>
        </w:tc>
        <w:tc>
          <w:tcPr>
            <w:tcW w:w="3151"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255"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809"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809"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809"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809"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960"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86"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20"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52"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20"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96"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r>
      <w:tr w:rsidR="003271CF" w:rsidRPr="003271CF" w:rsidTr="00536BBF">
        <w:trPr>
          <w:trHeight w:val="255"/>
        </w:trPr>
        <w:tc>
          <w:tcPr>
            <w:tcW w:w="952" w:type="dxa"/>
            <w:tcBorders>
              <w:top w:val="single" w:sz="8" w:space="0" w:color="auto"/>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K.20</w:t>
            </w:r>
          </w:p>
        </w:tc>
        <w:tc>
          <w:tcPr>
            <w:tcW w:w="3151" w:type="dxa"/>
            <w:tcBorders>
              <w:top w:val="single" w:sz="8" w:space="0" w:color="auto"/>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trvalé travní porosty</w:t>
            </w:r>
          </w:p>
        </w:tc>
        <w:tc>
          <w:tcPr>
            <w:tcW w:w="1255" w:type="dxa"/>
            <w:tcBorders>
              <w:top w:val="single" w:sz="8" w:space="0" w:color="auto"/>
              <w:left w:val="nil"/>
              <w:bottom w:val="single" w:sz="4" w:space="0" w:color="auto"/>
              <w:right w:val="nil"/>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0,0000</w:t>
            </w:r>
          </w:p>
        </w:tc>
        <w:tc>
          <w:tcPr>
            <w:tcW w:w="809" w:type="dxa"/>
            <w:tcBorders>
              <w:top w:val="single" w:sz="8" w:space="0" w:color="auto"/>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single" w:sz="8" w:space="0" w:color="auto"/>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single" w:sz="8" w:space="0" w:color="auto"/>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single" w:sz="8" w:space="0" w:color="auto"/>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960" w:type="dxa"/>
            <w:tcBorders>
              <w:top w:val="single" w:sz="8" w:space="0" w:color="auto"/>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86" w:type="dxa"/>
            <w:tcBorders>
              <w:top w:val="single" w:sz="8" w:space="0" w:color="auto"/>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20" w:type="dxa"/>
            <w:tcBorders>
              <w:top w:val="single" w:sz="8" w:space="0" w:color="auto"/>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52" w:type="dxa"/>
            <w:tcBorders>
              <w:top w:val="single" w:sz="8" w:space="0" w:color="auto"/>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20" w:type="dxa"/>
            <w:tcBorders>
              <w:top w:val="single" w:sz="8" w:space="0" w:color="auto"/>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96" w:type="dxa"/>
            <w:tcBorders>
              <w:top w:val="single" w:sz="8" w:space="0" w:color="auto"/>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r>
      <w:tr w:rsidR="003271CF" w:rsidRPr="003271CF" w:rsidTr="00536BBF">
        <w:trPr>
          <w:trHeight w:val="255"/>
        </w:trPr>
        <w:tc>
          <w:tcPr>
            <w:tcW w:w="952"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K.22</w:t>
            </w:r>
          </w:p>
        </w:tc>
        <w:tc>
          <w:tcPr>
            <w:tcW w:w="3151"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trvalé travní porosty</w:t>
            </w:r>
          </w:p>
        </w:tc>
        <w:tc>
          <w:tcPr>
            <w:tcW w:w="1255" w:type="dxa"/>
            <w:tcBorders>
              <w:top w:val="nil"/>
              <w:left w:val="nil"/>
              <w:bottom w:val="single" w:sz="4" w:space="0" w:color="auto"/>
              <w:right w:val="nil"/>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0,0000</w:t>
            </w:r>
          </w:p>
        </w:tc>
        <w:tc>
          <w:tcPr>
            <w:tcW w:w="809"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960"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86"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52"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96"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r>
      <w:tr w:rsidR="003271CF" w:rsidRPr="003271CF" w:rsidTr="00536BBF">
        <w:trPr>
          <w:trHeight w:val="255"/>
        </w:trPr>
        <w:tc>
          <w:tcPr>
            <w:tcW w:w="952"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K.23</w:t>
            </w:r>
          </w:p>
        </w:tc>
        <w:tc>
          <w:tcPr>
            <w:tcW w:w="3151"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trvalé travní porosty</w:t>
            </w:r>
          </w:p>
        </w:tc>
        <w:tc>
          <w:tcPr>
            <w:tcW w:w="1255" w:type="dxa"/>
            <w:tcBorders>
              <w:top w:val="nil"/>
              <w:left w:val="nil"/>
              <w:bottom w:val="single" w:sz="4" w:space="0" w:color="auto"/>
              <w:right w:val="nil"/>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0,0000</w:t>
            </w:r>
          </w:p>
        </w:tc>
        <w:tc>
          <w:tcPr>
            <w:tcW w:w="809"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960"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86"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52"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96"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r>
      <w:tr w:rsidR="003271CF" w:rsidRPr="003271CF" w:rsidTr="00536BBF">
        <w:trPr>
          <w:trHeight w:val="255"/>
        </w:trPr>
        <w:tc>
          <w:tcPr>
            <w:tcW w:w="952"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K.25</w:t>
            </w:r>
          </w:p>
        </w:tc>
        <w:tc>
          <w:tcPr>
            <w:tcW w:w="3151"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trvalé travní porosty</w:t>
            </w:r>
          </w:p>
        </w:tc>
        <w:tc>
          <w:tcPr>
            <w:tcW w:w="1255" w:type="dxa"/>
            <w:tcBorders>
              <w:top w:val="nil"/>
              <w:left w:val="nil"/>
              <w:bottom w:val="single" w:sz="4" w:space="0" w:color="auto"/>
              <w:right w:val="nil"/>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0,0000</w:t>
            </w:r>
          </w:p>
        </w:tc>
        <w:tc>
          <w:tcPr>
            <w:tcW w:w="809" w:type="dxa"/>
            <w:tcBorders>
              <w:top w:val="nil"/>
              <w:left w:val="single" w:sz="8" w:space="0" w:color="auto"/>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960"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86"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52"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20" w:type="dxa"/>
            <w:tcBorders>
              <w:top w:val="nil"/>
              <w:left w:val="nil"/>
              <w:bottom w:val="single" w:sz="4"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96" w:type="dxa"/>
            <w:tcBorders>
              <w:top w:val="nil"/>
              <w:left w:val="nil"/>
              <w:bottom w:val="single" w:sz="4"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r>
      <w:tr w:rsidR="003271CF" w:rsidRPr="003271CF" w:rsidTr="00536BBF">
        <w:trPr>
          <w:trHeight w:val="270"/>
        </w:trPr>
        <w:tc>
          <w:tcPr>
            <w:tcW w:w="952" w:type="dxa"/>
            <w:tcBorders>
              <w:top w:val="nil"/>
              <w:left w:val="single" w:sz="8" w:space="0" w:color="auto"/>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K.28</w:t>
            </w:r>
          </w:p>
        </w:tc>
        <w:tc>
          <w:tcPr>
            <w:tcW w:w="3151" w:type="dxa"/>
            <w:tcBorders>
              <w:top w:val="nil"/>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trvalé travní porosty</w:t>
            </w:r>
          </w:p>
        </w:tc>
        <w:tc>
          <w:tcPr>
            <w:tcW w:w="1255" w:type="dxa"/>
            <w:tcBorders>
              <w:top w:val="nil"/>
              <w:left w:val="nil"/>
              <w:bottom w:val="single" w:sz="8" w:space="0" w:color="auto"/>
              <w:right w:val="nil"/>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0,0000</w:t>
            </w:r>
          </w:p>
        </w:tc>
        <w:tc>
          <w:tcPr>
            <w:tcW w:w="809" w:type="dxa"/>
            <w:tcBorders>
              <w:top w:val="nil"/>
              <w:left w:val="single" w:sz="8" w:space="0" w:color="auto"/>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809" w:type="dxa"/>
            <w:tcBorders>
              <w:top w:val="nil"/>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960" w:type="dxa"/>
            <w:tcBorders>
              <w:top w:val="nil"/>
              <w:left w:val="nil"/>
              <w:bottom w:val="single" w:sz="8"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86" w:type="dxa"/>
            <w:tcBorders>
              <w:top w:val="nil"/>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right"/>
              <w:rPr>
                <w:rFonts w:cs="Arial"/>
                <w:color w:val="000000"/>
                <w:sz w:val="20"/>
                <w:lang w:eastAsia="cs-CZ"/>
              </w:rPr>
            </w:pPr>
            <w:r w:rsidRPr="003271CF">
              <w:rPr>
                <w:rFonts w:cs="Arial"/>
                <w:color w:val="000000"/>
                <w:sz w:val="20"/>
                <w:lang w:eastAsia="cs-CZ"/>
              </w:rPr>
              <w:t>-</w:t>
            </w:r>
          </w:p>
        </w:tc>
        <w:tc>
          <w:tcPr>
            <w:tcW w:w="1120" w:type="dxa"/>
            <w:tcBorders>
              <w:top w:val="nil"/>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52" w:type="dxa"/>
            <w:tcBorders>
              <w:top w:val="nil"/>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20" w:type="dxa"/>
            <w:tcBorders>
              <w:top w:val="nil"/>
              <w:left w:val="nil"/>
              <w:bottom w:val="single" w:sz="8" w:space="0" w:color="auto"/>
              <w:right w:val="single" w:sz="4"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c>
          <w:tcPr>
            <w:tcW w:w="1196" w:type="dxa"/>
            <w:tcBorders>
              <w:top w:val="nil"/>
              <w:left w:val="nil"/>
              <w:bottom w:val="single" w:sz="8" w:space="0" w:color="auto"/>
              <w:right w:val="single" w:sz="8" w:space="0" w:color="auto"/>
            </w:tcBorders>
            <w:shd w:val="clear" w:color="auto" w:fill="auto"/>
            <w:noWrap/>
            <w:hideMark/>
          </w:tcPr>
          <w:p w:rsidR="003271CF" w:rsidRPr="003271CF" w:rsidRDefault="003271CF" w:rsidP="003271CF">
            <w:pPr>
              <w:widowControl/>
              <w:suppressLineNumbers w:val="0"/>
              <w:suppressAutoHyphens w:val="0"/>
              <w:spacing w:before="0" w:after="0"/>
              <w:jc w:val="center"/>
              <w:rPr>
                <w:rFonts w:cs="Arial"/>
                <w:color w:val="000000"/>
                <w:sz w:val="20"/>
                <w:lang w:eastAsia="cs-CZ"/>
              </w:rPr>
            </w:pPr>
            <w:r w:rsidRPr="003271CF">
              <w:rPr>
                <w:rFonts w:cs="Arial"/>
                <w:color w:val="000000"/>
                <w:sz w:val="20"/>
                <w:lang w:eastAsia="cs-CZ"/>
              </w:rPr>
              <w:t>NE</w:t>
            </w:r>
          </w:p>
        </w:tc>
      </w:tr>
      <w:tr w:rsidR="003271CF" w:rsidRPr="003271CF" w:rsidTr="00536BBF">
        <w:trPr>
          <w:trHeight w:val="270"/>
        </w:trPr>
        <w:tc>
          <w:tcPr>
            <w:tcW w:w="4103" w:type="dxa"/>
            <w:gridSpan w:val="2"/>
            <w:tcBorders>
              <w:top w:val="nil"/>
              <w:left w:val="single" w:sz="8" w:space="0" w:color="auto"/>
              <w:bottom w:val="single" w:sz="8" w:space="0" w:color="auto"/>
              <w:right w:val="nil"/>
            </w:tcBorders>
            <w:shd w:val="clear" w:color="000000" w:fill="D9D9D9"/>
            <w:noWrap/>
            <w:vAlign w:val="center"/>
            <w:hideMark/>
          </w:tcPr>
          <w:p w:rsidR="003271CF" w:rsidRPr="003271CF" w:rsidRDefault="003271CF" w:rsidP="003271CF">
            <w:pPr>
              <w:widowControl/>
              <w:suppressLineNumbers w:val="0"/>
              <w:suppressAutoHyphens w:val="0"/>
              <w:spacing w:before="0" w:after="0"/>
              <w:rPr>
                <w:rFonts w:cs="Arial"/>
                <w:b/>
                <w:bCs/>
                <w:i/>
                <w:iCs/>
                <w:color w:val="000000"/>
                <w:sz w:val="20"/>
                <w:lang w:eastAsia="cs-CZ"/>
              </w:rPr>
            </w:pPr>
            <w:r w:rsidRPr="003271CF">
              <w:rPr>
                <w:rFonts w:cs="Arial"/>
                <w:b/>
                <w:bCs/>
                <w:i/>
                <w:iCs/>
                <w:color w:val="000000"/>
                <w:sz w:val="20"/>
                <w:lang w:eastAsia="cs-CZ"/>
              </w:rPr>
              <w:t>PLOCHY ZEMĚDĚLSKÉ</w:t>
            </w:r>
          </w:p>
        </w:tc>
        <w:tc>
          <w:tcPr>
            <w:tcW w:w="1255" w:type="dxa"/>
            <w:tcBorders>
              <w:top w:val="nil"/>
              <w:left w:val="single" w:sz="4" w:space="0" w:color="auto"/>
              <w:bottom w:val="single" w:sz="8" w:space="0" w:color="auto"/>
              <w:right w:val="nil"/>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0,0000</w:t>
            </w:r>
          </w:p>
        </w:tc>
        <w:tc>
          <w:tcPr>
            <w:tcW w:w="809" w:type="dxa"/>
            <w:tcBorders>
              <w:top w:val="nil"/>
              <w:left w:val="single" w:sz="8" w:space="0" w:color="auto"/>
              <w:bottom w:val="single" w:sz="8" w:space="0" w:color="auto"/>
              <w:right w:val="single" w:sz="4"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0,0000</w:t>
            </w:r>
          </w:p>
        </w:tc>
        <w:tc>
          <w:tcPr>
            <w:tcW w:w="809" w:type="dxa"/>
            <w:tcBorders>
              <w:top w:val="nil"/>
              <w:left w:val="nil"/>
              <w:bottom w:val="single" w:sz="8" w:space="0" w:color="auto"/>
              <w:right w:val="single" w:sz="4"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0,0000</w:t>
            </w:r>
          </w:p>
        </w:tc>
        <w:tc>
          <w:tcPr>
            <w:tcW w:w="809" w:type="dxa"/>
            <w:tcBorders>
              <w:top w:val="nil"/>
              <w:left w:val="nil"/>
              <w:bottom w:val="single" w:sz="8" w:space="0" w:color="auto"/>
              <w:right w:val="single" w:sz="4"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0,0000</w:t>
            </w:r>
          </w:p>
        </w:tc>
        <w:tc>
          <w:tcPr>
            <w:tcW w:w="809" w:type="dxa"/>
            <w:tcBorders>
              <w:top w:val="nil"/>
              <w:left w:val="nil"/>
              <w:bottom w:val="single" w:sz="8" w:space="0" w:color="auto"/>
              <w:right w:val="single" w:sz="4"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0,0000</w:t>
            </w:r>
          </w:p>
        </w:tc>
        <w:tc>
          <w:tcPr>
            <w:tcW w:w="960" w:type="dxa"/>
            <w:tcBorders>
              <w:top w:val="nil"/>
              <w:left w:val="nil"/>
              <w:bottom w:val="single" w:sz="8" w:space="0" w:color="auto"/>
              <w:right w:val="single" w:sz="8"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0,0000</w:t>
            </w:r>
          </w:p>
        </w:tc>
        <w:tc>
          <w:tcPr>
            <w:tcW w:w="1186" w:type="dxa"/>
            <w:tcBorders>
              <w:top w:val="nil"/>
              <w:left w:val="nil"/>
              <w:bottom w:val="single" w:sz="8" w:space="0" w:color="auto"/>
              <w:right w:val="single" w:sz="4"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0,0000</w:t>
            </w:r>
          </w:p>
        </w:tc>
        <w:tc>
          <w:tcPr>
            <w:tcW w:w="1120" w:type="dxa"/>
            <w:tcBorders>
              <w:top w:val="nil"/>
              <w:left w:val="nil"/>
              <w:bottom w:val="single" w:sz="8" w:space="0" w:color="auto"/>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 </w:t>
            </w:r>
          </w:p>
        </w:tc>
        <w:tc>
          <w:tcPr>
            <w:tcW w:w="1152" w:type="dxa"/>
            <w:tcBorders>
              <w:top w:val="nil"/>
              <w:left w:val="nil"/>
              <w:bottom w:val="single" w:sz="8" w:space="0" w:color="auto"/>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 </w:t>
            </w:r>
          </w:p>
        </w:tc>
        <w:tc>
          <w:tcPr>
            <w:tcW w:w="1120" w:type="dxa"/>
            <w:tcBorders>
              <w:top w:val="nil"/>
              <w:left w:val="nil"/>
              <w:bottom w:val="single" w:sz="8" w:space="0" w:color="auto"/>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 </w:t>
            </w:r>
          </w:p>
        </w:tc>
        <w:tc>
          <w:tcPr>
            <w:tcW w:w="1196" w:type="dxa"/>
            <w:tcBorders>
              <w:top w:val="nil"/>
              <w:left w:val="nil"/>
              <w:bottom w:val="single" w:sz="8" w:space="0" w:color="auto"/>
              <w:right w:val="single" w:sz="8" w:space="0" w:color="auto"/>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 </w:t>
            </w:r>
          </w:p>
        </w:tc>
      </w:tr>
      <w:tr w:rsidR="003271CF" w:rsidRPr="003271CF" w:rsidTr="00536BBF">
        <w:trPr>
          <w:trHeight w:val="199"/>
        </w:trPr>
        <w:tc>
          <w:tcPr>
            <w:tcW w:w="952" w:type="dxa"/>
            <w:tcBorders>
              <w:top w:val="nil"/>
              <w:left w:val="single" w:sz="4" w:space="0" w:color="auto"/>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r w:rsidRPr="003271CF">
              <w:rPr>
                <w:rFonts w:cs="Arial"/>
                <w:color w:val="000000"/>
                <w:sz w:val="20"/>
                <w:lang w:eastAsia="cs-CZ"/>
              </w:rPr>
              <w:t> </w:t>
            </w:r>
          </w:p>
        </w:tc>
        <w:tc>
          <w:tcPr>
            <w:tcW w:w="3151"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255"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809"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809"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809"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809"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960"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86"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20"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52"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20"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96"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r>
      <w:tr w:rsidR="003271CF" w:rsidRPr="003271CF" w:rsidTr="00536BBF">
        <w:trPr>
          <w:trHeight w:val="270"/>
        </w:trPr>
        <w:tc>
          <w:tcPr>
            <w:tcW w:w="4103"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3271CF" w:rsidRPr="003271CF" w:rsidRDefault="003271CF" w:rsidP="003271CF">
            <w:pPr>
              <w:widowControl/>
              <w:suppressLineNumbers w:val="0"/>
              <w:suppressAutoHyphens w:val="0"/>
              <w:spacing w:before="0" w:after="0"/>
              <w:rPr>
                <w:rFonts w:cs="Arial"/>
                <w:b/>
                <w:bCs/>
                <w:i/>
                <w:iCs/>
                <w:color w:val="000000"/>
                <w:sz w:val="20"/>
                <w:lang w:eastAsia="cs-CZ"/>
              </w:rPr>
            </w:pPr>
            <w:r w:rsidRPr="003271CF">
              <w:rPr>
                <w:rFonts w:cs="Arial"/>
                <w:b/>
                <w:bCs/>
                <w:i/>
                <w:iCs/>
                <w:color w:val="000000"/>
                <w:sz w:val="20"/>
                <w:lang w:eastAsia="cs-CZ"/>
              </w:rPr>
              <w:t>CELKOVÁ SUMACE</w:t>
            </w:r>
          </w:p>
        </w:tc>
        <w:tc>
          <w:tcPr>
            <w:tcW w:w="1255" w:type="dxa"/>
            <w:tcBorders>
              <w:top w:val="single" w:sz="8" w:space="0" w:color="auto"/>
              <w:left w:val="nil"/>
              <w:bottom w:val="single" w:sz="4" w:space="0" w:color="auto"/>
              <w:right w:val="nil"/>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15,5050</w:t>
            </w:r>
          </w:p>
        </w:tc>
        <w:tc>
          <w:tcPr>
            <w:tcW w:w="809" w:type="dxa"/>
            <w:tcBorders>
              <w:top w:val="single" w:sz="8" w:space="0" w:color="auto"/>
              <w:left w:val="single" w:sz="8" w:space="0" w:color="auto"/>
              <w:bottom w:val="single" w:sz="4" w:space="0" w:color="auto"/>
              <w:right w:val="single" w:sz="4"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7,3519</w:t>
            </w:r>
          </w:p>
        </w:tc>
        <w:tc>
          <w:tcPr>
            <w:tcW w:w="809" w:type="dxa"/>
            <w:tcBorders>
              <w:top w:val="single" w:sz="8" w:space="0" w:color="auto"/>
              <w:left w:val="nil"/>
              <w:bottom w:val="single" w:sz="4" w:space="0" w:color="auto"/>
              <w:right w:val="single" w:sz="4"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5,5170</w:t>
            </w:r>
          </w:p>
        </w:tc>
        <w:tc>
          <w:tcPr>
            <w:tcW w:w="809" w:type="dxa"/>
            <w:tcBorders>
              <w:top w:val="single" w:sz="8" w:space="0" w:color="auto"/>
              <w:left w:val="nil"/>
              <w:bottom w:val="single" w:sz="4" w:space="0" w:color="auto"/>
              <w:right w:val="single" w:sz="4"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0,0000</w:t>
            </w:r>
          </w:p>
        </w:tc>
        <w:tc>
          <w:tcPr>
            <w:tcW w:w="809" w:type="dxa"/>
            <w:tcBorders>
              <w:top w:val="single" w:sz="8" w:space="0" w:color="auto"/>
              <w:left w:val="nil"/>
              <w:bottom w:val="single" w:sz="4" w:space="0" w:color="auto"/>
              <w:right w:val="single" w:sz="4"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0,0000</w:t>
            </w:r>
          </w:p>
        </w:tc>
        <w:tc>
          <w:tcPr>
            <w:tcW w:w="960" w:type="dxa"/>
            <w:tcBorders>
              <w:top w:val="single" w:sz="8" w:space="0" w:color="auto"/>
              <w:left w:val="nil"/>
              <w:bottom w:val="single" w:sz="4" w:space="0" w:color="auto"/>
              <w:right w:val="single" w:sz="8"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2,6361</w:t>
            </w:r>
          </w:p>
        </w:tc>
        <w:tc>
          <w:tcPr>
            <w:tcW w:w="1186" w:type="dxa"/>
            <w:tcBorders>
              <w:top w:val="single" w:sz="8" w:space="0" w:color="auto"/>
              <w:left w:val="nil"/>
              <w:bottom w:val="single" w:sz="4" w:space="0" w:color="auto"/>
              <w:right w:val="single" w:sz="8" w:space="0" w:color="auto"/>
            </w:tcBorders>
            <w:shd w:val="clear" w:color="000000" w:fill="F2F2F2"/>
            <w:noWrap/>
            <w:vAlign w:val="center"/>
            <w:hideMark/>
          </w:tcPr>
          <w:p w:rsidR="003271CF" w:rsidRPr="003271CF" w:rsidRDefault="003271CF" w:rsidP="003271CF">
            <w:pPr>
              <w:widowControl/>
              <w:suppressLineNumbers w:val="0"/>
              <w:suppressAutoHyphens w:val="0"/>
              <w:spacing w:before="0" w:after="0"/>
              <w:jc w:val="right"/>
              <w:rPr>
                <w:rFonts w:cs="Arial"/>
                <w:b/>
                <w:bCs/>
                <w:color w:val="000000"/>
                <w:sz w:val="20"/>
                <w:lang w:eastAsia="cs-CZ"/>
              </w:rPr>
            </w:pPr>
            <w:r w:rsidRPr="003271CF">
              <w:rPr>
                <w:rFonts w:cs="Arial"/>
                <w:b/>
                <w:bCs/>
                <w:color w:val="000000"/>
                <w:sz w:val="20"/>
                <w:lang w:eastAsia="cs-CZ"/>
              </w:rPr>
              <w:t>0,0000</w:t>
            </w:r>
          </w:p>
        </w:tc>
        <w:tc>
          <w:tcPr>
            <w:tcW w:w="1120"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52"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20"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96"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r>
      <w:tr w:rsidR="003271CF" w:rsidRPr="003271CF" w:rsidTr="00536BBF">
        <w:trPr>
          <w:trHeight w:val="255"/>
        </w:trPr>
        <w:tc>
          <w:tcPr>
            <w:tcW w:w="952"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3151"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255" w:type="dxa"/>
            <w:vMerge w:val="restart"/>
            <w:tcBorders>
              <w:top w:val="nil"/>
              <w:left w:val="single" w:sz="8" w:space="0" w:color="auto"/>
              <w:bottom w:val="single" w:sz="8" w:space="0" w:color="000000"/>
              <w:right w:val="nil"/>
            </w:tcBorders>
            <w:shd w:val="clear" w:color="000000" w:fill="D9D9D9"/>
            <w:vAlign w:val="center"/>
            <w:hideMark/>
          </w:tcPr>
          <w:p w:rsidR="003271CF" w:rsidRPr="003271CF" w:rsidRDefault="003271CF" w:rsidP="003271CF">
            <w:pPr>
              <w:widowControl/>
              <w:suppressLineNumbers w:val="0"/>
              <w:suppressAutoHyphens w:val="0"/>
              <w:spacing w:before="0" w:after="0"/>
              <w:jc w:val="center"/>
              <w:rPr>
                <w:rFonts w:cs="Arial"/>
                <w:b/>
                <w:bCs/>
                <w:color w:val="000000"/>
                <w:sz w:val="20"/>
                <w:lang w:eastAsia="cs-CZ"/>
              </w:rPr>
            </w:pPr>
            <w:r w:rsidRPr="003271CF">
              <w:rPr>
                <w:rFonts w:cs="Arial"/>
                <w:b/>
                <w:bCs/>
                <w:color w:val="000000"/>
                <w:sz w:val="20"/>
                <w:lang w:eastAsia="cs-CZ"/>
              </w:rPr>
              <w:t>Souhrn výměry záboru [ha]</w:t>
            </w:r>
          </w:p>
        </w:tc>
        <w:tc>
          <w:tcPr>
            <w:tcW w:w="809" w:type="dxa"/>
            <w:tcBorders>
              <w:top w:val="nil"/>
              <w:left w:val="single" w:sz="8" w:space="0" w:color="auto"/>
              <w:bottom w:val="single" w:sz="4" w:space="0" w:color="auto"/>
              <w:right w:val="single" w:sz="4" w:space="0" w:color="auto"/>
            </w:tcBorders>
            <w:shd w:val="clear" w:color="000000" w:fill="D9D9D9"/>
            <w:noWrap/>
            <w:vAlign w:val="center"/>
            <w:hideMark/>
          </w:tcPr>
          <w:p w:rsidR="003271CF" w:rsidRPr="003271CF" w:rsidRDefault="003271CF" w:rsidP="003271CF">
            <w:pPr>
              <w:widowControl/>
              <w:suppressLineNumbers w:val="0"/>
              <w:suppressAutoHyphens w:val="0"/>
              <w:spacing w:before="0" w:after="0"/>
              <w:jc w:val="center"/>
              <w:rPr>
                <w:rFonts w:cs="Arial"/>
                <w:b/>
                <w:bCs/>
                <w:color w:val="000000"/>
                <w:sz w:val="20"/>
                <w:lang w:eastAsia="cs-CZ"/>
              </w:rPr>
            </w:pPr>
            <w:r w:rsidRPr="003271CF">
              <w:rPr>
                <w:rFonts w:cs="Arial"/>
                <w:b/>
                <w:bCs/>
                <w:color w:val="000000"/>
                <w:sz w:val="20"/>
                <w:lang w:eastAsia="cs-CZ"/>
              </w:rPr>
              <w:t>I.</w:t>
            </w:r>
          </w:p>
        </w:tc>
        <w:tc>
          <w:tcPr>
            <w:tcW w:w="809" w:type="dxa"/>
            <w:tcBorders>
              <w:top w:val="nil"/>
              <w:left w:val="nil"/>
              <w:bottom w:val="single" w:sz="4" w:space="0" w:color="auto"/>
              <w:right w:val="single" w:sz="4" w:space="0" w:color="auto"/>
            </w:tcBorders>
            <w:shd w:val="clear" w:color="000000" w:fill="D9D9D9"/>
            <w:noWrap/>
            <w:vAlign w:val="center"/>
            <w:hideMark/>
          </w:tcPr>
          <w:p w:rsidR="003271CF" w:rsidRPr="003271CF" w:rsidRDefault="003271CF" w:rsidP="003271CF">
            <w:pPr>
              <w:widowControl/>
              <w:suppressLineNumbers w:val="0"/>
              <w:suppressAutoHyphens w:val="0"/>
              <w:spacing w:before="0" w:after="0"/>
              <w:jc w:val="center"/>
              <w:rPr>
                <w:rFonts w:cs="Arial"/>
                <w:b/>
                <w:bCs/>
                <w:color w:val="000000"/>
                <w:sz w:val="20"/>
                <w:lang w:eastAsia="cs-CZ"/>
              </w:rPr>
            </w:pPr>
            <w:r w:rsidRPr="003271CF">
              <w:rPr>
                <w:rFonts w:cs="Arial"/>
                <w:b/>
                <w:bCs/>
                <w:color w:val="000000"/>
                <w:sz w:val="20"/>
                <w:lang w:eastAsia="cs-CZ"/>
              </w:rPr>
              <w:t>II.</w:t>
            </w:r>
          </w:p>
        </w:tc>
        <w:tc>
          <w:tcPr>
            <w:tcW w:w="809" w:type="dxa"/>
            <w:tcBorders>
              <w:top w:val="nil"/>
              <w:left w:val="nil"/>
              <w:bottom w:val="single" w:sz="4" w:space="0" w:color="auto"/>
              <w:right w:val="single" w:sz="4" w:space="0" w:color="auto"/>
            </w:tcBorders>
            <w:shd w:val="clear" w:color="000000" w:fill="D9D9D9"/>
            <w:noWrap/>
            <w:vAlign w:val="center"/>
            <w:hideMark/>
          </w:tcPr>
          <w:p w:rsidR="003271CF" w:rsidRPr="003271CF" w:rsidRDefault="003271CF" w:rsidP="003271CF">
            <w:pPr>
              <w:widowControl/>
              <w:suppressLineNumbers w:val="0"/>
              <w:suppressAutoHyphens w:val="0"/>
              <w:spacing w:before="0" w:after="0"/>
              <w:jc w:val="center"/>
              <w:rPr>
                <w:rFonts w:cs="Arial"/>
                <w:b/>
                <w:bCs/>
                <w:color w:val="000000"/>
                <w:sz w:val="20"/>
                <w:lang w:eastAsia="cs-CZ"/>
              </w:rPr>
            </w:pPr>
            <w:r w:rsidRPr="003271CF">
              <w:rPr>
                <w:rFonts w:cs="Arial"/>
                <w:b/>
                <w:bCs/>
                <w:color w:val="000000"/>
                <w:sz w:val="20"/>
                <w:lang w:eastAsia="cs-CZ"/>
              </w:rPr>
              <w:t>III.</w:t>
            </w:r>
          </w:p>
        </w:tc>
        <w:tc>
          <w:tcPr>
            <w:tcW w:w="809" w:type="dxa"/>
            <w:tcBorders>
              <w:top w:val="nil"/>
              <w:left w:val="nil"/>
              <w:bottom w:val="single" w:sz="4" w:space="0" w:color="auto"/>
              <w:right w:val="single" w:sz="4" w:space="0" w:color="auto"/>
            </w:tcBorders>
            <w:shd w:val="clear" w:color="000000" w:fill="D9D9D9"/>
            <w:noWrap/>
            <w:vAlign w:val="center"/>
            <w:hideMark/>
          </w:tcPr>
          <w:p w:rsidR="003271CF" w:rsidRPr="003271CF" w:rsidRDefault="003271CF" w:rsidP="003271CF">
            <w:pPr>
              <w:widowControl/>
              <w:suppressLineNumbers w:val="0"/>
              <w:suppressAutoHyphens w:val="0"/>
              <w:spacing w:before="0" w:after="0"/>
              <w:jc w:val="center"/>
              <w:rPr>
                <w:rFonts w:cs="Arial"/>
                <w:b/>
                <w:bCs/>
                <w:color w:val="000000"/>
                <w:sz w:val="20"/>
                <w:lang w:eastAsia="cs-CZ"/>
              </w:rPr>
            </w:pPr>
            <w:r w:rsidRPr="003271CF">
              <w:rPr>
                <w:rFonts w:cs="Arial"/>
                <w:b/>
                <w:bCs/>
                <w:color w:val="000000"/>
                <w:sz w:val="20"/>
                <w:lang w:eastAsia="cs-CZ"/>
              </w:rPr>
              <w:t>IV.</w:t>
            </w:r>
          </w:p>
        </w:tc>
        <w:tc>
          <w:tcPr>
            <w:tcW w:w="960" w:type="dxa"/>
            <w:tcBorders>
              <w:top w:val="nil"/>
              <w:left w:val="nil"/>
              <w:bottom w:val="single" w:sz="4" w:space="0" w:color="auto"/>
              <w:right w:val="single" w:sz="8" w:space="0" w:color="auto"/>
            </w:tcBorders>
            <w:shd w:val="clear" w:color="000000" w:fill="D9D9D9"/>
            <w:noWrap/>
            <w:vAlign w:val="center"/>
            <w:hideMark/>
          </w:tcPr>
          <w:p w:rsidR="003271CF" w:rsidRPr="003271CF" w:rsidRDefault="003271CF" w:rsidP="003271CF">
            <w:pPr>
              <w:widowControl/>
              <w:suppressLineNumbers w:val="0"/>
              <w:suppressAutoHyphens w:val="0"/>
              <w:spacing w:before="0" w:after="0"/>
              <w:jc w:val="center"/>
              <w:rPr>
                <w:rFonts w:cs="Arial"/>
                <w:b/>
                <w:bCs/>
                <w:color w:val="000000"/>
                <w:sz w:val="20"/>
                <w:lang w:eastAsia="cs-CZ"/>
              </w:rPr>
            </w:pPr>
            <w:r w:rsidRPr="003271CF">
              <w:rPr>
                <w:rFonts w:cs="Arial"/>
                <w:b/>
                <w:bCs/>
                <w:color w:val="000000"/>
                <w:sz w:val="20"/>
                <w:lang w:eastAsia="cs-CZ"/>
              </w:rPr>
              <w:t>V.</w:t>
            </w:r>
          </w:p>
        </w:tc>
        <w:tc>
          <w:tcPr>
            <w:tcW w:w="1186" w:type="dxa"/>
            <w:vMerge w:val="restart"/>
            <w:tcBorders>
              <w:top w:val="nil"/>
              <w:left w:val="nil"/>
              <w:bottom w:val="single" w:sz="8" w:space="0" w:color="000000"/>
              <w:right w:val="single" w:sz="8" w:space="0" w:color="auto"/>
            </w:tcBorders>
            <w:shd w:val="clear" w:color="000000" w:fill="D9D9D9"/>
            <w:vAlign w:val="center"/>
            <w:hideMark/>
          </w:tcPr>
          <w:p w:rsidR="003271CF" w:rsidRPr="003271CF" w:rsidRDefault="003271CF" w:rsidP="003271CF">
            <w:pPr>
              <w:widowControl/>
              <w:suppressLineNumbers w:val="0"/>
              <w:suppressAutoHyphens w:val="0"/>
              <w:spacing w:before="0" w:after="0"/>
              <w:jc w:val="center"/>
              <w:rPr>
                <w:rFonts w:cs="Arial"/>
                <w:b/>
                <w:bCs/>
                <w:color w:val="000000"/>
                <w:sz w:val="20"/>
                <w:lang w:eastAsia="cs-CZ"/>
              </w:rPr>
            </w:pPr>
            <w:r w:rsidRPr="003271CF">
              <w:rPr>
                <w:rFonts w:cs="Arial"/>
                <w:b/>
                <w:bCs/>
                <w:color w:val="000000"/>
                <w:sz w:val="20"/>
                <w:lang w:eastAsia="cs-CZ"/>
              </w:rPr>
              <w:t xml:space="preserve">Výměra rekultivace [ha] </w:t>
            </w:r>
            <w:r w:rsidRPr="003271CF">
              <w:rPr>
                <w:rFonts w:cs="Arial"/>
                <w:b/>
                <w:bCs/>
                <w:color w:val="000000"/>
                <w:sz w:val="20"/>
                <w:vertAlign w:val="superscript"/>
                <w:lang w:eastAsia="cs-CZ"/>
              </w:rPr>
              <w:t>1)</w:t>
            </w:r>
          </w:p>
        </w:tc>
        <w:tc>
          <w:tcPr>
            <w:tcW w:w="1120"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52"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20"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96"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r>
      <w:tr w:rsidR="003271CF" w:rsidRPr="003271CF" w:rsidTr="00536BBF">
        <w:trPr>
          <w:trHeight w:val="765"/>
        </w:trPr>
        <w:tc>
          <w:tcPr>
            <w:tcW w:w="952"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3151"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255" w:type="dxa"/>
            <w:vMerge/>
            <w:tcBorders>
              <w:top w:val="nil"/>
              <w:left w:val="single" w:sz="8" w:space="0" w:color="auto"/>
              <w:bottom w:val="single" w:sz="8" w:space="0" w:color="000000"/>
              <w:right w:val="nil"/>
            </w:tcBorders>
            <w:vAlign w:val="center"/>
            <w:hideMark/>
          </w:tcPr>
          <w:p w:rsidR="003271CF" w:rsidRPr="003271CF" w:rsidRDefault="003271CF" w:rsidP="003271CF">
            <w:pPr>
              <w:widowControl/>
              <w:suppressLineNumbers w:val="0"/>
              <w:suppressAutoHyphens w:val="0"/>
              <w:spacing w:before="0" w:after="0"/>
              <w:rPr>
                <w:rFonts w:cs="Arial"/>
                <w:b/>
                <w:bCs/>
                <w:color w:val="000000"/>
                <w:sz w:val="20"/>
                <w:lang w:eastAsia="cs-CZ"/>
              </w:rPr>
            </w:pPr>
          </w:p>
        </w:tc>
        <w:tc>
          <w:tcPr>
            <w:tcW w:w="4196" w:type="dxa"/>
            <w:gridSpan w:val="5"/>
            <w:tcBorders>
              <w:top w:val="single" w:sz="4" w:space="0" w:color="auto"/>
              <w:left w:val="single" w:sz="8" w:space="0" w:color="auto"/>
              <w:bottom w:val="single" w:sz="8" w:space="0" w:color="auto"/>
              <w:right w:val="single" w:sz="8" w:space="0" w:color="000000"/>
            </w:tcBorders>
            <w:shd w:val="clear" w:color="000000" w:fill="D9D9D9"/>
            <w:noWrap/>
            <w:vAlign w:val="center"/>
            <w:hideMark/>
          </w:tcPr>
          <w:p w:rsidR="003271CF" w:rsidRPr="003271CF" w:rsidRDefault="003271CF" w:rsidP="003271CF">
            <w:pPr>
              <w:widowControl/>
              <w:suppressLineNumbers w:val="0"/>
              <w:suppressAutoHyphens w:val="0"/>
              <w:spacing w:before="0" w:after="0"/>
              <w:jc w:val="center"/>
              <w:rPr>
                <w:rFonts w:cs="Arial"/>
                <w:b/>
                <w:bCs/>
                <w:color w:val="000000"/>
                <w:sz w:val="20"/>
                <w:lang w:eastAsia="cs-CZ"/>
              </w:rPr>
            </w:pPr>
            <w:r w:rsidRPr="003271CF">
              <w:rPr>
                <w:rFonts w:cs="Arial"/>
                <w:b/>
                <w:bCs/>
                <w:color w:val="000000"/>
                <w:sz w:val="20"/>
                <w:lang w:eastAsia="cs-CZ"/>
              </w:rPr>
              <w:t>Výměra záboru podle třídy ochrany [ha]</w:t>
            </w:r>
          </w:p>
        </w:tc>
        <w:tc>
          <w:tcPr>
            <w:tcW w:w="1186" w:type="dxa"/>
            <w:vMerge/>
            <w:tcBorders>
              <w:top w:val="nil"/>
              <w:left w:val="nil"/>
              <w:bottom w:val="single" w:sz="8" w:space="0" w:color="000000"/>
              <w:right w:val="single" w:sz="8" w:space="0" w:color="auto"/>
            </w:tcBorders>
            <w:vAlign w:val="center"/>
            <w:hideMark/>
          </w:tcPr>
          <w:p w:rsidR="003271CF" w:rsidRPr="003271CF" w:rsidRDefault="003271CF" w:rsidP="003271CF">
            <w:pPr>
              <w:widowControl/>
              <w:suppressLineNumbers w:val="0"/>
              <w:suppressAutoHyphens w:val="0"/>
              <w:spacing w:before="0" w:after="0"/>
              <w:rPr>
                <w:rFonts w:cs="Arial"/>
                <w:b/>
                <w:bCs/>
                <w:color w:val="000000"/>
                <w:sz w:val="20"/>
                <w:lang w:eastAsia="cs-CZ"/>
              </w:rPr>
            </w:pPr>
          </w:p>
        </w:tc>
        <w:tc>
          <w:tcPr>
            <w:tcW w:w="1120"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52"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20"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c>
          <w:tcPr>
            <w:tcW w:w="1196" w:type="dxa"/>
            <w:tcBorders>
              <w:top w:val="nil"/>
              <w:left w:val="nil"/>
              <w:bottom w:val="nil"/>
              <w:right w:val="nil"/>
            </w:tcBorders>
            <w:shd w:val="clear" w:color="auto" w:fill="auto"/>
            <w:noWrap/>
            <w:vAlign w:val="center"/>
            <w:hideMark/>
          </w:tcPr>
          <w:p w:rsidR="003271CF" w:rsidRPr="003271CF" w:rsidRDefault="003271CF" w:rsidP="003271CF">
            <w:pPr>
              <w:widowControl/>
              <w:suppressLineNumbers w:val="0"/>
              <w:suppressAutoHyphens w:val="0"/>
              <w:spacing w:before="0" w:after="0"/>
              <w:rPr>
                <w:rFonts w:cs="Arial"/>
                <w:color w:val="000000"/>
                <w:sz w:val="20"/>
                <w:lang w:eastAsia="cs-CZ"/>
              </w:rPr>
            </w:pPr>
          </w:p>
        </w:tc>
      </w:tr>
    </w:tbl>
    <w:p w:rsidR="00CF253F" w:rsidRDefault="00CF253F" w:rsidP="00962F5E">
      <w:pPr>
        <w:spacing w:before="113" w:after="120"/>
        <w:jc w:val="both"/>
        <w:rPr>
          <w:rFonts w:cs="Arial"/>
          <w:sz w:val="20"/>
        </w:rPr>
      </w:pPr>
    </w:p>
    <w:p w:rsidR="00CF253F" w:rsidRDefault="00CF253F" w:rsidP="00CF253F">
      <w:pPr>
        <w:tabs>
          <w:tab w:val="left" w:pos="6162"/>
        </w:tabs>
        <w:spacing w:before="113" w:after="120"/>
        <w:jc w:val="both"/>
        <w:rPr>
          <w:rFonts w:cs="Arial"/>
          <w:sz w:val="20"/>
        </w:rPr>
        <w:sectPr w:rsidR="00CF253F" w:rsidSect="00CF253F">
          <w:pgSz w:w="16837" w:h="11905" w:orient="landscape"/>
          <w:pgMar w:top="1418" w:right="1418" w:bottom="1418" w:left="1701" w:header="708" w:footer="1134" w:gutter="0"/>
          <w:cols w:space="708"/>
          <w:docGrid w:linePitch="360"/>
        </w:sectPr>
      </w:pPr>
      <w:r>
        <w:rPr>
          <w:rFonts w:cs="Arial"/>
          <w:sz w:val="20"/>
        </w:rPr>
        <w:tab/>
      </w:r>
    </w:p>
    <w:p w:rsidR="00302281" w:rsidRDefault="00302281" w:rsidP="00962F5E">
      <w:pPr>
        <w:spacing w:before="113" w:after="120"/>
        <w:jc w:val="both"/>
        <w:rPr>
          <w:rFonts w:cs="Arial"/>
          <w:sz w:val="20"/>
        </w:rPr>
      </w:pPr>
    </w:p>
    <w:p w:rsidR="00C37DE1" w:rsidRDefault="00C37DE1" w:rsidP="00DA351B">
      <w:pPr>
        <w:pStyle w:val="Nadpis2"/>
      </w:pPr>
      <w:bookmarkStart w:id="91" w:name="_Toc219910291"/>
      <w:r>
        <w:t>Pozemky určené pro plnění funkce lesa (PUPFL)</w:t>
      </w:r>
      <w:bookmarkEnd w:id="80"/>
      <w:bookmarkEnd w:id="81"/>
      <w:bookmarkEnd w:id="82"/>
      <w:bookmarkEnd w:id="83"/>
      <w:bookmarkEnd w:id="84"/>
      <w:bookmarkEnd w:id="91"/>
      <w:r>
        <w:t xml:space="preserve"> </w:t>
      </w:r>
    </w:p>
    <w:p w:rsidR="00DF40C9" w:rsidRPr="00DF40C9" w:rsidRDefault="00DF40C9" w:rsidP="00DF40C9">
      <w:r>
        <w:t>Územní plán navrhuje odnětí půdy z PUPFL o celkové výměře 0,3266 ha, viz následující tabulka a schéma</w:t>
      </w:r>
      <w:r w:rsidR="00CF253F">
        <w:t>, na základě velmi malé rozlohy stávajícího porostu, který bezprostředně navazuje na historickou zástavbu.</w:t>
      </w:r>
    </w:p>
    <w:tbl>
      <w:tblPr>
        <w:tblW w:w="4606" w:type="dxa"/>
        <w:jc w:val="center"/>
        <w:tblInd w:w="55" w:type="dxa"/>
        <w:tblCellMar>
          <w:left w:w="70" w:type="dxa"/>
          <w:right w:w="70" w:type="dxa"/>
        </w:tblCellMar>
        <w:tblLook w:val="04A0" w:firstRow="1" w:lastRow="0" w:firstColumn="1" w:lastColumn="0" w:noHBand="0" w:noVBand="1"/>
      </w:tblPr>
      <w:tblGrid>
        <w:gridCol w:w="896"/>
        <w:gridCol w:w="2640"/>
        <w:gridCol w:w="1180"/>
      </w:tblGrid>
      <w:tr w:rsidR="00DF40C9" w:rsidRPr="00DF40C9" w:rsidTr="00DF40C9">
        <w:trPr>
          <w:trHeight w:val="255"/>
          <w:jc w:val="center"/>
        </w:trPr>
        <w:tc>
          <w:tcPr>
            <w:tcW w:w="786" w:type="dxa"/>
            <w:tcBorders>
              <w:top w:val="nil"/>
              <w:left w:val="nil"/>
              <w:bottom w:val="nil"/>
              <w:right w:val="nil"/>
            </w:tcBorders>
            <w:shd w:val="clear" w:color="auto" w:fill="auto"/>
            <w:noWrap/>
            <w:vAlign w:val="bottom"/>
            <w:hideMark/>
          </w:tcPr>
          <w:p w:rsidR="00DF40C9" w:rsidRPr="00DF40C9" w:rsidRDefault="00DF40C9" w:rsidP="00DF40C9">
            <w:pPr>
              <w:widowControl/>
              <w:suppressLineNumbers w:val="0"/>
              <w:suppressAutoHyphens w:val="0"/>
              <w:spacing w:before="0" w:after="0"/>
              <w:rPr>
                <w:rFonts w:cs="Arial"/>
                <w:color w:val="000000"/>
                <w:sz w:val="20"/>
                <w:lang w:eastAsia="cs-CZ"/>
              </w:rPr>
            </w:pPr>
          </w:p>
        </w:tc>
        <w:tc>
          <w:tcPr>
            <w:tcW w:w="2640" w:type="dxa"/>
            <w:tcBorders>
              <w:top w:val="nil"/>
              <w:left w:val="nil"/>
              <w:bottom w:val="nil"/>
              <w:right w:val="nil"/>
            </w:tcBorders>
            <w:shd w:val="clear" w:color="auto" w:fill="auto"/>
            <w:noWrap/>
            <w:vAlign w:val="bottom"/>
            <w:hideMark/>
          </w:tcPr>
          <w:p w:rsidR="00DF40C9" w:rsidRPr="00DF40C9" w:rsidRDefault="00DF40C9" w:rsidP="00DF40C9">
            <w:pPr>
              <w:widowControl/>
              <w:suppressLineNumbers w:val="0"/>
              <w:suppressAutoHyphens w:val="0"/>
              <w:spacing w:before="0" w:after="0"/>
              <w:rPr>
                <w:rFonts w:cs="Arial"/>
                <w:color w:val="000000"/>
                <w:sz w:val="20"/>
                <w:lang w:eastAsia="cs-CZ"/>
              </w:rPr>
            </w:pPr>
          </w:p>
        </w:tc>
        <w:tc>
          <w:tcPr>
            <w:tcW w:w="1180" w:type="dxa"/>
            <w:tcBorders>
              <w:top w:val="nil"/>
              <w:left w:val="nil"/>
              <w:bottom w:val="nil"/>
              <w:right w:val="nil"/>
            </w:tcBorders>
            <w:shd w:val="clear" w:color="auto" w:fill="auto"/>
            <w:noWrap/>
            <w:vAlign w:val="bottom"/>
            <w:hideMark/>
          </w:tcPr>
          <w:p w:rsidR="00DF40C9" w:rsidRPr="00DF40C9" w:rsidRDefault="00DF40C9" w:rsidP="00DF40C9">
            <w:pPr>
              <w:widowControl/>
              <w:suppressLineNumbers w:val="0"/>
              <w:suppressAutoHyphens w:val="0"/>
              <w:spacing w:before="0" w:after="0"/>
              <w:rPr>
                <w:rFonts w:cs="Arial"/>
                <w:color w:val="000000"/>
                <w:sz w:val="20"/>
                <w:lang w:eastAsia="cs-CZ"/>
              </w:rPr>
            </w:pPr>
          </w:p>
        </w:tc>
      </w:tr>
      <w:tr w:rsidR="00DF40C9" w:rsidRPr="00DF40C9" w:rsidTr="00DF40C9">
        <w:trPr>
          <w:trHeight w:val="255"/>
          <w:jc w:val="center"/>
        </w:trPr>
        <w:tc>
          <w:tcPr>
            <w:tcW w:w="786" w:type="dxa"/>
            <w:tcBorders>
              <w:top w:val="nil"/>
              <w:left w:val="nil"/>
              <w:bottom w:val="nil"/>
              <w:right w:val="nil"/>
            </w:tcBorders>
            <w:shd w:val="clear" w:color="auto" w:fill="auto"/>
            <w:noWrap/>
            <w:vAlign w:val="bottom"/>
            <w:hideMark/>
          </w:tcPr>
          <w:p w:rsidR="00DF40C9" w:rsidRPr="00DF40C9" w:rsidRDefault="00DF40C9" w:rsidP="00DF40C9">
            <w:pPr>
              <w:widowControl/>
              <w:suppressLineNumbers w:val="0"/>
              <w:suppressAutoHyphens w:val="0"/>
              <w:spacing w:before="0" w:after="0"/>
              <w:rPr>
                <w:rFonts w:cs="Arial"/>
                <w:b/>
                <w:bCs/>
                <w:color w:val="000000"/>
                <w:sz w:val="20"/>
                <w:lang w:eastAsia="cs-CZ"/>
              </w:rPr>
            </w:pPr>
            <w:r w:rsidRPr="00DF40C9">
              <w:rPr>
                <w:rFonts w:cs="Arial"/>
                <w:b/>
                <w:bCs/>
                <w:color w:val="000000"/>
                <w:sz w:val="20"/>
                <w:lang w:eastAsia="cs-CZ"/>
              </w:rPr>
              <w:t>Katastr:</w:t>
            </w:r>
          </w:p>
        </w:tc>
        <w:tc>
          <w:tcPr>
            <w:tcW w:w="2640" w:type="dxa"/>
            <w:tcBorders>
              <w:top w:val="nil"/>
              <w:left w:val="nil"/>
              <w:bottom w:val="nil"/>
              <w:right w:val="nil"/>
            </w:tcBorders>
            <w:shd w:val="clear" w:color="auto" w:fill="auto"/>
            <w:noWrap/>
            <w:vAlign w:val="bottom"/>
            <w:hideMark/>
          </w:tcPr>
          <w:p w:rsidR="00DF40C9" w:rsidRPr="00DF40C9" w:rsidRDefault="00DF40C9" w:rsidP="00DF40C9">
            <w:pPr>
              <w:widowControl/>
              <w:suppressLineNumbers w:val="0"/>
              <w:suppressAutoHyphens w:val="0"/>
              <w:spacing w:before="0" w:after="0"/>
              <w:rPr>
                <w:rFonts w:cs="Arial"/>
                <w:i/>
                <w:iCs/>
                <w:color w:val="000000"/>
                <w:sz w:val="20"/>
                <w:lang w:eastAsia="cs-CZ"/>
              </w:rPr>
            </w:pPr>
            <w:r w:rsidRPr="00DF40C9">
              <w:rPr>
                <w:rFonts w:cs="Arial"/>
                <w:i/>
                <w:iCs/>
                <w:color w:val="000000"/>
                <w:sz w:val="20"/>
                <w:lang w:eastAsia="cs-CZ"/>
              </w:rPr>
              <w:t>Pašinka</w:t>
            </w:r>
          </w:p>
        </w:tc>
        <w:tc>
          <w:tcPr>
            <w:tcW w:w="1180" w:type="dxa"/>
            <w:tcBorders>
              <w:top w:val="nil"/>
              <w:left w:val="nil"/>
              <w:bottom w:val="nil"/>
              <w:right w:val="nil"/>
            </w:tcBorders>
            <w:shd w:val="clear" w:color="auto" w:fill="auto"/>
            <w:noWrap/>
            <w:vAlign w:val="bottom"/>
            <w:hideMark/>
          </w:tcPr>
          <w:p w:rsidR="00DF40C9" w:rsidRPr="00DF40C9" w:rsidRDefault="00DF40C9" w:rsidP="00DF40C9">
            <w:pPr>
              <w:widowControl/>
              <w:suppressLineNumbers w:val="0"/>
              <w:suppressAutoHyphens w:val="0"/>
              <w:spacing w:before="0" w:after="0"/>
              <w:rPr>
                <w:rFonts w:cs="Arial"/>
                <w:color w:val="000000"/>
                <w:sz w:val="20"/>
                <w:lang w:eastAsia="cs-CZ"/>
              </w:rPr>
            </w:pPr>
          </w:p>
        </w:tc>
      </w:tr>
      <w:tr w:rsidR="00DF40C9" w:rsidRPr="00DF40C9" w:rsidTr="00DF40C9">
        <w:trPr>
          <w:trHeight w:val="765"/>
          <w:jc w:val="center"/>
        </w:trPr>
        <w:tc>
          <w:tcPr>
            <w:tcW w:w="786" w:type="dxa"/>
            <w:tcBorders>
              <w:top w:val="single" w:sz="4" w:space="0" w:color="auto"/>
              <w:left w:val="single" w:sz="4" w:space="0" w:color="auto"/>
              <w:bottom w:val="nil"/>
              <w:right w:val="single" w:sz="4" w:space="0" w:color="auto"/>
            </w:tcBorders>
            <w:shd w:val="clear" w:color="000000" w:fill="D9D9D9"/>
            <w:vAlign w:val="center"/>
            <w:hideMark/>
          </w:tcPr>
          <w:p w:rsidR="00DF40C9" w:rsidRPr="00DF40C9" w:rsidRDefault="00DF40C9" w:rsidP="00DF40C9">
            <w:pPr>
              <w:widowControl/>
              <w:suppressLineNumbers w:val="0"/>
              <w:suppressAutoHyphens w:val="0"/>
              <w:spacing w:before="0" w:after="0"/>
              <w:jc w:val="center"/>
              <w:rPr>
                <w:rFonts w:cs="Arial"/>
                <w:b/>
                <w:bCs/>
                <w:color w:val="000000"/>
                <w:sz w:val="20"/>
                <w:lang w:eastAsia="cs-CZ"/>
              </w:rPr>
            </w:pPr>
            <w:r w:rsidRPr="00DF40C9">
              <w:rPr>
                <w:rFonts w:cs="Arial"/>
                <w:b/>
                <w:bCs/>
                <w:color w:val="000000"/>
                <w:sz w:val="20"/>
                <w:lang w:eastAsia="cs-CZ"/>
              </w:rPr>
              <w:t>Označ. plochy</w:t>
            </w:r>
          </w:p>
        </w:tc>
        <w:tc>
          <w:tcPr>
            <w:tcW w:w="2640" w:type="dxa"/>
            <w:tcBorders>
              <w:top w:val="single" w:sz="4" w:space="0" w:color="auto"/>
              <w:left w:val="nil"/>
              <w:bottom w:val="nil"/>
              <w:right w:val="single" w:sz="4" w:space="0" w:color="auto"/>
            </w:tcBorders>
            <w:shd w:val="clear" w:color="000000" w:fill="D9D9D9"/>
            <w:vAlign w:val="center"/>
            <w:hideMark/>
          </w:tcPr>
          <w:p w:rsidR="00DF40C9" w:rsidRPr="00DF40C9" w:rsidRDefault="00DF40C9" w:rsidP="00DF40C9">
            <w:pPr>
              <w:widowControl/>
              <w:suppressLineNumbers w:val="0"/>
              <w:suppressAutoHyphens w:val="0"/>
              <w:spacing w:before="0" w:after="0"/>
              <w:jc w:val="center"/>
              <w:rPr>
                <w:rFonts w:cs="Arial"/>
                <w:b/>
                <w:bCs/>
                <w:color w:val="000000"/>
                <w:sz w:val="20"/>
                <w:lang w:eastAsia="cs-CZ"/>
              </w:rPr>
            </w:pPr>
            <w:r w:rsidRPr="00DF40C9">
              <w:rPr>
                <w:rFonts w:cs="Arial"/>
                <w:b/>
                <w:bCs/>
                <w:color w:val="000000"/>
                <w:sz w:val="20"/>
                <w:lang w:eastAsia="cs-CZ"/>
              </w:rPr>
              <w:t>Navržené využití plochy</w:t>
            </w:r>
          </w:p>
        </w:tc>
        <w:tc>
          <w:tcPr>
            <w:tcW w:w="1180" w:type="dxa"/>
            <w:tcBorders>
              <w:top w:val="single" w:sz="4" w:space="0" w:color="auto"/>
              <w:left w:val="nil"/>
              <w:bottom w:val="nil"/>
              <w:right w:val="single" w:sz="4" w:space="0" w:color="auto"/>
            </w:tcBorders>
            <w:shd w:val="clear" w:color="000000" w:fill="D9D9D9"/>
            <w:vAlign w:val="center"/>
            <w:hideMark/>
          </w:tcPr>
          <w:p w:rsidR="00DF40C9" w:rsidRPr="00DF40C9" w:rsidRDefault="00DF40C9" w:rsidP="00DF40C9">
            <w:pPr>
              <w:widowControl/>
              <w:suppressLineNumbers w:val="0"/>
              <w:suppressAutoHyphens w:val="0"/>
              <w:spacing w:before="0" w:after="0"/>
              <w:jc w:val="center"/>
              <w:rPr>
                <w:rFonts w:cs="Arial"/>
                <w:b/>
                <w:bCs/>
                <w:color w:val="000000"/>
                <w:sz w:val="20"/>
                <w:lang w:eastAsia="cs-CZ"/>
              </w:rPr>
            </w:pPr>
            <w:r w:rsidRPr="00DF40C9">
              <w:rPr>
                <w:rFonts w:cs="Arial"/>
                <w:b/>
                <w:bCs/>
                <w:color w:val="000000"/>
                <w:sz w:val="20"/>
                <w:lang w:eastAsia="cs-CZ"/>
              </w:rPr>
              <w:t>Celkový zábor PUPFL [ha]</w:t>
            </w:r>
          </w:p>
        </w:tc>
      </w:tr>
      <w:tr w:rsidR="00DF40C9" w:rsidRPr="00DF40C9" w:rsidTr="00DF40C9">
        <w:trPr>
          <w:trHeight w:val="255"/>
          <w:jc w:val="center"/>
        </w:trPr>
        <w:tc>
          <w:tcPr>
            <w:tcW w:w="7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40C9" w:rsidRPr="00DF40C9" w:rsidRDefault="00DF40C9" w:rsidP="00DF40C9">
            <w:pPr>
              <w:widowControl/>
              <w:suppressLineNumbers w:val="0"/>
              <w:suppressAutoHyphens w:val="0"/>
              <w:spacing w:before="0" w:after="0"/>
              <w:rPr>
                <w:rFonts w:cs="Arial"/>
                <w:color w:val="000000"/>
                <w:sz w:val="20"/>
                <w:lang w:eastAsia="cs-CZ"/>
              </w:rPr>
            </w:pPr>
            <w:r w:rsidRPr="00DF40C9">
              <w:rPr>
                <w:rFonts w:cs="Arial"/>
                <w:color w:val="000000"/>
                <w:sz w:val="20"/>
                <w:lang w:eastAsia="cs-CZ"/>
              </w:rPr>
              <w:t>K.30</w:t>
            </w:r>
          </w:p>
        </w:tc>
        <w:tc>
          <w:tcPr>
            <w:tcW w:w="2640" w:type="dxa"/>
            <w:tcBorders>
              <w:top w:val="single" w:sz="4" w:space="0" w:color="auto"/>
              <w:left w:val="nil"/>
              <w:bottom w:val="single" w:sz="4" w:space="0" w:color="auto"/>
              <w:right w:val="single" w:sz="4" w:space="0" w:color="auto"/>
            </w:tcBorders>
            <w:shd w:val="clear" w:color="auto" w:fill="auto"/>
            <w:noWrap/>
            <w:vAlign w:val="bottom"/>
            <w:hideMark/>
          </w:tcPr>
          <w:p w:rsidR="00DF40C9" w:rsidRPr="00DF40C9" w:rsidRDefault="00DF40C9" w:rsidP="00DF40C9">
            <w:pPr>
              <w:widowControl/>
              <w:suppressLineNumbers w:val="0"/>
              <w:suppressAutoHyphens w:val="0"/>
              <w:spacing w:before="0" w:after="0"/>
              <w:rPr>
                <w:rFonts w:cs="Arial"/>
                <w:color w:val="000000"/>
                <w:sz w:val="20"/>
                <w:lang w:eastAsia="cs-CZ"/>
              </w:rPr>
            </w:pPr>
            <w:r w:rsidRPr="00DF40C9">
              <w:rPr>
                <w:rFonts w:cs="Arial"/>
                <w:color w:val="000000"/>
                <w:sz w:val="20"/>
                <w:lang w:eastAsia="cs-CZ"/>
              </w:rPr>
              <w:t>zeleň krajinná</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DF40C9" w:rsidRPr="00DF40C9" w:rsidRDefault="00DF40C9" w:rsidP="00DF40C9">
            <w:pPr>
              <w:widowControl/>
              <w:suppressLineNumbers w:val="0"/>
              <w:suppressAutoHyphens w:val="0"/>
              <w:spacing w:before="0" w:after="0"/>
              <w:jc w:val="right"/>
              <w:rPr>
                <w:rFonts w:cs="Arial"/>
                <w:color w:val="000000"/>
                <w:sz w:val="20"/>
                <w:lang w:eastAsia="cs-CZ"/>
              </w:rPr>
            </w:pPr>
            <w:r w:rsidRPr="00DF40C9">
              <w:rPr>
                <w:rFonts w:cs="Arial"/>
                <w:color w:val="000000"/>
                <w:sz w:val="20"/>
                <w:lang w:eastAsia="cs-CZ"/>
              </w:rPr>
              <w:t>0,3266</w:t>
            </w:r>
          </w:p>
        </w:tc>
      </w:tr>
      <w:tr w:rsidR="00DF40C9" w:rsidRPr="00DF40C9" w:rsidTr="00DF40C9">
        <w:trPr>
          <w:trHeight w:val="255"/>
          <w:jc w:val="center"/>
        </w:trPr>
        <w:tc>
          <w:tcPr>
            <w:tcW w:w="3426" w:type="dxa"/>
            <w:gridSpan w:val="2"/>
            <w:tcBorders>
              <w:top w:val="single" w:sz="4" w:space="0" w:color="auto"/>
              <w:left w:val="single" w:sz="4" w:space="0" w:color="auto"/>
              <w:bottom w:val="nil"/>
              <w:right w:val="nil"/>
            </w:tcBorders>
            <w:shd w:val="clear" w:color="000000" w:fill="D9D9D9"/>
            <w:noWrap/>
            <w:vAlign w:val="bottom"/>
            <w:hideMark/>
          </w:tcPr>
          <w:p w:rsidR="00DF40C9" w:rsidRPr="00DF40C9" w:rsidRDefault="00DF40C9" w:rsidP="00DF40C9">
            <w:pPr>
              <w:widowControl/>
              <w:suppressLineNumbers w:val="0"/>
              <w:suppressAutoHyphens w:val="0"/>
              <w:spacing w:before="0" w:after="0"/>
              <w:rPr>
                <w:rFonts w:cs="Arial"/>
                <w:b/>
                <w:bCs/>
                <w:color w:val="000000"/>
                <w:sz w:val="20"/>
                <w:lang w:eastAsia="cs-CZ"/>
              </w:rPr>
            </w:pPr>
            <w:r w:rsidRPr="00DF40C9">
              <w:rPr>
                <w:rFonts w:cs="Arial"/>
                <w:b/>
                <w:bCs/>
                <w:color w:val="000000"/>
                <w:sz w:val="20"/>
                <w:lang w:eastAsia="cs-CZ"/>
              </w:rPr>
              <w:t>PLOCHY ZELEŇ</w:t>
            </w:r>
          </w:p>
        </w:tc>
        <w:tc>
          <w:tcPr>
            <w:tcW w:w="1180" w:type="dxa"/>
            <w:tcBorders>
              <w:top w:val="nil"/>
              <w:left w:val="nil"/>
              <w:bottom w:val="nil"/>
              <w:right w:val="single" w:sz="4" w:space="0" w:color="auto"/>
            </w:tcBorders>
            <w:shd w:val="clear" w:color="000000" w:fill="D9D9D9"/>
            <w:noWrap/>
            <w:vAlign w:val="bottom"/>
            <w:hideMark/>
          </w:tcPr>
          <w:p w:rsidR="00DF40C9" w:rsidRPr="00DF40C9" w:rsidRDefault="00DF40C9" w:rsidP="00DF40C9">
            <w:pPr>
              <w:widowControl/>
              <w:suppressLineNumbers w:val="0"/>
              <w:suppressAutoHyphens w:val="0"/>
              <w:spacing w:before="0" w:after="0"/>
              <w:rPr>
                <w:rFonts w:cs="Arial"/>
                <w:b/>
                <w:bCs/>
                <w:color w:val="000000"/>
                <w:sz w:val="20"/>
                <w:lang w:eastAsia="cs-CZ"/>
              </w:rPr>
            </w:pPr>
            <w:r w:rsidRPr="00DF40C9">
              <w:rPr>
                <w:rFonts w:cs="Arial"/>
                <w:b/>
                <w:bCs/>
                <w:color w:val="000000"/>
                <w:sz w:val="20"/>
                <w:lang w:eastAsia="cs-CZ"/>
              </w:rPr>
              <w:t> </w:t>
            </w:r>
          </w:p>
        </w:tc>
      </w:tr>
      <w:tr w:rsidR="00DF40C9" w:rsidRPr="00DF40C9" w:rsidTr="00DF40C9">
        <w:trPr>
          <w:trHeight w:val="255"/>
          <w:jc w:val="center"/>
        </w:trPr>
        <w:tc>
          <w:tcPr>
            <w:tcW w:w="786" w:type="dxa"/>
            <w:tcBorders>
              <w:top w:val="nil"/>
              <w:left w:val="single" w:sz="4" w:space="0" w:color="auto"/>
              <w:bottom w:val="single" w:sz="4" w:space="0" w:color="auto"/>
              <w:right w:val="nil"/>
            </w:tcBorders>
            <w:shd w:val="clear" w:color="000000" w:fill="D9D9D9"/>
            <w:noWrap/>
            <w:vAlign w:val="bottom"/>
            <w:hideMark/>
          </w:tcPr>
          <w:p w:rsidR="00DF40C9" w:rsidRPr="00DF40C9" w:rsidRDefault="00DF40C9" w:rsidP="00DF40C9">
            <w:pPr>
              <w:widowControl/>
              <w:suppressLineNumbers w:val="0"/>
              <w:suppressAutoHyphens w:val="0"/>
              <w:spacing w:before="0" w:after="0"/>
              <w:rPr>
                <w:rFonts w:cs="Arial"/>
                <w:b/>
                <w:bCs/>
                <w:color w:val="000000"/>
                <w:sz w:val="20"/>
                <w:lang w:eastAsia="cs-CZ"/>
              </w:rPr>
            </w:pPr>
            <w:r w:rsidRPr="00DF40C9">
              <w:rPr>
                <w:rFonts w:cs="Arial"/>
                <w:b/>
                <w:bCs/>
                <w:color w:val="000000"/>
                <w:sz w:val="20"/>
                <w:lang w:eastAsia="cs-CZ"/>
              </w:rPr>
              <w:t> </w:t>
            </w:r>
          </w:p>
        </w:tc>
        <w:tc>
          <w:tcPr>
            <w:tcW w:w="2640" w:type="dxa"/>
            <w:tcBorders>
              <w:top w:val="nil"/>
              <w:left w:val="nil"/>
              <w:bottom w:val="single" w:sz="4" w:space="0" w:color="auto"/>
              <w:right w:val="nil"/>
            </w:tcBorders>
            <w:shd w:val="clear" w:color="000000" w:fill="D9D9D9"/>
            <w:noWrap/>
            <w:vAlign w:val="bottom"/>
            <w:hideMark/>
          </w:tcPr>
          <w:p w:rsidR="00DF40C9" w:rsidRPr="00DF40C9" w:rsidRDefault="00DF40C9" w:rsidP="00DF40C9">
            <w:pPr>
              <w:widowControl/>
              <w:suppressLineNumbers w:val="0"/>
              <w:suppressAutoHyphens w:val="0"/>
              <w:spacing w:before="0" w:after="0"/>
              <w:jc w:val="right"/>
              <w:rPr>
                <w:rFonts w:cs="Arial"/>
                <w:i/>
                <w:iCs/>
                <w:color w:val="000000"/>
                <w:sz w:val="20"/>
                <w:lang w:eastAsia="cs-CZ"/>
              </w:rPr>
            </w:pPr>
            <w:r w:rsidRPr="00DF40C9">
              <w:rPr>
                <w:rFonts w:cs="Arial"/>
                <w:i/>
                <w:iCs/>
                <w:color w:val="000000"/>
                <w:sz w:val="20"/>
                <w:lang w:eastAsia="cs-CZ"/>
              </w:rPr>
              <w:t> </w:t>
            </w:r>
          </w:p>
        </w:tc>
        <w:tc>
          <w:tcPr>
            <w:tcW w:w="1180" w:type="dxa"/>
            <w:tcBorders>
              <w:top w:val="nil"/>
              <w:left w:val="nil"/>
              <w:bottom w:val="single" w:sz="4" w:space="0" w:color="auto"/>
              <w:right w:val="single" w:sz="4" w:space="0" w:color="auto"/>
            </w:tcBorders>
            <w:shd w:val="clear" w:color="000000" w:fill="D9D9D9"/>
            <w:noWrap/>
            <w:vAlign w:val="bottom"/>
            <w:hideMark/>
          </w:tcPr>
          <w:p w:rsidR="00DF40C9" w:rsidRPr="00DF40C9" w:rsidRDefault="00DF40C9" w:rsidP="00DF40C9">
            <w:pPr>
              <w:widowControl/>
              <w:suppressLineNumbers w:val="0"/>
              <w:suppressAutoHyphens w:val="0"/>
              <w:spacing w:before="0" w:after="0"/>
              <w:jc w:val="right"/>
              <w:rPr>
                <w:rFonts w:cs="Arial"/>
                <w:b/>
                <w:bCs/>
                <w:color w:val="000000"/>
                <w:sz w:val="20"/>
                <w:lang w:eastAsia="cs-CZ"/>
              </w:rPr>
            </w:pPr>
            <w:r w:rsidRPr="00DF40C9">
              <w:rPr>
                <w:rFonts w:cs="Arial"/>
                <w:b/>
                <w:bCs/>
                <w:color w:val="000000"/>
                <w:sz w:val="20"/>
                <w:lang w:eastAsia="cs-CZ"/>
              </w:rPr>
              <w:t>0,3266</w:t>
            </w:r>
          </w:p>
        </w:tc>
      </w:tr>
      <w:tr w:rsidR="00DF40C9" w:rsidRPr="00DF40C9" w:rsidTr="00DF40C9">
        <w:trPr>
          <w:trHeight w:val="255"/>
          <w:jc w:val="center"/>
        </w:trPr>
        <w:tc>
          <w:tcPr>
            <w:tcW w:w="786" w:type="dxa"/>
            <w:tcBorders>
              <w:top w:val="nil"/>
              <w:left w:val="nil"/>
              <w:bottom w:val="nil"/>
              <w:right w:val="nil"/>
            </w:tcBorders>
            <w:shd w:val="clear" w:color="auto" w:fill="auto"/>
            <w:noWrap/>
            <w:vAlign w:val="bottom"/>
            <w:hideMark/>
          </w:tcPr>
          <w:p w:rsidR="00DF40C9" w:rsidRPr="00DF40C9" w:rsidRDefault="00DF40C9" w:rsidP="00DF40C9">
            <w:pPr>
              <w:widowControl/>
              <w:suppressLineNumbers w:val="0"/>
              <w:suppressAutoHyphens w:val="0"/>
              <w:spacing w:before="0" w:after="0"/>
              <w:rPr>
                <w:rFonts w:cs="Arial"/>
                <w:color w:val="000000"/>
                <w:sz w:val="20"/>
                <w:lang w:eastAsia="cs-CZ"/>
              </w:rPr>
            </w:pPr>
          </w:p>
        </w:tc>
        <w:tc>
          <w:tcPr>
            <w:tcW w:w="2640" w:type="dxa"/>
            <w:tcBorders>
              <w:top w:val="nil"/>
              <w:left w:val="nil"/>
              <w:bottom w:val="nil"/>
              <w:right w:val="nil"/>
            </w:tcBorders>
            <w:shd w:val="clear" w:color="auto" w:fill="auto"/>
            <w:noWrap/>
            <w:vAlign w:val="bottom"/>
            <w:hideMark/>
          </w:tcPr>
          <w:p w:rsidR="00DF40C9" w:rsidRPr="00DF40C9" w:rsidRDefault="00DF40C9" w:rsidP="00DF40C9">
            <w:pPr>
              <w:widowControl/>
              <w:suppressLineNumbers w:val="0"/>
              <w:suppressAutoHyphens w:val="0"/>
              <w:spacing w:before="0" w:after="0"/>
              <w:rPr>
                <w:rFonts w:cs="Arial"/>
                <w:color w:val="000000"/>
                <w:sz w:val="20"/>
                <w:lang w:eastAsia="cs-CZ"/>
              </w:rPr>
            </w:pPr>
          </w:p>
        </w:tc>
        <w:tc>
          <w:tcPr>
            <w:tcW w:w="1180" w:type="dxa"/>
            <w:tcBorders>
              <w:top w:val="nil"/>
              <w:left w:val="nil"/>
              <w:bottom w:val="nil"/>
              <w:right w:val="nil"/>
            </w:tcBorders>
            <w:shd w:val="clear" w:color="auto" w:fill="auto"/>
            <w:noWrap/>
            <w:vAlign w:val="bottom"/>
            <w:hideMark/>
          </w:tcPr>
          <w:p w:rsidR="00DF40C9" w:rsidRPr="00DF40C9" w:rsidRDefault="00DF40C9" w:rsidP="00DF40C9">
            <w:pPr>
              <w:widowControl/>
              <w:suppressLineNumbers w:val="0"/>
              <w:suppressAutoHyphens w:val="0"/>
              <w:spacing w:before="0" w:after="0"/>
              <w:rPr>
                <w:rFonts w:cs="Arial"/>
                <w:color w:val="000000"/>
                <w:sz w:val="20"/>
                <w:lang w:eastAsia="cs-CZ"/>
              </w:rPr>
            </w:pPr>
          </w:p>
        </w:tc>
      </w:tr>
      <w:tr w:rsidR="00DF40C9" w:rsidRPr="00DF40C9" w:rsidTr="00DF40C9">
        <w:trPr>
          <w:trHeight w:val="255"/>
          <w:jc w:val="center"/>
        </w:trPr>
        <w:tc>
          <w:tcPr>
            <w:tcW w:w="3426" w:type="dxa"/>
            <w:gridSpan w:val="2"/>
            <w:tcBorders>
              <w:top w:val="single" w:sz="4" w:space="0" w:color="auto"/>
              <w:left w:val="single" w:sz="4" w:space="0" w:color="auto"/>
              <w:bottom w:val="single" w:sz="4" w:space="0" w:color="auto"/>
              <w:right w:val="nil"/>
            </w:tcBorders>
            <w:shd w:val="clear" w:color="000000" w:fill="FCD5B4"/>
            <w:noWrap/>
            <w:vAlign w:val="bottom"/>
            <w:hideMark/>
          </w:tcPr>
          <w:p w:rsidR="00DF40C9" w:rsidRPr="00DF40C9" w:rsidRDefault="00DF40C9" w:rsidP="00DF40C9">
            <w:pPr>
              <w:widowControl/>
              <w:suppressLineNumbers w:val="0"/>
              <w:suppressAutoHyphens w:val="0"/>
              <w:spacing w:before="0" w:after="0"/>
              <w:rPr>
                <w:rFonts w:cs="Arial"/>
                <w:b/>
                <w:bCs/>
                <w:color w:val="000000"/>
                <w:sz w:val="20"/>
                <w:lang w:eastAsia="cs-CZ"/>
              </w:rPr>
            </w:pPr>
            <w:r w:rsidRPr="00DF40C9">
              <w:rPr>
                <w:rFonts w:cs="Arial"/>
                <w:b/>
                <w:bCs/>
                <w:color w:val="000000"/>
                <w:sz w:val="20"/>
                <w:lang w:eastAsia="cs-CZ"/>
              </w:rPr>
              <w:t>ZÁBORY PUPFL CELKEM</w:t>
            </w:r>
          </w:p>
        </w:tc>
        <w:tc>
          <w:tcPr>
            <w:tcW w:w="1180" w:type="dxa"/>
            <w:tcBorders>
              <w:top w:val="single" w:sz="4" w:space="0" w:color="auto"/>
              <w:left w:val="nil"/>
              <w:bottom w:val="single" w:sz="4" w:space="0" w:color="auto"/>
              <w:right w:val="single" w:sz="4" w:space="0" w:color="auto"/>
            </w:tcBorders>
            <w:shd w:val="clear" w:color="000000" w:fill="FCD5B4"/>
            <w:noWrap/>
            <w:vAlign w:val="bottom"/>
            <w:hideMark/>
          </w:tcPr>
          <w:p w:rsidR="00DF40C9" w:rsidRPr="00DF40C9" w:rsidRDefault="00DF40C9" w:rsidP="00DF40C9">
            <w:pPr>
              <w:widowControl/>
              <w:suppressLineNumbers w:val="0"/>
              <w:suppressAutoHyphens w:val="0"/>
              <w:spacing w:before="0" w:after="0"/>
              <w:jc w:val="right"/>
              <w:rPr>
                <w:rFonts w:cs="Arial"/>
                <w:b/>
                <w:bCs/>
                <w:color w:val="000000"/>
                <w:sz w:val="20"/>
                <w:lang w:eastAsia="cs-CZ"/>
              </w:rPr>
            </w:pPr>
            <w:r w:rsidRPr="00DF40C9">
              <w:rPr>
                <w:rFonts w:cs="Arial"/>
                <w:b/>
                <w:bCs/>
                <w:color w:val="000000"/>
                <w:sz w:val="20"/>
                <w:lang w:eastAsia="cs-CZ"/>
              </w:rPr>
              <w:t>0,3266</w:t>
            </w:r>
          </w:p>
        </w:tc>
      </w:tr>
      <w:tr w:rsidR="00DF40C9" w:rsidRPr="00DF40C9" w:rsidTr="00DF40C9">
        <w:trPr>
          <w:trHeight w:val="255"/>
          <w:jc w:val="center"/>
        </w:trPr>
        <w:tc>
          <w:tcPr>
            <w:tcW w:w="786" w:type="dxa"/>
            <w:tcBorders>
              <w:top w:val="nil"/>
              <w:left w:val="nil"/>
              <w:bottom w:val="nil"/>
              <w:right w:val="nil"/>
            </w:tcBorders>
            <w:shd w:val="clear" w:color="auto" w:fill="auto"/>
            <w:noWrap/>
            <w:vAlign w:val="bottom"/>
            <w:hideMark/>
          </w:tcPr>
          <w:p w:rsidR="00DF40C9" w:rsidRPr="00DF40C9" w:rsidRDefault="00DF40C9" w:rsidP="00DF40C9">
            <w:pPr>
              <w:widowControl/>
              <w:suppressLineNumbers w:val="0"/>
              <w:suppressAutoHyphens w:val="0"/>
              <w:spacing w:before="0" w:after="0"/>
              <w:rPr>
                <w:rFonts w:cs="Arial"/>
                <w:color w:val="000000"/>
                <w:sz w:val="20"/>
                <w:lang w:eastAsia="cs-CZ"/>
              </w:rPr>
            </w:pPr>
          </w:p>
        </w:tc>
        <w:tc>
          <w:tcPr>
            <w:tcW w:w="2640" w:type="dxa"/>
            <w:tcBorders>
              <w:top w:val="nil"/>
              <w:left w:val="nil"/>
              <w:bottom w:val="nil"/>
              <w:right w:val="nil"/>
            </w:tcBorders>
            <w:shd w:val="clear" w:color="auto" w:fill="auto"/>
            <w:noWrap/>
            <w:vAlign w:val="bottom"/>
            <w:hideMark/>
          </w:tcPr>
          <w:p w:rsidR="00DF40C9" w:rsidRPr="00DF40C9" w:rsidRDefault="00DF40C9" w:rsidP="00DF40C9">
            <w:pPr>
              <w:widowControl/>
              <w:suppressLineNumbers w:val="0"/>
              <w:suppressAutoHyphens w:val="0"/>
              <w:spacing w:before="0" w:after="0"/>
              <w:rPr>
                <w:rFonts w:cs="Arial"/>
                <w:color w:val="000000"/>
                <w:sz w:val="20"/>
                <w:lang w:eastAsia="cs-CZ"/>
              </w:rPr>
            </w:pPr>
          </w:p>
        </w:tc>
        <w:tc>
          <w:tcPr>
            <w:tcW w:w="1180" w:type="dxa"/>
            <w:tcBorders>
              <w:top w:val="nil"/>
              <w:left w:val="nil"/>
              <w:bottom w:val="nil"/>
              <w:right w:val="nil"/>
            </w:tcBorders>
            <w:shd w:val="clear" w:color="auto" w:fill="auto"/>
            <w:noWrap/>
            <w:vAlign w:val="bottom"/>
            <w:hideMark/>
          </w:tcPr>
          <w:p w:rsidR="00DF40C9" w:rsidRPr="00DF40C9" w:rsidRDefault="00DF40C9" w:rsidP="00DF40C9">
            <w:pPr>
              <w:widowControl/>
              <w:suppressLineNumbers w:val="0"/>
              <w:suppressAutoHyphens w:val="0"/>
              <w:spacing w:before="0" w:after="0"/>
              <w:rPr>
                <w:rFonts w:cs="Arial"/>
                <w:color w:val="000000"/>
                <w:sz w:val="20"/>
                <w:lang w:eastAsia="cs-CZ"/>
              </w:rPr>
            </w:pPr>
          </w:p>
        </w:tc>
      </w:tr>
      <w:tr w:rsidR="00DF40C9" w:rsidRPr="00DF40C9" w:rsidTr="00DF40C9">
        <w:trPr>
          <w:trHeight w:val="255"/>
          <w:jc w:val="center"/>
        </w:trPr>
        <w:tc>
          <w:tcPr>
            <w:tcW w:w="786" w:type="dxa"/>
            <w:tcBorders>
              <w:top w:val="nil"/>
              <w:left w:val="nil"/>
              <w:bottom w:val="nil"/>
              <w:right w:val="nil"/>
            </w:tcBorders>
            <w:shd w:val="clear" w:color="auto" w:fill="auto"/>
            <w:noWrap/>
            <w:vAlign w:val="bottom"/>
            <w:hideMark/>
          </w:tcPr>
          <w:p w:rsidR="00DF40C9" w:rsidRPr="00DF40C9" w:rsidRDefault="00DF40C9" w:rsidP="00DF40C9">
            <w:pPr>
              <w:widowControl/>
              <w:suppressLineNumbers w:val="0"/>
              <w:suppressAutoHyphens w:val="0"/>
              <w:spacing w:before="0" w:after="0"/>
              <w:rPr>
                <w:rFonts w:cs="Arial"/>
                <w:color w:val="000000"/>
                <w:sz w:val="20"/>
                <w:lang w:eastAsia="cs-CZ"/>
              </w:rPr>
            </w:pPr>
          </w:p>
        </w:tc>
        <w:tc>
          <w:tcPr>
            <w:tcW w:w="2640" w:type="dxa"/>
            <w:tcBorders>
              <w:top w:val="nil"/>
              <w:left w:val="nil"/>
              <w:bottom w:val="nil"/>
              <w:right w:val="nil"/>
            </w:tcBorders>
            <w:shd w:val="clear" w:color="auto" w:fill="auto"/>
            <w:noWrap/>
            <w:vAlign w:val="bottom"/>
            <w:hideMark/>
          </w:tcPr>
          <w:p w:rsidR="00DF40C9" w:rsidRPr="00DF40C9" w:rsidRDefault="00DF40C9" w:rsidP="00DF40C9">
            <w:pPr>
              <w:widowControl/>
              <w:suppressLineNumbers w:val="0"/>
              <w:suppressAutoHyphens w:val="0"/>
              <w:spacing w:before="0" w:after="0"/>
              <w:rPr>
                <w:rFonts w:cs="Arial"/>
                <w:color w:val="000000"/>
                <w:sz w:val="20"/>
                <w:lang w:eastAsia="cs-CZ"/>
              </w:rPr>
            </w:pPr>
          </w:p>
        </w:tc>
        <w:tc>
          <w:tcPr>
            <w:tcW w:w="1180" w:type="dxa"/>
            <w:tcBorders>
              <w:top w:val="nil"/>
              <w:left w:val="nil"/>
              <w:bottom w:val="nil"/>
              <w:right w:val="nil"/>
            </w:tcBorders>
            <w:shd w:val="clear" w:color="auto" w:fill="auto"/>
            <w:noWrap/>
            <w:vAlign w:val="bottom"/>
            <w:hideMark/>
          </w:tcPr>
          <w:p w:rsidR="00DF40C9" w:rsidRPr="00DF40C9" w:rsidRDefault="00DF40C9" w:rsidP="00DF40C9">
            <w:pPr>
              <w:widowControl/>
              <w:suppressLineNumbers w:val="0"/>
              <w:suppressAutoHyphens w:val="0"/>
              <w:spacing w:before="0" w:after="0"/>
              <w:rPr>
                <w:rFonts w:cs="Arial"/>
                <w:color w:val="000000"/>
                <w:sz w:val="20"/>
                <w:lang w:eastAsia="cs-CZ"/>
              </w:rPr>
            </w:pPr>
          </w:p>
        </w:tc>
      </w:tr>
      <w:tr w:rsidR="00DF40C9" w:rsidRPr="00DF40C9" w:rsidTr="00DF40C9">
        <w:trPr>
          <w:trHeight w:val="255"/>
          <w:jc w:val="center"/>
        </w:trPr>
        <w:tc>
          <w:tcPr>
            <w:tcW w:w="786" w:type="dxa"/>
            <w:tcBorders>
              <w:top w:val="nil"/>
              <w:left w:val="nil"/>
              <w:bottom w:val="nil"/>
              <w:right w:val="nil"/>
            </w:tcBorders>
            <w:shd w:val="clear" w:color="auto" w:fill="auto"/>
            <w:noWrap/>
            <w:vAlign w:val="bottom"/>
            <w:hideMark/>
          </w:tcPr>
          <w:p w:rsidR="00DF40C9" w:rsidRPr="00DF40C9" w:rsidRDefault="00DF40C9" w:rsidP="00DF40C9">
            <w:pPr>
              <w:widowControl/>
              <w:suppressLineNumbers w:val="0"/>
              <w:suppressAutoHyphens w:val="0"/>
              <w:spacing w:before="0" w:after="0"/>
              <w:rPr>
                <w:rFonts w:cs="Arial"/>
                <w:b/>
                <w:bCs/>
                <w:color w:val="000000"/>
                <w:sz w:val="20"/>
                <w:lang w:eastAsia="cs-CZ"/>
              </w:rPr>
            </w:pPr>
            <w:r w:rsidRPr="00DF40C9">
              <w:rPr>
                <w:rFonts w:cs="Arial"/>
                <w:b/>
                <w:bCs/>
                <w:color w:val="000000"/>
                <w:sz w:val="20"/>
                <w:lang w:eastAsia="cs-CZ"/>
              </w:rPr>
              <w:t>Obec:</w:t>
            </w:r>
          </w:p>
        </w:tc>
        <w:tc>
          <w:tcPr>
            <w:tcW w:w="2640" w:type="dxa"/>
            <w:tcBorders>
              <w:top w:val="nil"/>
              <w:left w:val="nil"/>
              <w:bottom w:val="nil"/>
              <w:right w:val="nil"/>
            </w:tcBorders>
            <w:shd w:val="clear" w:color="auto" w:fill="auto"/>
            <w:noWrap/>
            <w:vAlign w:val="bottom"/>
            <w:hideMark/>
          </w:tcPr>
          <w:p w:rsidR="00DF40C9" w:rsidRPr="00DF40C9" w:rsidRDefault="00DF40C9" w:rsidP="00DF40C9">
            <w:pPr>
              <w:widowControl/>
              <w:suppressLineNumbers w:val="0"/>
              <w:suppressAutoHyphens w:val="0"/>
              <w:spacing w:before="0" w:after="0"/>
              <w:rPr>
                <w:rFonts w:cs="Arial"/>
                <w:i/>
                <w:iCs/>
                <w:color w:val="000000"/>
                <w:sz w:val="20"/>
                <w:lang w:eastAsia="cs-CZ"/>
              </w:rPr>
            </w:pPr>
            <w:r w:rsidRPr="00DF40C9">
              <w:rPr>
                <w:rFonts w:cs="Arial"/>
                <w:i/>
                <w:iCs/>
                <w:color w:val="000000"/>
                <w:sz w:val="20"/>
                <w:lang w:eastAsia="cs-CZ"/>
              </w:rPr>
              <w:t>Pašinka</w:t>
            </w:r>
          </w:p>
        </w:tc>
        <w:tc>
          <w:tcPr>
            <w:tcW w:w="1180" w:type="dxa"/>
            <w:tcBorders>
              <w:top w:val="nil"/>
              <w:left w:val="nil"/>
              <w:bottom w:val="nil"/>
              <w:right w:val="nil"/>
            </w:tcBorders>
            <w:shd w:val="clear" w:color="auto" w:fill="auto"/>
            <w:noWrap/>
            <w:vAlign w:val="bottom"/>
            <w:hideMark/>
          </w:tcPr>
          <w:p w:rsidR="00DF40C9" w:rsidRPr="00DF40C9" w:rsidRDefault="00DF40C9" w:rsidP="00DF40C9">
            <w:pPr>
              <w:widowControl/>
              <w:suppressLineNumbers w:val="0"/>
              <w:suppressAutoHyphens w:val="0"/>
              <w:spacing w:before="0" w:after="0"/>
              <w:rPr>
                <w:rFonts w:cs="Arial"/>
                <w:color w:val="000000"/>
                <w:sz w:val="20"/>
                <w:lang w:eastAsia="cs-CZ"/>
              </w:rPr>
            </w:pPr>
          </w:p>
        </w:tc>
      </w:tr>
      <w:tr w:rsidR="00DF40C9" w:rsidRPr="00DF40C9" w:rsidTr="00DF40C9">
        <w:trPr>
          <w:trHeight w:val="255"/>
          <w:jc w:val="center"/>
        </w:trPr>
        <w:tc>
          <w:tcPr>
            <w:tcW w:w="3426" w:type="dxa"/>
            <w:gridSpan w:val="2"/>
            <w:tcBorders>
              <w:top w:val="single" w:sz="4" w:space="0" w:color="auto"/>
              <w:left w:val="single" w:sz="4" w:space="0" w:color="auto"/>
              <w:bottom w:val="single" w:sz="4" w:space="0" w:color="auto"/>
              <w:right w:val="nil"/>
            </w:tcBorders>
            <w:shd w:val="clear" w:color="000000" w:fill="FCD5B4"/>
            <w:noWrap/>
            <w:vAlign w:val="bottom"/>
            <w:hideMark/>
          </w:tcPr>
          <w:p w:rsidR="00DF40C9" w:rsidRPr="00DF40C9" w:rsidRDefault="00DF40C9" w:rsidP="00DF40C9">
            <w:pPr>
              <w:widowControl/>
              <w:suppressLineNumbers w:val="0"/>
              <w:suppressAutoHyphens w:val="0"/>
              <w:spacing w:before="0" w:after="0"/>
              <w:rPr>
                <w:rFonts w:cs="Arial"/>
                <w:b/>
                <w:bCs/>
                <w:color w:val="000000"/>
                <w:sz w:val="20"/>
                <w:lang w:eastAsia="cs-CZ"/>
              </w:rPr>
            </w:pPr>
            <w:r w:rsidRPr="00DF40C9">
              <w:rPr>
                <w:rFonts w:cs="Arial"/>
                <w:b/>
                <w:bCs/>
                <w:color w:val="000000"/>
                <w:sz w:val="20"/>
                <w:lang w:eastAsia="cs-CZ"/>
              </w:rPr>
              <w:t>ZÁBORY PUPFL CELKEM</w:t>
            </w:r>
          </w:p>
        </w:tc>
        <w:tc>
          <w:tcPr>
            <w:tcW w:w="1180" w:type="dxa"/>
            <w:tcBorders>
              <w:top w:val="single" w:sz="4" w:space="0" w:color="auto"/>
              <w:left w:val="nil"/>
              <w:bottom w:val="single" w:sz="4" w:space="0" w:color="auto"/>
              <w:right w:val="single" w:sz="4" w:space="0" w:color="auto"/>
            </w:tcBorders>
            <w:shd w:val="clear" w:color="000000" w:fill="FCD5B4"/>
            <w:noWrap/>
            <w:vAlign w:val="bottom"/>
            <w:hideMark/>
          </w:tcPr>
          <w:p w:rsidR="00DF40C9" w:rsidRPr="00DF40C9" w:rsidRDefault="00DF40C9" w:rsidP="00DF40C9">
            <w:pPr>
              <w:widowControl/>
              <w:suppressLineNumbers w:val="0"/>
              <w:suppressAutoHyphens w:val="0"/>
              <w:spacing w:before="0" w:after="0"/>
              <w:jc w:val="right"/>
              <w:rPr>
                <w:rFonts w:cs="Arial"/>
                <w:b/>
                <w:bCs/>
                <w:color w:val="000000"/>
                <w:sz w:val="20"/>
                <w:lang w:eastAsia="cs-CZ"/>
              </w:rPr>
            </w:pPr>
            <w:r w:rsidRPr="00DF40C9">
              <w:rPr>
                <w:rFonts w:cs="Arial"/>
                <w:b/>
                <w:bCs/>
                <w:color w:val="000000"/>
                <w:sz w:val="20"/>
                <w:lang w:eastAsia="cs-CZ"/>
              </w:rPr>
              <w:t>0,3266</w:t>
            </w:r>
          </w:p>
        </w:tc>
      </w:tr>
    </w:tbl>
    <w:p w:rsidR="00C37DE1" w:rsidRDefault="00C37DE1" w:rsidP="00C37DE1"/>
    <w:p w:rsidR="00DF40C9" w:rsidRPr="00284CC2" w:rsidRDefault="009147B6" w:rsidP="00C37DE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283.5pt">
            <v:imagedata r:id="rId14" o:title="Schéma zábory PUPFL - 2024_1121"/>
          </v:shape>
        </w:pict>
      </w:r>
    </w:p>
    <w:p w:rsidR="00C37DE1" w:rsidRDefault="00C37DE1" w:rsidP="00C37DE1">
      <w:pPr>
        <w:ind w:left="465"/>
        <w:jc w:val="both"/>
        <w:rPr>
          <w:rFonts w:cs="Arial"/>
        </w:rPr>
      </w:pPr>
    </w:p>
    <w:bookmarkEnd w:id="73"/>
    <w:bookmarkEnd w:id="85"/>
    <w:p w:rsidR="00C37DE1" w:rsidRDefault="00C37DE1" w:rsidP="009147B6">
      <w:pPr>
        <w:pStyle w:val="Nadpis1"/>
        <w:numPr>
          <w:ilvl w:val="0"/>
          <w:numId w:val="4"/>
        </w:numPr>
      </w:pPr>
      <w:r w:rsidRPr="002B7B1D">
        <w:lastRenderedPageBreak/>
        <w:tab/>
      </w:r>
      <w:bookmarkStart w:id="92" w:name="_Toc167108940"/>
      <w:bookmarkStart w:id="93" w:name="_Toc156555179"/>
      <w:bookmarkStart w:id="94" w:name="_Toc136271995"/>
      <w:bookmarkStart w:id="95" w:name="_Toc82017214"/>
      <w:bookmarkStart w:id="96" w:name="_Toc169170131"/>
      <w:bookmarkStart w:id="97" w:name="_Toc219910292"/>
      <w:r w:rsidRPr="002B7B1D">
        <w:t>VÝČET PRVKŮ REGULAČNÍHO PLÁNU</w:t>
      </w:r>
      <w:r w:rsidR="00696AEA">
        <w:rPr>
          <w:lang w:val="cs-CZ"/>
        </w:rPr>
        <w:t>, případně s odchylně stanovenými požadavky na výstavbu</w:t>
      </w:r>
      <w:r w:rsidRPr="002B7B1D">
        <w:t xml:space="preserve"> S ODŮVODNĚNÍM JEJICH VYMEZENÍ</w:t>
      </w:r>
      <w:bookmarkEnd w:id="92"/>
      <w:bookmarkEnd w:id="93"/>
      <w:bookmarkEnd w:id="94"/>
      <w:bookmarkEnd w:id="95"/>
      <w:bookmarkEnd w:id="96"/>
      <w:bookmarkEnd w:id="97"/>
    </w:p>
    <w:p w:rsidR="00C37DE1" w:rsidRDefault="00302281" w:rsidP="00C37DE1">
      <w:pPr>
        <w:ind w:left="465" w:hanging="465"/>
        <w:rPr>
          <w:rFonts w:cs="Arial"/>
        </w:rPr>
      </w:pPr>
      <w:r>
        <w:rPr>
          <w:rFonts w:cs="Arial"/>
        </w:rPr>
        <w:t xml:space="preserve">V rámci ÚP nebyla stanovena podmínka zpracování regulačního plánu. </w:t>
      </w:r>
    </w:p>
    <w:p w:rsidR="00C37DE1" w:rsidRDefault="00C37DE1" w:rsidP="00C37DE1"/>
    <w:p w:rsidR="00C37DE1" w:rsidRDefault="00696AEA" w:rsidP="009147B6">
      <w:pPr>
        <w:pStyle w:val="Nadpis1"/>
        <w:numPr>
          <w:ilvl w:val="0"/>
          <w:numId w:val="4"/>
        </w:numPr>
      </w:pPr>
      <w:bookmarkStart w:id="98" w:name="_Toc219910293"/>
      <w:r>
        <w:rPr>
          <w:lang w:val="cs-CZ"/>
        </w:rPr>
        <w:t>vyhodnocení připomínek, včetně jeho odůvodnění</w:t>
      </w:r>
      <w:bookmarkEnd w:id="98"/>
    </w:p>
    <w:p w:rsidR="00935490" w:rsidRDefault="00935490" w:rsidP="00935490">
      <w:pPr>
        <w:spacing w:before="0" w:after="20"/>
      </w:pPr>
      <w:r>
        <w:t>Bude doplněno po projednání.</w:t>
      </w:r>
    </w:p>
    <w:p w:rsidR="00DA008E" w:rsidRDefault="00DA008E" w:rsidP="009B2F83">
      <w:pPr>
        <w:spacing w:before="0" w:after="20"/>
      </w:pPr>
    </w:p>
    <w:p w:rsidR="00950145" w:rsidRPr="00A42BB3" w:rsidRDefault="00950145" w:rsidP="009147B6">
      <w:pPr>
        <w:pStyle w:val="Nadpis1"/>
        <w:numPr>
          <w:ilvl w:val="0"/>
          <w:numId w:val="4"/>
        </w:numPr>
      </w:pPr>
      <w:bookmarkStart w:id="99" w:name="_Toc219910294"/>
      <w:r>
        <w:rPr>
          <w:lang w:val="cs-CZ"/>
        </w:rPr>
        <w:t>posouzení souladu územního plánu s jednotným standardem</w:t>
      </w:r>
      <w:bookmarkEnd w:id="99"/>
    </w:p>
    <w:p w:rsidR="00DA008E" w:rsidRDefault="00935490" w:rsidP="009B2F83">
      <w:pPr>
        <w:spacing w:before="0" w:after="20"/>
      </w:pPr>
      <w:r>
        <w:t>Změna č. 1 je v souladu s jednotným standardem dle metodiky MMR, verzí 1. 7. 2024.</w:t>
      </w:r>
    </w:p>
    <w:p w:rsidR="008449B3" w:rsidRDefault="008449B3" w:rsidP="009B2F83">
      <w:pPr>
        <w:spacing w:before="0" w:after="20"/>
      </w:pPr>
    </w:p>
    <w:p w:rsidR="00F45990" w:rsidRDefault="00F45990" w:rsidP="00F45990">
      <w:pPr>
        <w:pStyle w:val="Nadpis1"/>
      </w:pPr>
      <w:bookmarkStart w:id="100" w:name="_Toc156487113"/>
      <w:bookmarkStart w:id="101" w:name="_Toc211593479"/>
      <w:bookmarkStart w:id="102" w:name="_Toc219910295"/>
      <w:r w:rsidRPr="00CA345B">
        <w:t>Vyhodnocení řešení územního plánu podle výsledků projednání</w:t>
      </w:r>
      <w:bookmarkEnd w:id="100"/>
      <w:bookmarkEnd w:id="101"/>
      <w:bookmarkEnd w:id="102"/>
    </w:p>
    <w:p w:rsidR="00536BBF" w:rsidRDefault="00536BBF" w:rsidP="00536BBF">
      <w:pPr>
        <w:spacing w:before="0" w:after="20"/>
      </w:pPr>
      <w:r>
        <w:t>Bude doplněno po projednání.</w:t>
      </w:r>
    </w:p>
    <w:p w:rsidR="00F45990" w:rsidRDefault="00F45990" w:rsidP="009B2F83">
      <w:pPr>
        <w:spacing w:before="0" w:after="20"/>
      </w:pPr>
    </w:p>
    <w:p w:rsidR="00F45990" w:rsidRDefault="00F45990" w:rsidP="00F45990">
      <w:pPr>
        <w:pStyle w:val="Nadpis1"/>
      </w:pPr>
      <w:bookmarkStart w:id="103" w:name="_Toc352660372"/>
      <w:bookmarkStart w:id="104" w:name="_Toc354483638"/>
      <w:bookmarkStart w:id="105" w:name="_Toc491940734"/>
      <w:bookmarkStart w:id="106" w:name="_Toc169170116"/>
      <w:bookmarkStart w:id="107" w:name="_Toc219910296"/>
      <w:r w:rsidRPr="00112884">
        <w:t>Vyhodnocení koordinace využívání území z hlediska širších vztahů</w:t>
      </w:r>
      <w:bookmarkEnd w:id="103"/>
      <w:bookmarkEnd w:id="104"/>
      <w:bookmarkEnd w:id="105"/>
      <w:bookmarkEnd w:id="106"/>
      <w:bookmarkEnd w:id="107"/>
      <w:r w:rsidRPr="00112884">
        <w:t xml:space="preserve"> </w:t>
      </w:r>
    </w:p>
    <w:p w:rsidR="00F45990" w:rsidRPr="00112884" w:rsidRDefault="00F45990" w:rsidP="00F45990">
      <w:pPr>
        <w:pStyle w:val="Nadpis2"/>
      </w:pPr>
      <w:bookmarkStart w:id="108" w:name="_Toc491940735"/>
      <w:bookmarkStart w:id="109" w:name="_Toc169170117"/>
      <w:bookmarkStart w:id="110" w:name="_Toc219910297"/>
      <w:r w:rsidRPr="00112884">
        <w:t>Širší vztahy</w:t>
      </w:r>
      <w:bookmarkEnd w:id="108"/>
      <w:bookmarkEnd w:id="109"/>
      <w:bookmarkEnd w:id="110"/>
    </w:p>
    <w:p w:rsidR="00F45990" w:rsidRPr="00DE257E" w:rsidRDefault="00F45990" w:rsidP="00F45990">
      <w:pPr>
        <w:pStyle w:val="Nadpis3"/>
        <w:tabs>
          <w:tab w:val="clear" w:pos="1855"/>
          <w:tab w:val="num" w:pos="851"/>
        </w:tabs>
      </w:pPr>
      <w:r w:rsidRPr="00DE257E">
        <w:t>Širší vztahy úses a dalších přírodních systémů</w:t>
      </w:r>
    </w:p>
    <w:p w:rsidR="00F45990" w:rsidRPr="00DE257E" w:rsidRDefault="00F45990" w:rsidP="00F45990">
      <w:pPr>
        <w:jc w:val="both"/>
        <w:rPr>
          <w:b/>
        </w:rPr>
      </w:pPr>
      <w:r w:rsidRPr="00DE257E">
        <w:rPr>
          <w:b/>
        </w:rPr>
        <w:t>KRAJINA</w:t>
      </w:r>
    </w:p>
    <w:p w:rsidR="00F45990" w:rsidRDefault="00F45990" w:rsidP="00F45990">
      <w:pPr>
        <w:jc w:val="both"/>
      </w:pPr>
      <w:r>
        <w:t xml:space="preserve">Návrh územního plánu je součástí zemědělské polní krajiny v teplém klimatickém regionu a je z hlediska kvality zemědělských půd velmi vhodný pro zemědělskou produkci. Na druhou stranu však území vykazuje velmi nízkou hodnotu ekologické stability a návrh územního plánu požaduje návrh koncepce uspořádání krajiny s ohledem na tento problém. </w:t>
      </w:r>
    </w:p>
    <w:p w:rsidR="00F45990" w:rsidRDefault="00F45990" w:rsidP="00F45990">
      <w:pPr>
        <w:jc w:val="both"/>
      </w:pPr>
      <w:r>
        <w:t xml:space="preserve">Návrh územního plánu se snaží proto o zachování charakteru zemědělské polní krajiny a zároveň navrhuje některé ekostabilizační prvky v krajině, které zvýší její mozaikovitost a posílí krajinné struktury. Toho dosahuje prostřednictvím těchto nástrojů: </w:t>
      </w:r>
    </w:p>
    <w:p w:rsidR="00F45990" w:rsidRDefault="00F45990" w:rsidP="009147B6">
      <w:pPr>
        <w:numPr>
          <w:ilvl w:val="0"/>
          <w:numId w:val="23"/>
        </w:numPr>
        <w:jc w:val="both"/>
      </w:pPr>
      <w:r>
        <w:t xml:space="preserve">koncepcí ÚSES s návrhem biocenter, biokoridorů a interakčních prvků, </w:t>
      </w:r>
    </w:p>
    <w:p w:rsidR="00F45990" w:rsidRDefault="00F45990" w:rsidP="009147B6">
      <w:pPr>
        <w:numPr>
          <w:ilvl w:val="0"/>
          <w:numId w:val="23"/>
        </w:numPr>
        <w:jc w:val="both"/>
      </w:pPr>
      <w:r>
        <w:t xml:space="preserve">rozvojem účelových komunikací v krajině jejichž součástí bude liniová zeleň, </w:t>
      </w:r>
    </w:p>
    <w:p w:rsidR="00F45990" w:rsidRDefault="00F45990" w:rsidP="009147B6">
      <w:pPr>
        <w:numPr>
          <w:ilvl w:val="0"/>
          <w:numId w:val="23"/>
        </w:numPr>
        <w:jc w:val="both"/>
      </w:pPr>
      <w:r>
        <w:t>rozvojem ochranné zeleně na okraji sídla</w:t>
      </w:r>
    </w:p>
    <w:p w:rsidR="00F45990" w:rsidRDefault="00F45990" w:rsidP="009147B6">
      <w:pPr>
        <w:numPr>
          <w:ilvl w:val="0"/>
          <w:numId w:val="23"/>
        </w:numPr>
        <w:jc w:val="both"/>
      </w:pPr>
      <w:r>
        <w:t>rozvojem travních porostů na orné půdě</w:t>
      </w:r>
    </w:p>
    <w:p w:rsidR="00F45990" w:rsidRDefault="00F45990" w:rsidP="009147B6">
      <w:pPr>
        <w:numPr>
          <w:ilvl w:val="0"/>
          <w:numId w:val="23"/>
        </w:numPr>
        <w:jc w:val="both"/>
      </w:pPr>
      <w:r>
        <w:t>vymezením koridoru údolní nivy v údolí vodního toku Polepky</w:t>
      </w:r>
    </w:p>
    <w:p w:rsidR="00F45990" w:rsidRDefault="00F45990" w:rsidP="00F45990">
      <w:pPr>
        <w:jc w:val="both"/>
      </w:pPr>
    </w:p>
    <w:p w:rsidR="00F45990" w:rsidRDefault="00F45990" w:rsidP="00F45990">
      <w:pPr>
        <w:jc w:val="both"/>
      </w:pPr>
      <w:r>
        <w:t xml:space="preserve">ÚSES v území je tvořen lokálními biocentry a biokoridory a interakčními prvky. Lokální ÚSES navazuje na západním okraji správního území obce na prvky regionálního ÚSES, konkrétně na RBK 1300 Pekelský potok – Na Soutoku. Kostrou ekologické stability v území je údolí </w:t>
      </w:r>
      <w:r>
        <w:lastRenderedPageBreak/>
        <w:t xml:space="preserve">vodního toku Polepka, které má výrazně přírodní charakter s přítomností mapovaných přírodních biotopů. Návrh územního plánu nově vymezuje dva interakční prvky podle plánu ÚSES pro ORP Kolín a to v zamokřených údolnicích drobných vodních toků na západním okraji sídla Pašinka. </w:t>
      </w:r>
    </w:p>
    <w:p w:rsidR="00F45990" w:rsidRDefault="00F45990" w:rsidP="00F45990">
      <w:pPr>
        <w:pStyle w:val="Nadpis3"/>
        <w:tabs>
          <w:tab w:val="clear" w:pos="1855"/>
          <w:tab w:val="num" w:pos="709"/>
        </w:tabs>
      </w:pPr>
      <w:r w:rsidRPr="00112884">
        <w:t xml:space="preserve"> Širší DOPRAVNÍ vztahy</w:t>
      </w:r>
    </w:p>
    <w:p w:rsidR="00F45990" w:rsidRDefault="00F45990" w:rsidP="00F45990">
      <w:pPr>
        <w:suppressLineNumbers w:val="0"/>
        <w:suppressAutoHyphens w:val="0"/>
        <w:autoSpaceDE w:val="0"/>
        <w:autoSpaceDN w:val="0"/>
        <w:adjustRightInd w:val="0"/>
        <w:spacing w:before="125" w:after="0"/>
        <w:jc w:val="both"/>
      </w:pPr>
      <w:r>
        <w:t xml:space="preserve">Správním územím obce prochází silnice III. třídy, která propojuje sídlo Pašinka s Kolínem a silnicí II/125. V jižním směru vede silnice do obce Ratboř. Silnice II. třídy pouze okrajově zasahuje do území v místě letiště Kolín. </w:t>
      </w:r>
    </w:p>
    <w:p w:rsidR="00F45990" w:rsidRDefault="00F45990" w:rsidP="00F45990">
      <w:pPr>
        <w:suppressLineNumbers w:val="0"/>
        <w:suppressAutoHyphens w:val="0"/>
        <w:autoSpaceDE w:val="0"/>
        <w:autoSpaceDN w:val="0"/>
        <w:adjustRightInd w:val="0"/>
        <w:spacing w:before="125" w:after="0"/>
        <w:jc w:val="both"/>
      </w:pPr>
      <w:r>
        <w:t xml:space="preserve">Železniční doprava je v území zastoupena jednokolejnou neelektrizovanou železniční tratí Kolín – Ledečko. </w:t>
      </w:r>
    </w:p>
    <w:p w:rsidR="00F45990" w:rsidRDefault="00F45990" w:rsidP="00F45990">
      <w:pPr>
        <w:suppressLineNumbers w:val="0"/>
        <w:suppressAutoHyphens w:val="0"/>
        <w:autoSpaceDE w:val="0"/>
        <w:autoSpaceDN w:val="0"/>
        <w:adjustRightInd w:val="0"/>
        <w:spacing w:before="125" w:after="0"/>
        <w:jc w:val="both"/>
      </w:pPr>
      <w:r>
        <w:t xml:space="preserve">V severní části obce se nachází veřejné vnitrostátní letiště aeroklubu Kolín pro letecký výcvik privátních pilotů a ultralehkých letadel. </w:t>
      </w:r>
    </w:p>
    <w:p w:rsidR="00F45990" w:rsidRDefault="00F45990" w:rsidP="00F45990">
      <w:pPr>
        <w:suppressLineNumbers w:val="0"/>
        <w:suppressAutoHyphens w:val="0"/>
        <w:autoSpaceDE w:val="0"/>
        <w:autoSpaceDN w:val="0"/>
        <w:adjustRightInd w:val="0"/>
        <w:spacing w:before="125" w:after="0"/>
        <w:jc w:val="both"/>
      </w:pPr>
      <w:r>
        <w:t xml:space="preserve">Území je součástí ochranných pásem vzdušného prostoru k ochraně letového provozu a součástí radiolokačních zařízení letiště Čáslav a proto jsou některé konkrétní výškové a vodní stavby podmíněny závazným stanoviskem Ministerstva obrany. </w:t>
      </w:r>
    </w:p>
    <w:p w:rsidR="00F45990" w:rsidRPr="00A96F4F" w:rsidRDefault="00F45990" w:rsidP="00F45990">
      <w:pPr>
        <w:suppressLineNumbers w:val="0"/>
        <w:suppressAutoHyphens w:val="0"/>
        <w:autoSpaceDE w:val="0"/>
        <w:autoSpaceDN w:val="0"/>
        <w:adjustRightInd w:val="0"/>
        <w:spacing w:before="125" w:after="0"/>
        <w:jc w:val="both"/>
        <w:rPr>
          <w:b/>
          <w:lang w:val="x-none"/>
        </w:rPr>
      </w:pPr>
      <w:r w:rsidRPr="00A96F4F">
        <w:rPr>
          <w:b/>
        </w:rPr>
        <w:t>ZVLÁŠTNÍ ZÁJMY MINISTERSTVA OBRANY</w:t>
      </w:r>
    </w:p>
    <w:p w:rsidR="00F45990" w:rsidRPr="00A96F4F" w:rsidRDefault="00F45990" w:rsidP="009147B6">
      <w:pPr>
        <w:numPr>
          <w:ilvl w:val="0"/>
          <w:numId w:val="19"/>
        </w:numPr>
        <w:suppressLineNumbers w:val="0"/>
        <w:suppressAutoHyphens w:val="0"/>
        <w:autoSpaceDE w:val="0"/>
        <w:autoSpaceDN w:val="0"/>
        <w:adjustRightInd w:val="0"/>
        <w:spacing w:before="125" w:after="0"/>
        <w:jc w:val="both"/>
      </w:pPr>
      <w:r w:rsidRPr="00A96F4F">
        <w:t>Území je součástí vzdušného prostoru k ochraně letového provozu na letištích a letadel letících na okruhu, který je nutno respektovat. V tomto území lze umístit a povolit výstavbu vysílačů, výškových staveb, staveb tvořících dominanty v terénu, větrných elektráren, speciálních staveb, vedení VN a VVN, povolování těžebních prostorů jen na základě závazného stanoviska Ministerstva obrany.</w:t>
      </w:r>
    </w:p>
    <w:p w:rsidR="00F45990" w:rsidRPr="00A96F4F" w:rsidRDefault="00F45990" w:rsidP="009147B6">
      <w:pPr>
        <w:numPr>
          <w:ilvl w:val="0"/>
          <w:numId w:val="19"/>
        </w:numPr>
        <w:suppressLineNumbers w:val="0"/>
        <w:suppressAutoHyphens w:val="0"/>
        <w:autoSpaceDE w:val="0"/>
        <w:autoSpaceDN w:val="0"/>
        <w:adjustRightInd w:val="0"/>
        <w:spacing w:before="125" w:after="0"/>
        <w:jc w:val="both"/>
      </w:pPr>
      <w:r w:rsidRPr="00A96F4F">
        <w:t>Území je součástí radiolokačního zařízení, které je nutno respektovat podle ustanovení par.37 zákona č.49/1997Sb. o civilním letectví. V tomto území lze umístit a povolit níže uvedené stavby jen na základě Ministerstva obrany (větrné elektrárny výškové stavby, vedení VN a VVN, základnových staveb mobilních operátorů)</w:t>
      </w:r>
    </w:p>
    <w:p w:rsidR="00F45990" w:rsidRPr="00A96F4F" w:rsidRDefault="00F45990" w:rsidP="009147B6">
      <w:pPr>
        <w:numPr>
          <w:ilvl w:val="0"/>
          <w:numId w:val="19"/>
        </w:numPr>
        <w:suppressLineNumbers w:val="0"/>
        <w:suppressAutoHyphens w:val="0"/>
        <w:autoSpaceDE w:val="0"/>
        <w:autoSpaceDN w:val="0"/>
        <w:adjustRightInd w:val="0"/>
        <w:spacing w:before="125" w:after="0"/>
        <w:jc w:val="both"/>
      </w:pPr>
      <w:r w:rsidRPr="00A96F4F">
        <w:t xml:space="preserve">Všechny níže uvedené stavby je možné povolit a umístit jen na základě závazného stanoviska Ministerstva obrany: </w:t>
      </w:r>
    </w:p>
    <w:p w:rsidR="00F45990" w:rsidRPr="00A96F4F" w:rsidRDefault="00F45990" w:rsidP="009147B6">
      <w:pPr>
        <w:numPr>
          <w:ilvl w:val="1"/>
          <w:numId w:val="19"/>
        </w:numPr>
        <w:suppressLineNumbers w:val="0"/>
        <w:suppressAutoHyphens w:val="0"/>
        <w:autoSpaceDE w:val="0"/>
        <w:autoSpaceDN w:val="0"/>
        <w:adjustRightInd w:val="0"/>
        <w:spacing w:before="125" w:after="0"/>
        <w:jc w:val="both"/>
      </w:pPr>
      <w:r w:rsidRPr="00A96F4F">
        <w:t>Výstavby, rekonstrukce a opravy dálniční sítě, rychlostních komunikací, silnic I., II. a III. třídy</w:t>
      </w:r>
    </w:p>
    <w:p w:rsidR="00F45990" w:rsidRPr="00A96F4F" w:rsidRDefault="00F45990" w:rsidP="009147B6">
      <w:pPr>
        <w:numPr>
          <w:ilvl w:val="1"/>
          <w:numId w:val="19"/>
        </w:numPr>
        <w:suppressLineNumbers w:val="0"/>
        <w:suppressAutoHyphens w:val="0"/>
        <w:autoSpaceDE w:val="0"/>
        <w:autoSpaceDN w:val="0"/>
        <w:adjustRightInd w:val="0"/>
        <w:spacing w:before="125" w:after="0"/>
        <w:jc w:val="both"/>
      </w:pPr>
      <w:r w:rsidRPr="00A96F4F">
        <w:t>Výstavba a rekonstrukce železničních tratí a jejich objektů</w:t>
      </w:r>
    </w:p>
    <w:p w:rsidR="00F45990" w:rsidRPr="00A96F4F" w:rsidRDefault="00F45990" w:rsidP="009147B6">
      <w:pPr>
        <w:numPr>
          <w:ilvl w:val="1"/>
          <w:numId w:val="19"/>
        </w:numPr>
        <w:suppressLineNumbers w:val="0"/>
        <w:suppressAutoHyphens w:val="0"/>
        <w:autoSpaceDE w:val="0"/>
        <w:autoSpaceDN w:val="0"/>
        <w:adjustRightInd w:val="0"/>
        <w:spacing w:before="125" w:after="0"/>
        <w:jc w:val="both"/>
      </w:pPr>
      <w:r w:rsidRPr="00A96F4F">
        <w:t>Výstavba a rekonstrukce letišť všech druhů, včetně zařízení</w:t>
      </w:r>
    </w:p>
    <w:p w:rsidR="00F45990" w:rsidRPr="00A96F4F" w:rsidRDefault="00F45990" w:rsidP="009147B6">
      <w:pPr>
        <w:numPr>
          <w:ilvl w:val="1"/>
          <w:numId w:val="19"/>
        </w:numPr>
        <w:suppressLineNumbers w:val="0"/>
        <w:suppressAutoHyphens w:val="0"/>
        <w:autoSpaceDE w:val="0"/>
        <w:autoSpaceDN w:val="0"/>
        <w:adjustRightInd w:val="0"/>
        <w:spacing w:before="125" w:after="0"/>
        <w:jc w:val="both"/>
      </w:pPr>
      <w:r w:rsidRPr="00A96F4F">
        <w:t>Výstavba vedení VN a VVN</w:t>
      </w:r>
    </w:p>
    <w:p w:rsidR="00F45990" w:rsidRPr="00A96F4F" w:rsidRDefault="00F45990" w:rsidP="009147B6">
      <w:pPr>
        <w:numPr>
          <w:ilvl w:val="1"/>
          <w:numId w:val="19"/>
        </w:numPr>
        <w:suppressLineNumbers w:val="0"/>
        <w:suppressAutoHyphens w:val="0"/>
        <w:autoSpaceDE w:val="0"/>
        <w:autoSpaceDN w:val="0"/>
        <w:adjustRightInd w:val="0"/>
        <w:spacing w:before="125" w:after="0"/>
        <w:jc w:val="both"/>
      </w:pPr>
      <w:r w:rsidRPr="00A96F4F">
        <w:t>Výstavba větrných elektráren</w:t>
      </w:r>
    </w:p>
    <w:p w:rsidR="00F45990" w:rsidRPr="00A96F4F" w:rsidRDefault="00F45990" w:rsidP="009147B6">
      <w:pPr>
        <w:numPr>
          <w:ilvl w:val="1"/>
          <w:numId w:val="19"/>
        </w:numPr>
        <w:suppressLineNumbers w:val="0"/>
        <w:suppressAutoHyphens w:val="0"/>
        <w:autoSpaceDE w:val="0"/>
        <w:autoSpaceDN w:val="0"/>
        <w:adjustRightInd w:val="0"/>
        <w:spacing w:before="125" w:after="0"/>
        <w:jc w:val="both"/>
      </w:pPr>
      <w:r w:rsidRPr="00A96F4F">
        <w:t>Výstavba radioelektronických zařízení (radiové, radiolokační, radionavigační, telemetrická) včetně anténních systémů a opěrných konstrukcí (např. základnové stanice…)</w:t>
      </w:r>
    </w:p>
    <w:p w:rsidR="00F45990" w:rsidRPr="00A96F4F" w:rsidRDefault="00F45990" w:rsidP="009147B6">
      <w:pPr>
        <w:numPr>
          <w:ilvl w:val="1"/>
          <w:numId w:val="19"/>
        </w:numPr>
        <w:suppressLineNumbers w:val="0"/>
        <w:suppressAutoHyphens w:val="0"/>
        <w:autoSpaceDE w:val="0"/>
        <w:autoSpaceDN w:val="0"/>
        <w:adjustRightInd w:val="0"/>
        <w:spacing w:before="125" w:after="0"/>
        <w:jc w:val="both"/>
      </w:pPr>
      <w:r w:rsidRPr="00A96F4F">
        <w:t>Výstavba objektů a zařízení vysokých 30m a více nad terénem</w:t>
      </w:r>
    </w:p>
    <w:p w:rsidR="00F45990" w:rsidRPr="00A96F4F" w:rsidRDefault="00F45990" w:rsidP="009147B6">
      <w:pPr>
        <w:numPr>
          <w:ilvl w:val="1"/>
          <w:numId w:val="19"/>
        </w:numPr>
        <w:suppressLineNumbers w:val="0"/>
        <w:suppressAutoHyphens w:val="0"/>
        <w:autoSpaceDE w:val="0"/>
        <w:autoSpaceDN w:val="0"/>
        <w:adjustRightInd w:val="0"/>
        <w:spacing w:before="125" w:after="0"/>
        <w:jc w:val="both"/>
      </w:pPr>
      <w:r w:rsidRPr="00A96F4F">
        <w:t>Výstavby vodních nádrží (přehrady, rybníky)</w:t>
      </w:r>
    </w:p>
    <w:p w:rsidR="00F45990" w:rsidRPr="00A96F4F" w:rsidRDefault="00F45990" w:rsidP="009147B6">
      <w:pPr>
        <w:numPr>
          <w:ilvl w:val="1"/>
          <w:numId w:val="19"/>
        </w:numPr>
        <w:suppressLineNumbers w:val="0"/>
        <w:suppressAutoHyphens w:val="0"/>
        <w:autoSpaceDE w:val="0"/>
        <w:autoSpaceDN w:val="0"/>
        <w:adjustRightInd w:val="0"/>
        <w:spacing w:before="125" w:after="0"/>
        <w:jc w:val="both"/>
      </w:pPr>
      <w:r w:rsidRPr="00A96F4F">
        <w:t>Výstavba objektů tvořících dominanty v území (např. rozhledny)</w:t>
      </w:r>
    </w:p>
    <w:p w:rsidR="00F45990" w:rsidRPr="003018B9" w:rsidRDefault="00F45990" w:rsidP="00F45990">
      <w:pPr>
        <w:suppressLineNumbers w:val="0"/>
        <w:suppressAutoHyphens w:val="0"/>
        <w:autoSpaceDE w:val="0"/>
        <w:autoSpaceDN w:val="0"/>
        <w:adjustRightInd w:val="0"/>
        <w:spacing w:before="125" w:after="0"/>
        <w:jc w:val="both"/>
        <w:rPr>
          <w:szCs w:val="22"/>
        </w:rPr>
      </w:pPr>
    </w:p>
    <w:p w:rsidR="00F45990" w:rsidRDefault="00F45990" w:rsidP="00F45990">
      <w:pPr>
        <w:pStyle w:val="Nadpis3"/>
        <w:tabs>
          <w:tab w:val="clear" w:pos="1855"/>
          <w:tab w:val="num" w:pos="709"/>
        </w:tabs>
      </w:pPr>
      <w:r>
        <w:t>Širší vztahy technické infrastruktury</w:t>
      </w:r>
    </w:p>
    <w:p w:rsidR="00F45990" w:rsidRDefault="00F45990" w:rsidP="00F45990">
      <w:pPr>
        <w:jc w:val="both"/>
      </w:pPr>
      <w:r>
        <w:t xml:space="preserve">Centrální částí správního území obce prochází koridory produktovodu a ropovodu družba a vysokotlakého plynovodu. Politika územního rozvoje a Zásady územního rozvoje požadují zapracování návrhu zdvojeného vedení ropovodu Družba v trase stávajícího produktovodu a </w:t>
      </w:r>
      <w:r>
        <w:lastRenderedPageBreak/>
        <w:t xml:space="preserve">vysokotlakého plynovodu. Návrh územního plánu proto vymezil koridor v šíři 300m do návrhové části ÚP. </w:t>
      </w:r>
    </w:p>
    <w:p w:rsidR="00F45990" w:rsidRDefault="00F45990" w:rsidP="00F45990">
      <w:pPr>
        <w:jc w:val="both"/>
      </w:pPr>
      <w:r>
        <w:t>Ve východním cípu území dále prochází VN 220kV. Území dále protíná nadzemní elektrické vedení VN 22kV.</w:t>
      </w:r>
    </w:p>
    <w:p w:rsidR="00F45990" w:rsidRDefault="00F45990" w:rsidP="00F45990">
      <w:pPr>
        <w:jc w:val="both"/>
      </w:pPr>
      <w:r>
        <w:t xml:space="preserve">Území správního obvodu obce má vybudovanou oddílnou kanalizaci s částí splaškovou napojenou na ČOV. Návrhem ÚP se stanovuje vybudování vodovodu napojeného na skupinový vodovod Kolín přes vodojem Kolín letiště. </w:t>
      </w:r>
    </w:p>
    <w:p w:rsidR="00F45990" w:rsidRDefault="00F45990" w:rsidP="00F45990">
      <w:pPr>
        <w:pStyle w:val="Nadpis3"/>
        <w:tabs>
          <w:tab w:val="clear" w:pos="1855"/>
          <w:tab w:val="num" w:pos="709"/>
        </w:tabs>
      </w:pPr>
      <w:r>
        <w:t>kulturní památky A ARCHEOLOGICKÉ NÁLEZY v řešeném území</w:t>
      </w:r>
    </w:p>
    <w:p w:rsidR="00F45990" w:rsidRDefault="00F45990" w:rsidP="00F45990">
      <w:pPr>
        <w:jc w:val="both"/>
        <w:rPr>
          <w:szCs w:val="22"/>
        </w:rPr>
      </w:pPr>
      <w:r>
        <w:rPr>
          <w:szCs w:val="22"/>
        </w:rPr>
        <w:t>Ve správním obvodu obce se nachází kulturní památka tvrze – zámek Pašinka s navazujícími plochami významné zeleně a bývalým hospodářským dvorem, který návrh ÚP navrhuje k přestavbě. Pro transformační plochu je již vypracována územní studie. Dále se nachází v obci několik drobných kulturních hodnot bez památkové ochrany, které však chrání tento územní plán (Boží muka, kaple Sv. Jana Nepomuckého)</w:t>
      </w:r>
    </w:p>
    <w:p w:rsidR="00F45990" w:rsidRDefault="00F45990" w:rsidP="00F45990">
      <w:pPr>
        <w:jc w:val="both"/>
        <w:rPr>
          <w:szCs w:val="22"/>
        </w:rPr>
      </w:pPr>
      <w:r>
        <w:rPr>
          <w:szCs w:val="22"/>
        </w:rPr>
        <w:t xml:space="preserve">Další kulturní památky se nachází dále v Ratboři a dále množství kulturních památek se nachází ve městě Kolín, kde je zároveň vyhlášena městská památková rezervace. </w:t>
      </w:r>
    </w:p>
    <w:p w:rsidR="007C508D" w:rsidRDefault="007C508D" w:rsidP="009B2F83">
      <w:pPr>
        <w:spacing w:before="0" w:after="20"/>
      </w:pPr>
    </w:p>
    <w:p w:rsidR="008839BC" w:rsidRDefault="008839BC" w:rsidP="009147B6">
      <w:pPr>
        <w:pStyle w:val="Nadpis1"/>
        <w:numPr>
          <w:ilvl w:val="0"/>
          <w:numId w:val="4"/>
        </w:numPr>
        <w:rPr>
          <w:lang w:val="cs-CZ"/>
        </w:rPr>
      </w:pPr>
      <w:bookmarkStart w:id="111" w:name="_Toc219910298"/>
      <w:r>
        <w:rPr>
          <w:lang w:val="cs-CZ"/>
        </w:rPr>
        <w:t>požadavky civilní ochrany</w:t>
      </w:r>
      <w:bookmarkEnd w:id="111"/>
    </w:p>
    <w:p w:rsidR="008839BC" w:rsidRDefault="008839BC" w:rsidP="009147B6">
      <w:pPr>
        <w:numPr>
          <w:ilvl w:val="0"/>
          <w:numId w:val="26"/>
        </w:numPr>
      </w:pPr>
      <w:r>
        <w:t>Ochrana území před průchodem průlomové vlny vzniklé zvláštní povodní</w:t>
      </w:r>
    </w:p>
    <w:p w:rsidR="008839BC" w:rsidRPr="00B67957" w:rsidRDefault="008839BC" w:rsidP="009147B6">
      <w:pPr>
        <w:numPr>
          <w:ilvl w:val="1"/>
          <w:numId w:val="26"/>
        </w:numPr>
        <w:rPr>
          <w:i/>
        </w:rPr>
      </w:pPr>
      <w:r w:rsidRPr="00B67957">
        <w:rPr>
          <w:i/>
        </w:rPr>
        <w:t>Ve správním území obce se nenachází ochranné pásmo zvláštní povodně.</w:t>
      </w:r>
    </w:p>
    <w:p w:rsidR="008839BC" w:rsidRDefault="008839BC" w:rsidP="009147B6">
      <w:pPr>
        <w:numPr>
          <w:ilvl w:val="0"/>
          <w:numId w:val="26"/>
        </w:numPr>
      </w:pPr>
      <w:r>
        <w:t>Zóny havarijního plánování</w:t>
      </w:r>
    </w:p>
    <w:p w:rsidR="008839BC" w:rsidRPr="00B67957" w:rsidRDefault="008839BC" w:rsidP="009147B6">
      <w:pPr>
        <w:numPr>
          <w:ilvl w:val="1"/>
          <w:numId w:val="26"/>
        </w:numPr>
        <w:rPr>
          <w:i/>
        </w:rPr>
      </w:pPr>
      <w:r w:rsidRPr="00B67957">
        <w:rPr>
          <w:i/>
        </w:rPr>
        <w:t>Ve správním území obce se nenachází zóna havarijního plánování ani sem žádná z okolních sídel nezasahuje.</w:t>
      </w:r>
    </w:p>
    <w:p w:rsidR="008839BC" w:rsidRDefault="008839BC" w:rsidP="009147B6">
      <w:pPr>
        <w:numPr>
          <w:ilvl w:val="0"/>
          <w:numId w:val="26"/>
        </w:numPr>
      </w:pPr>
      <w:r>
        <w:t>ukrytí obyvatelstva v důsledku mimořádné události</w:t>
      </w:r>
    </w:p>
    <w:p w:rsidR="008839BC" w:rsidRPr="00B67957" w:rsidRDefault="00AA69DA" w:rsidP="009147B6">
      <w:pPr>
        <w:numPr>
          <w:ilvl w:val="0"/>
          <w:numId w:val="27"/>
        </w:numPr>
        <w:rPr>
          <w:i/>
        </w:rPr>
      </w:pPr>
      <w:r w:rsidRPr="00B67957">
        <w:rPr>
          <w:i/>
        </w:rPr>
        <w:t>ukrytí obyvatelstva bude řešeno v rámci improvizovaného ukrytí ve sklepeních podsklepených objektů.</w:t>
      </w:r>
    </w:p>
    <w:p w:rsidR="008839BC" w:rsidRDefault="008839BC" w:rsidP="008839BC"/>
    <w:p w:rsidR="008839BC" w:rsidRDefault="008839BC" w:rsidP="009147B6">
      <w:pPr>
        <w:numPr>
          <w:ilvl w:val="0"/>
          <w:numId w:val="26"/>
        </w:numPr>
      </w:pPr>
      <w:r>
        <w:t>evakuace obyvatelstva a jeho ubytování</w:t>
      </w:r>
    </w:p>
    <w:p w:rsidR="00AA69DA" w:rsidRPr="00B67957" w:rsidRDefault="00AA69DA" w:rsidP="009147B6">
      <w:pPr>
        <w:numPr>
          <w:ilvl w:val="1"/>
          <w:numId w:val="26"/>
        </w:numPr>
        <w:rPr>
          <w:i/>
        </w:rPr>
      </w:pPr>
      <w:r w:rsidRPr="00B67957">
        <w:rPr>
          <w:i/>
        </w:rPr>
        <w:t xml:space="preserve">evakuace obyvatelstva v případě nouze bude vedena po silnicích </w:t>
      </w:r>
      <w:proofErr w:type="spellStart"/>
      <w:r w:rsidRPr="00B67957">
        <w:rPr>
          <w:i/>
        </w:rPr>
        <w:t>III.třídy</w:t>
      </w:r>
      <w:proofErr w:type="spellEnd"/>
      <w:r w:rsidRPr="00B67957">
        <w:rPr>
          <w:i/>
        </w:rPr>
        <w:t xml:space="preserve"> do města Kolína nebo jiných měst s dostatečnou kapacitou nouzového ubytování. </w:t>
      </w:r>
    </w:p>
    <w:p w:rsidR="008839BC" w:rsidRDefault="008839BC" w:rsidP="009147B6">
      <w:pPr>
        <w:numPr>
          <w:ilvl w:val="0"/>
          <w:numId w:val="26"/>
        </w:numPr>
      </w:pPr>
      <w:r>
        <w:t>skladování materiálu civilní ochrany a humanitární pomoci</w:t>
      </w:r>
    </w:p>
    <w:p w:rsidR="00AA69DA" w:rsidRPr="00B67957" w:rsidRDefault="00AA69DA" w:rsidP="009147B6">
      <w:pPr>
        <w:numPr>
          <w:ilvl w:val="0"/>
          <w:numId w:val="28"/>
        </w:numPr>
        <w:rPr>
          <w:i/>
        </w:rPr>
      </w:pPr>
      <w:r w:rsidRPr="00B67957">
        <w:rPr>
          <w:i/>
        </w:rPr>
        <w:t xml:space="preserve">Materiál civilní ochrany pro obyvatele je uskladněn v prostorách úřadu obce Pašinka. Tam by byl v situaci ohrožení také převezen další materiál ze skladů logistické základny. </w:t>
      </w:r>
    </w:p>
    <w:p w:rsidR="008839BC" w:rsidRDefault="008839BC" w:rsidP="009147B6">
      <w:pPr>
        <w:numPr>
          <w:ilvl w:val="0"/>
          <w:numId w:val="26"/>
        </w:numPr>
      </w:pPr>
      <w:r>
        <w:t>vyvezení a uskladnění nebezpečných látek mimo současně zastavěná území a zastavitelná území obce</w:t>
      </w:r>
    </w:p>
    <w:p w:rsidR="00AA69DA" w:rsidRPr="00B67957" w:rsidRDefault="00AA69DA" w:rsidP="009147B6">
      <w:pPr>
        <w:numPr>
          <w:ilvl w:val="0"/>
          <w:numId w:val="28"/>
        </w:numPr>
        <w:jc w:val="both"/>
        <w:rPr>
          <w:i/>
        </w:rPr>
      </w:pPr>
      <w:r w:rsidRPr="00B67957">
        <w:rPr>
          <w:i/>
        </w:rPr>
        <w:t>V obci se nenacházejí sklady nebezpečných látek.</w:t>
      </w:r>
    </w:p>
    <w:p w:rsidR="008839BC" w:rsidRDefault="008839BC" w:rsidP="009147B6">
      <w:pPr>
        <w:numPr>
          <w:ilvl w:val="0"/>
          <w:numId w:val="26"/>
        </w:numPr>
      </w:pPr>
      <w:r>
        <w:t>záchranné, likvidační a obnovovací práce pro odstranění nebo snížení škodlivých účinků kontaminace, vzniklých při mimořádné události</w:t>
      </w:r>
    </w:p>
    <w:p w:rsidR="00AA69DA" w:rsidRPr="00B67957" w:rsidRDefault="00AA69DA" w:rsidP="009147B6">
      <w:pPr>
        <w:numPr>
          <w:ilvl w:val="0"/>
          <w:numId w:val="28"/>
        </w:numPr>
        <w:rPr>
          <w:i/>
        </w:rPr>
      </w:pPr>
      <w:r w:rsidRPr="00B67957">
        <w:rPr>
          <w:i/>
        </w:rPr>
        <w:t>dle povahy</w:t>
      </w:r>
      <w:r w:rsidR="00B67957" w:rsidRPr="00B67957">
        <w:rPr>
          <w:i/>
        </w:rPr>
        <w:t xml:space="preserve"> konkrétní mimořádné události</w:t>
      </w:r>
      <w:r w:rsidRPr="00B67957">
        <w:rPr>
          <w:i/>
        </w:rPr>
        <w:t xml:space="preserve"> je možné </w:t>
      </w:r>
      <w:r w:rsidR="00B67957" w:rsidRPr="00B67957">
        <w:rPr>
          <w:i/>
        </w:rPr>
        <w:t xml:space="preserve">obecně </w:t>
      </w:r>
      <w:r w:rsidRPr="00B67957">
        <w:rPr>
          <w:i/>
        </w:rPr>
        <w:t xml:space="preserve">využití ploch </w:t>
      </w:r>
      <w:r w:rsidR="00B67957" w:rsidRPr="00B67957">
        <w:rPr>
          <w:i/>
        </w:rPr>
        <w:t xml:space="preserve">občanského vybavení. </w:t>
      </w:r>
    </w:p>
    <w:p w:rsidR="008839BC" w:rsidRDefault="008839BC" w:rsidP="009147B6">
      <w:pPr>
        <w:numPr>
          <w:ilvl w:val="0"/>
          <w:numId w:val="26"/>
        </w:numPr>
      </w:pPr>
      <w:r>
        <w:t>ochrana před vlivy nebezpečných látek skladovaných v</w:t>
      </w:r>
      <w:r w:rsidR="00B67957">
        <w:t> </w:t>
      </w:r>
      <w:r>
        <w:t>území</w:t>
      </w:r>
    </w:p>
    <w:p w:rsidR="00B67957" w:rsidRPr="00B67957" w:rsidRDefault="00B67957" w:rsidP="009147B6">
      <w:pPr>
        <w:numPr>
          <w:ilvl w:val="0"/>
          <w:numId w:val="28"/>
        </w:numPr>
        <w:rPr>
          <w:i/>
        </w:rPr>
      </w:pPr>
      <w:r w:rsidRPr="00B67957">
        <w:rPr>
          <w:i/>
        </w:rPr>
        <w:t>v územní správního obvodu obce nejsou skladovány nebezpečné látky</w:t>
      </w:r>
    </w:p>
    <w:p w:rsidR="008839BC" w:rsidRPr="008839BC" w:rsidRDefault="008839BC" w:rsidP="009147B6">
      <w:pPr>
        <w:numPr>
          <w:ilvl w:val="0"/>
          <w:numId w:val="26"/>
        </w:numPr>
      </w:pPr>
      <w:r>
        <w:lastRenderedPageBreak/>
        <w:t>nouzové zásobování obyvatelstva vodou a elektrickou energií</w:t>
      </w:r>
    </w:p>
    <w:p w:rsidR="007C508D" w:rsidRDefault="007C508D" w:rsidP="009B2F83">
      <w:pPr>
        <w:spacing w:before="0" w:after="20"/>
      </w:pPr>
    </w:p>
    <w:p w:rsidR="00B67957" w:rsidRDefault="00B67957" w:rsidP="009147B6">
      <w:pPr>
        <w:numPr>
          <w:ilvl w:val="0"/>
          <w:numId w:val="29"/>
        </w:numPr>
        <w:jc w:val="both"/>
      </w:pPr>
      <w:r>
        <w:t>Pro nouzové zásobování pitnou vodou je třeba využít disponibilních vhodných a zabezpečených lokálních zdrojů s možností použití manuálně ovládaných čerpadel, popř. čerpadel poháněných spalovacím motorem. Pouze v případě jejich nedostupnosti nebo zcela nepostačující kapacity pro pití lze uvažovat zásobování mobilními cisternami. Od vodojemů budou cisterny rozváženy po silnicích II. a III. třídy. Cisterny budou rozmístěny podle potřeby.</w:t>
      </w:r>
      <w:r w:rsidRPr="009D6657">
        <w:rPr>
          <w:rFonts w:cs="Arial"/>
          <w:szCs w:val="22"/>
          <w:lang w:eastAsia="cs-CZ"/>
        </w:rPr>
        <w:t xml:space="preserve"> </w:t>
      </w:r>
      <w:r>
        <w:rPr>
          <w:rFonts w:cs="Arial"/>
          <w:szCs w:val="22"/>
          <w:lang w:eastAsia="cs-CZ"/>
        </w:rPr>
        <w:t>Obec bude zásobena</w:t>
      </w:r>
      <w:r w:rsidRPr="00D74D31">
        <w:rPr>
          <w:rFonts w:cs="Arial"/>
          <w:szCs w:val="22"/>
          <w:lang w:eastAsia="cs-CZ"/>
        </w:rPr>
        <w:t xml:space="preserve"> pitnou vodo</w:t>
      </w:r>
      <w:r>
        <w:rPr>
          <w:rFonts w:cs="Arial"/>
          <w:szCs w:val="22"/>
          <w:lang w:eastAsia="cs-CZ"/>
        </w:rPr>
        <w:t>u z cisteren plněných z místních zdrojů</w:t>
      </w:r>
      <w:r w:rsidRPr="00D74D31">
        <w:rPr>
          <w:rFonts w:cs="Arial"/>
          <w:szCs w:val="22"/>
          <w:lang w:eastAsia="cs-CZ"/>
        </w:rPr>
        <w:t xml:space="preserve">. Pro </w:t>
      </w:r>
      <w:r>
        <w:rPr>
          <w:rFonts w:cs="Arial"/>
          <w:szCs w:val="22"/>
          <w:lang w:eastAsia="cs-CZ"/>
        </w:rPr>
        <w:t>celé správní území obce</w:t>
      </w:r>
      <w:r w:rsidRPr="00D74D31">
        <w:rPr>
          <w:rFonts w:cs="Arial"/>
          <w:szCs w:val="22"/>
          <w:lang w:eastAsia="cs-CZ"/>
        </w:rPr>
        <w:t xml:space="preserve"> bude</w:t>
      </w:r>
      <w:r>
        <w:rPr>
          <w:rFonts w:cs="Arial"/>
          <w:szCs w:val="22"/>
          <w:lang w:eastAsia="cs-CZ"/>
        </w:rPr>
        <w:t xml:space="preserve"> </w:t>
      </w:r>
      <w:r w:rsidRPr="00D74D31">
        <w:rPr>
          <w:rFonts w:cs="Arial"/>
          <w:szCs w:val="22"/>
          <w:lang w:eastAsia="cs-CZ"/>
        </w:rPr>
        <w:t xml:space="preserve">třeba dovézt </w:t>
      </w:r>
      <w:r w:rsidR="00A96F4F">
        <w:rPr>
          <w:rFonts w:cs="Arial"/>
          <w:szCs w:val="22"/>
          <w:lang w:eastAsia="cs-CZ"/>
        </w:rPr>
        <w:t xml:space="preserve">8 </w:t>
      </w:r>
      <w:r w:rsidRPr="00D74D31">
        <w:rPr>
          <w:rFonts w:cs="Arial"/>
          <w:szCs w:val="22"/>
          <w:lang w:eastAsia="cs-CZ"/>
        </w:rPr>
        <w:t>m3/d.</w:t>
      </w:r>
    </w:p>
    <w:p w:rsidR="00B67957" w:rsidRDefault="00B67957" w:rsidP="00B67957">
      <w:pPr>
        <w:ind w:left="720"/>
        <w:jc w:val="both"/>
        <w:rPr>
          <w:rFonts w:cs="Arial"/>
          <w:szCs w:val="22"/>
          <w:lang w:eastAsia="cs-CZ"/>
        </w:rPr>
      </w:pPr>
      <w:r>
        <w:t xml:space="preserve">Pro zásobování užitkovou vodou lze využít </w:t>
      </w:r>
      <w:r w:rsidRPr="007D3C6A">
        <w:t xml:space="preserve">malých vodních ploch </w:t>
      </w:r>
      <w:r>
        <w:t>v sídle Pašinka nebo domovních studní.</w:t>
      </w:r>
    </w:p>
    <w:p w:rsidR="00B67957" w:rsidRDefault="00B67957" w:rsidP="00B67957">
      <w:pPr>
        <w:ind w:left="720"/>
        <w:jc w:val="both"/>
      </w:pPr>
      <w:r>
        <w:t xml:space="preserve">V případě nutnosti též užitkovou vodu zabezpečí správce vodovodu mobilními cisternami cca 15 l . os-1 . d-1, </w:t>
      </w:r>
      <w:r>
        <w:rPr>
          <w:rFonts w:cs="Arial"/>
        </w:rPr>
        <w:t>balenou pitnou vodu… 1,5 – 2,0 l . os</w:t>
      </w:r>
      <w:r>
        <w:rPr>
          <w:rFonts w:cs="Arial"/>
          <w:vertAlign w:val="superscript"/>
        </w:rPr>
        <w:t>-1</w:t>
      </w:r>
      <w:r>
        <w:rPr>
          <w:rFonts w:cs="Arial"/>
        </w:rPr>
        <w:t xml:space="preserve"> . d</w:t>
      </w:r>
      <w:r>
        <w:rPr>
          <w:rFonts w:cs="Arial"/>
          <w:vertAlign w:val="superscript"/>
        </w:rPr>
        <w:t xml:space="preserve">-1 </w:t>
      </w:r>
      <w:r>
        <w:t>zajistí úřad obce.</w:t>
      </w:r>
    </w:p>
    <w:p w:rsidR="007B0E16" w:rsidRDefault="007B0E16" w:rsidP="007B0E16">
      <w:pPr>
        <w:jc w:val="both"/>
      </w:pPr>
    </w:p>
    <w:sectPr w:rsidR="007B0E16" w:rsidSect="00CF253F">
      <w:pgSz w:w="11905" w:h="16837"/>
      <w:pgMar w:top="1418" w:right="1418" w:bottom="1701" w:left="1418" w:header="708"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DCE" w:rsidRDefault="00B83DCE">
      <w:r>
        <w:separator/>
      </w:r>
    </w:p>
  </w:endnote>
  <w:endnote w:type="continuationSeparator" w:id="0">
    <w:p w:rsidR="00B83DCE" w:rsidRDefault="00B8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1CF" w:rsidRDefault="003271C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271CF" w:rsidRDefault="003271C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1CF" w:rsidRDefault="003271C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90504">
      <w:rPr>
        <w:rStyle w:val="slostrnky"/>
        <w:noProof/>
      </w:rPr>
      <w:t>2</w:t>
    </w:r>
    <w:r>
      <w:rPr>
        <w:rStyle w:val="slostrnky"/>
      </w:rPr>
      <w:fldChar w:fldCharType="end"/>
    </w:r>
  </w:p>
  <w:p w:rsidR="003271CF" w:rsidRDefault="003271CF">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1CF" w:rsidRDefault="00E90504">
    <w:pPr>
      <w:pStyle w:val="Zpat"/>
    </w:pPr>
    <w:r>
      <w:pict>
        <v:shapetype id="_x0000_t202" coordsize="21600,21600" o:spt="202" path="m,l,21600r21600,l21600,xe">
          <v:stroke joinstyle="miter"/>
          <v:path gradientshapeok="t" o:connecttype="rect"/>
        </v:shapetype>
        <v:shape id="_x0000_s2059" type="#_x0000_t202" style="position:absolute;margin-left:0;margin-top:.05pt;width:30.25pt;height:19.25pt;z-index:251656704;mso-wrap-distance-left:0;mso-wrap-distance-right:0;mso-position-horizontal:center;mso-position-horizontal-relative:margin" stroked="f">
          <v:fill color2="black"/>
          <v:textbox style="mso-next-textbox:#_x0000_s2059" inset="0,0,0,0">
            <w:txbxContent>
              <w:p w:rsidR="003271CF" w:rsidRDefault="003271CF">
                <w:pPr>
                  <w:pStyle w:val="Zpat"/>
                </w:pPr>
                <w:r>
                  <w:rPr>
                    <w:rStyle w:val="slostrnky"/>
                  </w:rPr>
                  <w:fldChar w:fldCharType="begin"/>
                </w:r>
                <w:r>
                  <w:rPr>
                    <w:rStyle w:val="slostrnky"/>
                  </w:rPr>
                  <w:instrText xml:space="preserve"> PAGE \*ARABIC </w:instrText>
                </w:r>
                <w:r>
                  <w:rPr>
                    <w:rStyle w:val="slostrnky"/>
                  </w:rPr>
                  <w:fldChar w:fldCharType="separate"/>
                </w:r>
                <w:r w:rsidR="00E90504">
                  <w:rPr>
                    <w:rStyle w:val="slostrnky"/>
                    <w:noProof/>
                  </w:rPr>
                  <w:t>4</w:t>
                </w:r>
                <w:r>
                  <w:rPr>
                    <w:rStyle w:val="slostrnky"/>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DCE" w:rsidRDefault="00B83DCE">
      <w:r>
        <w:separator/>
      </w:r>
    </w:p>
  </w:footnote>
  <w:footnote w:type="continuationSeparator" w:id="0">
    <w:p w:rsidR="00B83DCE" w:rsidRDefault="00B83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1CF" w:rsidRPr="00E27513" w:rsidRDefault="003271CF">
    <w:pPr>
      <w:pStyle w:val="Zhlav"/>
      <w:rPr>
        <w:lang w:val="cs-CZ"/>
      </w:rPr>
    </w:pPr>
    <w:r>
      <w:rPr>
        <w:lang w:val="cs-CZ"/>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1CF" w:rsidRDefault="003271C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67A1F24"/>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none"/>
      <w:lvlText w:val=""/>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6.%7.%8."/>
      <w:lvlJc w:val="left"/>
      <w:pPr>
        <w:tabs>
          <w:tab w:val="num" w:pos="0"/>
        </w:tabs>
        <w:ind w:left="0" w:firstLine="0"/>
      </w:pPr>
    </w:lvl>
    <w:lvl w:ilvl="8">
      <w:start w:val="1"/>
      <w:numFmt w:val="decimal"/>
      <w:lvlText w:val=".%5.%6.%7.%8.%9"/>
      <w:lvlJc w:val="left"/>
      <w:pPr>
        <w:tabs>
          <w:tab w:val="num" w:pos="0"/>
        </w:tabs>
        <w:ind w:left="0" w:firstLine="0"/>
      </w:pPr>
    </w:lvl>
  </w:abstractNum>
  <w:abstractNum w:abstractNumId="2">
    <w:nsid w:val="00000003"/>
    <w:multiLevelType w:val="singleLevel"/>
    <w:tmpl w:val="00000003"/>
    <w:lvl w:ilvl="0">
      <w:start w:val="1"/>
      <w:numFmt w:val="bullet"/>
      <w:pStyle w:val="fousy"/>
      <w:lvlText w:val="·"/>
      <w:lvlJc w:val="left"/>
      <w:pPr>
        <w:tabs>
          <w:tab w:val="num" w:pos="360"/>
        </w:tabs>
      </w:pPr>
      <w:rPr>
        <w:rFonts w:ascii="Symbol" w:hAnsi="Symbol"/>
      </w:rPr>
    </w:lvl>
  </w:abstractNum>
  <w:abstractNum w:abstractNumId="3">
    <w:nsid w:val="00000007"/>
    <w:multiLevelType w:val="multilevel"/>
    <w:tmpl w:val="89C82040"/>
    <w:lvl w:ilvl="0">
      <w:start w:val="1"/>
      <w:numFmt w:val="decimal"/>
      <w:pStyle w:val="Nadpis1"/>
      <w:lvlText w:val="%1."/>
      <w:lvlJc w:val="left"/>
      <w:pPr>
        <w:tabs>
          <w:tab w:val="num" w:pos="720"/>
        </w:tabs>
        <w:ind w:left="0" w:firstLine="0"/>
      </w:pPr>
      <w:rPr>
        <w:rFonts w:hint="default"/>
      </w:rPr>
    </w:lvl>
    <w:lvl w:ilvl="1">
      <w:start w:val="1"/>
      <w:numFmt w:val="decimal"/>
      <w:pStyle w:val="Nadpis2"/>
      <w:lvlText w:val="%1.%2"/>
      <w:lvlJc w:val="left"/>
      <w:pPr>
        <w:tabs>
          <w:tab w:val="num" w:pos="720"/>
        </w:tabs>
        <w:ind w:left="0" w:firstLine="0"/>
      </w:pPr>
      <w:rPr>
        <w:rFonts w:hint="default"/>
      </w:rPr>
    </w:lvl>
    <w:lvl w:ilvl="2">
      <w:start w:val="1"/>
      <w:numFmt w:val="decimal"/>
      <w:pStyle w:val="Nadpis3"/>
      <w:lvlText w:val="%1.%2.%3"/>
      <w:lvlJc w:val="left"/>
      <w:pPr>
        <w:tabs>
          <w:tab w:val="num" w:pos="1855"/>
        </w:tabs>
        <w:ind w:left="0" w:firstLine="0"/>
      </w:pPr>
      <w:rPr>
        <w:rFonts w:hint="default"/>
      </w:rPr>
    </w:lvl>
    <w:lvl w:ilvl="3">
      <w:start w:val="1"/>
      <w:numFmt w:val="none"/>
      <w:pStyle w:val="Nadpis4"/>
      <w:lvlText w:val=""/>
      <w:lvlJc w:val="left"/>
      <w:pPr>
        <w:tabs>
          <w:tab w:val="num" w:pos="720"/>
        </w:tabs>
        <w:ind w:left="0" w:firstLine="0"/>
      </w:pPr>
      <w:rPr>
        <w:rFonts w:hint="default"/>
      </w:rPr>
    </w:lvl>
    <w:lvl w:ilvl="4">
      <w:start w:val="1"/>
      <w:numFmt w:val="decimal"/>
      <w:lvlText w:val=".%5"/>
      <w:lvlJc w:val="left"/>
      <w:pPr>
        <w:tabs>
          <w:tab w:val="num" w:pos="720"/>
        </w:tabs>
        <w:ind w:left="0" w:firstLine="0"/>
      </w:pPr>
      <w:rPr>
        <w:rFonts w:hint="default"/>
      </w:rPr>
    </w:lvl>
    <w:lvl w:ilvl="5">
      <w:start w:val="1"/>
      <w:numFmt w:val="decimal"/>
      <w:lvlText w:val=".%5.%6"/>
      <w:lvlJc w:val="left"/>
      <w:pPr>
        <w:tabs>
          <w:tab w:val="num" w:pos="720"/>
        </w:tabs>
        <w:ind w:left="0" w:firstLine="0"/>
      </w:pPr>
      <w:rPr>
        <w:rFonts w:hint="default"/>
      </w:rPr>
    </w:lvl>
    <w:lvl w:ilvl="6">
      <w:start w:val="1"/>
      <w:numFmt w:val="decimal"/>
      <w:pStyle w:val="Nadpis7"/>
      <w:lvlText w:val=".%5.%6.%7"/>
      <w:lvlJc w:val="left"/>
      <w:pPr>
        <w:tabs>
          <w:tab w:val="num" w:pos="720"/>
        </w:tabs>
        <w:ind w:left="0" w:firstLine="0"/>
      </w:pPr>
      <w:rPr>
        <w:rFonts w:hint="default"/>
      </w:rPr>
    </w:lvl>
    <w:lvl w:ilvl="7">
      <w:start w:val="1"/>
      <w:numFmt w:val="decimal"/>
      <w:pStyle w:val="Nadpis8"/>
      <w:lvlText w:val=".%6.%7.%8."/>
      <w:lvlJc w:val="left"/>
      <w:pPr>
        <w:tabs>
          <w:tab w:val="num" w:pos="720"/>
        </w:tabs>
        <w:ind w:left="0" w:firstLine="0"/>
      </w:pPr>
      <w:rPr>
        <w:rFonts w:hint="default"/>
      </w:rPr>
    </w:lvl>
    <w:lvl w:ilvl="8">
      <w:start w:val="1"/>
      <w:numFmt w:val="decimal"/>
      <w:pStyle w:val="Nadpis9"/>
      <w:lvlText w:val=".%5.%6.%7.%8.%9"/>
      <w:lvlJc w:val="left"/>
      <w:pPr>
        <w:tabs>
          <w:tab w:val="num" w:pos="720"/>
        </w:tabs>
        <w:ind w:left="0" w:firstLine="0"/>
      </w:pPr>
      <w:rPr>
        <w:rFonts w:hint="default"/>
      </w:rPr>
    </w:lvl>
  </w:abstractNum>
  <w:abstractNum w:abstractNumId="4">
    <w:nsid w:val="0112429B"/>
    <w:multiLevelType w:val="hybridMultilevel"/>
    <w:tmpl w:val="26A4DF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27869AE"/>
    <w:multiLevelType w:val="hybridMultilevel"/>
    <w:tmpl w:val="B0C4CF9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031D31A6"/>
    <w:multiLevelType w:val="hybridMultilevel"/>
    <w:tmpl w:val="B35C4A0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nsid w:val="084B5FB9"/>
    <w:multiLevelType w:val="hybridMultilevel"/>
    <w:tmpl w:val="BE30DBF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nsid w:val="0AFC0CB5"/>
    <w:multiLevelType w:val="hybridMultilevel"/>
    <w:tmpl w:val="942267FE"/>
    <w:lvl w:ilvl="0" w:tplc="C7D8458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nsid w:val="12920EE2"/>
    <w:multiLevelType w:val="hybridMultilevel"/>
    <w:tmpl w:val="C542F4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7497FAD"/>
    <w:multiLevelType w:val="multilevel"/>
    <w:tmpl w:val="CBB0DA6E"/>
    <w:lvl w:ilvl="0">
      <w:start w:val="1"/>
      <w:numFmt w:val="bullet"/>
      <w:lvlText w:val=""/>
      <w:lvlJc w:val="left"/>
      <w:pPr>
        <w:tabs>
          <w:tab w:val="num" w:pos="360"/>
        </w:tabs>
        <w:ind w:left="360" w:hanging="360"/>
      </w:pPr>
      <w:rPr>
        <w:rFonts w:ascii="Symbol" w:hAnsi="Symbol" w:hint="default"/>
        <w:b w:val="0"/>
        <w:i w:val="0"/>
        <w:sz w:val="24"/>
        <w:u w:val="words"/>
      </w:rPr>
    </w:lvl>
    <w:lvl w:ilvl="1">
      <w:start w:val="3"/>
      <w:numFmt w:val="bullet"/>
      <w:lvlText w:val="•"/>
      <w:lvlJc w:val="left"/>
      <w:pPr>
        <w:tabs>
          <w:tab w:val="num" w:pos="720"/>
        </w:tabs>
        <w:ind w:left="720" w:hanging="360"/>
      </w:pPr>
      <w:rPr>
        <w:rFonts w:ascii="Times New Roman" w:hAnsi="Times New Roman" w:cs="Times New Roman" w:hint="default"/>
        <w:b w:val="0"/>
        <w:i w:val="0"/>
        <w:sz w:val="24"/>
      </w:rPr>
    </w:lvl>
    <w:lvl w:ilvl="2">
      <w:start w:val="1"/>
      <w:numFmt w:val="bullet"/>
      <w:lvlText w:val="•"/>
      <w:lvlJc w:val="left"/>
      <w:pPr>
        <w:tabs>
          <w:tab w:val="num" w:pos="1080"/>
        </w:tabs>
        <w:ind w:left="1080" w:hanging="360"/>
      </w:pPr>
      <w:rPr>
        <w:rFonts w:ascii="Times New Roman" w:hAnsi="Times New Roman" w:cs="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A22344C"/>
    <w:multiLevelType w:val="hybridMultilevel"/>
    <w:tmpl w:val="2D8CDA5C"/>
    <w:lvl w:ilvl="0" w:tplc="04050001">
      <w:start w:val="1"/>
      <w:numFmt w:val="bullet"/>
      <w:lvlText w:val=""/>
      <w:lvlJc w:val="left"/>
      <w:pPr>
        <w:ind w:left="788" w:hanging="360"/>
      </w:pPr>
      <w:rPr>
        <w:rFonts w:ascii="Symbol" w:hAnsi="Symbol" w:hint="default"/>
      </w:rPr>
    </w:lvl>
    <w:lvl w:ilvl="1" w:tplc="04050003">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12">
    <w:nsid w:val="250A3224"/>
    <w:multiLevelType w:val="hybridMultilevel"/>
    <w:tmpl w:val="95F2C7F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nsid w:val="2BE6475A"/>
    <w:multiLevelType w:val="hybridMultilevel"/>
    <w:tmpl w:val="35C2DDB0"/>
    <w:lvl w:ilvl="0" w:tplc="04050003">
      <w:start w:val="1"/>
      <w:numFmt w:val="bullet"/>
      <w:lvlText w:val="o"/>
      <w:lvlJc w:val="left"/>
      <w:pPr>
        <w:ind w:left="1440" w:hanging="360"/>
      </w:pPr>
      <w:rPr>
        <w:rFonts w:ascii="Courier New" w:hAnsi="Courier New" w:cs="Courier New"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nsid w:val="2FF20D4F"/>
    <w:multiLevelType w:val="hybridMultilevel"/>
    <w:tmpl w:val="33522C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23A2338"/>
    <w:multiLevelType w:val="hybridMultilevel"/>
    <w:tmpl w:val="A67C88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2D021D1"/>
    <w:multiLevelType w:val="hybridMultilevel"/>
    <w:tmpl w:val="0198A320"/>
    <w:lvl w:ilvl="0" w:tplc="0405000D">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nsid w:val="34042F79"/>
    <w:multiLevelType w:val="hybridMultilevel"/>
    <w:tmpl w:val="55BC890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nsid w:val="366166E0"/>
    <w:multiLevelType w:val="hybridMultilevel"/>
    <w:tmpl w:val="F04062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9041063"/>
    <w:multiLevelType w:val="hybridMultilevel"/>
    <w:tmpl w:val="B6CA0C12"/>
    <w:lvl w:ilvl="0" w:tplc="FFFFFFFF">
      <w:start w:val="1"/>
      <w:numFmt w:val="decimal"/>
      <w:lvlText w:val="D%1"/>
      <w:lvlJc w:val="left"/>
      <w:pPr>
        <w:tabs>
          <w:tab w:val="num" w:pos="360"/>
        </w:tabs>
        <w:ind w:left="360" w:hanging="360"/>
      </w:pPr>
      <w:rPr>
        <w:rFonts w:hint="default"/>
      </w:rPr>
    </w:lvl>
    <w:lvl w:ilvl="1" w:tplc="FFFFFFFF">
      <w:start w:val="1"/>
      <w:numFmt w:val="bullet"/>
      <w:pStyle w:val="Styl1"/>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45C2537A"/>
    <w:multiLevelType w:val="hybridMultilevel"/>
    <w:tmpl w:val="2B108E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7B54198"/>
    <w:multiLevelType w:val="multilevel"/>
    <w:tmpl w:val="13D08A98"/>
    <w:lvl w:ilvl="0">
      <w:start w:val="4"/>
      <w:numFmt w:val="decimal"/>
      <w:lvlText w:val="%1."/>
      <w:lvlJc w:val="left"/>
      <w:pPr>
        <w:tabs>
          <w:tab w:val="num" w:pos="465"/>
        </w:tabs>
        <w:ind w:left="465" w:hanging="46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2">
    <w:nsid w:val="4A5024D7"/>
    <w:multiLevelType w:val="hybridMultilevel"/>
    <w:tmpl w:val="EDD4679C"/>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B720DBC"/>
    <w:multiLevelType w:val="hybridMultilevel"/>
    <w:tmpl w:val="D624A0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C4A755E"/>
    <w:multiLevelType w:val="hybridMultilevel"/>
    <w:tmpl w:val="65CA6930"/>
    <w:lvl w:ilvl="0" w:tplc="04050003">
      <w:start w:val="1"/>
      <w:numFmt w:val="bullet"/>
      <w:lvlText w:val="o"/>
      <w:lvlJc w:val="left"/>
      <w:pPr>
        <w:ind w:left="1440" w:hanging="360"/>
      </w:pPr>
      <w:rPr>
        <w:rFonts w:ascii="Courier New" w:hAnsi="Courier New" w:cs="Courier New" w:hint="default"/>
      </w:rPr>
    </w:lvl>
    <w:lvl w:ilvl="1" w:tplc="2EC2346A">
      <w:numFmt w:val="bullet"/>
      <w:lvlText w:val="-"/>
      <w:lvlJc w:val="left"/>
      <w:pPr>
        <w:ind w:left="2160" w:hanging="360"/>
      </w:pPr>
      <w:rPr>
        <w:rFonts w:ascii="Calibri" w:eastAsia="Calibri" w:hAnsi="Calibri" w:cs="Calibri"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nsid w:val="4CC55DB0"/>
    <w:multiLevelType w:val="hybridMultilevel"/>
    <w:tmpl w:val="06A2D0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E3E5F46"/>
    <w:multiLevelType w:val="hybridMultilevel"/>
    <w:tmpl w:val="7A88174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EA70FA9"/>
    <w:multiLevelType w:val="hybridMultilevel"/>
    <w:tmpl w:val="1480BD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2C229F1"/>
    <w:multiLevelType w:val="hybridMultilevel"/>
    <w:tmpl w:val="77EAD0B2"/>
    <w:lvl w:ilvl="0" w:tplc="04050003">
      <w:start w:val="1"/>
      <w:numFmt w:val="bullet"/>
      <w:lvlText w:val="o"/>
      <w:lvlJc w:val="left"/>
      <w:pPr>
        <w:ind w:left="1440" w:hanging="360"/>
      </w:pPr>
      <w:rPr>
        <w:rFonts w:ascii="Courier New" w:hAnsi="Courier New" w:cs="Courier New"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nsid w:val="57D1376E"/>
    <w:multiLevelType w:val="hybridMultilevel"/>
    <w:tmpl w:val="F0A47E46"/>
    <w:lvl w:ilvl="0" w:tplc="2EC2346A">
      <w:numFmt w:val="bullet"/>
      <w:lvlText w:val="-"/>
      <w:lvlJc w:val="left"/>
      <w:pPr>
        <w:ind w:left="2948" w:hanging="360"/>
      </w:pPr>
      <w:rPr>
        <w:rFonts w:ascii="Calibri" w:eastAsia="Calibri" w:hAnsi="Calibri" w:cs="Calibri" w:hint="default"/>
      </w:rPr>
    </w:lvl>
    <w:lvl w:ilvl="1" w:tplc="04050003">
      <w:start w:val="1"/>
      <w:numFmt w:val="bullet"/>
      <w:lvlText w:val="o"/>
      <w:lvlJc w:val="left"/>
      <w:pPr>
        <w:ind w:left="3668" w:hanging="360"/>
      </w:pPr>
      <w:rPr>
        <w:rFonts w:ascii="Courier New" w:hAnsi="Courier New" w:cs="Courier New" w:hint="default"/>
      </w:rPr>
    </w:lvl>
    <w:lvl w:ilvl="2" w:tplc="04050005" w:tentative="1">
      <w:start w:val="1"/>
      <w:numFmt w:val="bullet"/>
      <w:lvlText w:val=""/>
      <w:lvlJc w:val="left"/>
      <w:pPr>
        <w:ind w:left="4388" w:hanging="360"/>
      </w:pPr>
      <w:rPr>
        <w:rFonts w:ascii="Wingdings" w:hAnsi="Wingdings" w:hint="default"/>
      </w:rPr>
    </w:lvl>
    <w:lvl w:ilvl="3" w:tplc="04050001" w:tentative="1">
      <w:start w:val="1"/>
      <w:numFmt w:val="bullet"/>
      <w:lvlText w:val=""/>
      <w:lvlJc w:val="left"/>
      <w:pPr>
        <w:ind w:left="5108" w:hanging="360"/>
      </w:pPr>
      <w:rPr>
        <w:rFonts w:ascii="Symbol" w:hAnsi="Symbol" w:hint="default"/>
      </w:rPr>
    </w:lvl>
    <w:lvl w:ilvl="4" w:tplc="04050003" w:tentative="1">
      <w:start w:val="1"/>
      <w:numFmt w:val="bullet"/>
      <w:lvlText w:val="o"/>
      <w:lvlJc w:val="left"/>
      <w:pPr>
        <w:ind w:left="5828" w:hanging="360"/>
      </w:pPr>
      <w:rPr>
        <w:rFonts w:ascii="Courier New" w:hAnsi="Courier New" w:cs="Courier New" w:hint="default"/>
      </w:rPr>
    </w:lvl>
    <w:lvl w:ilvl="5" w:tplc="04050005" w:tentative="1">
      <w:start w:val="1"/>
      <w:numFmt w:val="bullet"/>
      <w:lvlText w:val=""/>
      <w:lvlJc w:val="left"/>
      <w:pPr>
        <w:ind w:left="6548" w:hanging="360"/>
      </w:pPr>
      <w:rPr>
        <w:rFonts w:ascii="Wingdings" w:hAnsi="Wingdings" w:hint="default"/>
      </w:rPr>
    </w:lvl>
    <w:lvl w:ilvl="6" w:tplc="04050001" w:tentative="1">
      <w:start w:val="1"/>
      <w:numFmt w:val="bullet"/>
      <w:lvlText w:val=""/>
      <w:lvlJc w:val="left"/>
      <w:pPr>
        <w:ind w:left="7268" w:hanging="360"/>
      </w:pPr>
      <w:rPr>
        <w:rFonts w:ascii="Symbol" w:hAnsi="Symbol" w:hint="default"/>
      </w:rPr>
    </w:lvl>
    <w:lvl w:ilvl="7" w:tplc="04050003" w:tentative="1">
      <w:start w:val="1"/>
      <w:numFmt w:val="bullet"/>
      <w:lvlText w:val="o"/>
      <w:lvlJc w:val="left"/>
      <w:pPr>
        <w:ind w:left="7988" w:hanging="360"/>
      </w:pPr>
      <w:rPr>
        <w:rFonts w:ascii="Courier New" w:hAnsi="Courier New" w:cs="Courier New" w:hint="default"/>
      </w:rPr>
    </w:lvl>
    <w:lvl w:ilvl="8" w:tplc="04050005" w:tentative="1">
      <w:start w:val="1"/>
      <w:numFmt w:val="bullet"/>
      <w:lvlText w:val=""/>
      <w:lvlJc w:val="left"/>
      <w:pPr>
        <w:ind w:left="8708" w:hanging="360"/>
      </w:pPr>
      <w:rPr>
        <w:rFonts w:ascii="Wingdings" w:hAnsi="Wingdings" w:hint="default"/>
      </w:rPr>
    </w:lvl>
  </w:abstractNum>
  <w:abstractNum w:abstractNumId="30">
    <w:nsid w:val="58381FBB"/>
    <w:multiLevelType w:val="hybridMultilevel"/>
    <w:tmpl w:val="C216552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95C6A9E"/>
    <w:multiLevelType w:val="hybridMultilevel"/>
    <w:tmpl w:val="9F7CD658"/>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nsid w:val="5AA957C2"/>
    <w:multiLevelType w:val="hybridMultilevel"/>
    <w:tmpl w:val="458ED9E2"/>
    <w:lvl w:ilvl="0" w:tplc="04050003">
      <w:start w:val="1"/>
      <w:numFmt w:val="bullet"/>
      <w:lvlText w:val="o"/>
      <w:lvlJc w:val="left"/>
      <w:pPr>
        <w:ind w:left="1440" w:hanging="360"/>
      </w:pPr>
      <w:rPr>
        <w:rFonts w:ascii="Courier New" w:hAnsi="Courier New" w:cs="Courier New"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nsid w:val="5D887D80"/>
    <w:multiLevelType w:val="hybridMultilevel"/>
    <w:tmpl w:val="400685DE"/>
    <w:lvl w:ilvl="0" w:tplc="0405000D">
      <w:start w:val="1"/>
      <w:numFmt w:val="bullet"/>
      <w:lvlText w:val=""/>
      <w:lvlJc w:val="left"/>
      <w:pPr>
        <w:ind w:left="2520" w:hanging="360"/>
      </w:pPr>
      <w:rPr>
        <w:rFonts w:ascii="Wingdings" w:hAnsi="Wingdings"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34">
    <w:nsid w:val="61814D2F"/>
    <w:multiLevelType w:val="hybridMultilevel"/>
    <w:tmpl w:val="96EEA5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4026CC2"/>
    <w:multiLevelType w:val="hybridMultilevel"/>
    <w:tmpl w:val="D458E5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74C1205"/>
    <w:multiLevelType w:val="hybridMultilevel"/>
    <w:tmpl w:val="6DB6530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7">
    <w:nsid w:val="6820562B"/>
    <w:multiLevelType w:val="hybridMultilevel"/>
    <w:tmpl w:val="4C968CCC"/>
    <w:lvl w:ilvl="0" w:tplc="04050001">
      <w:start w:val="1"/>
      <w:numFmt w:val="bullet"/>
      <w:pStyle w:val="Seznamsodrkami2"/>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8">
    <w:nsid w:val="69A100E7"/>
    <w:multiLevelType w:val="hybridMultilevel"/>
    <w:tmpl w:val="8514EAF0"/>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nsid w:val="6A8719FC"/>
    <w:multiLevelType w:val="hybridMultilevel"/>
    <w:tmpl w:val="246E01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6BA15E39"/>
    <w:multiLevelType w:val="hybridMultilevel"/>
    <w:tmpl w:val="9078C90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BA431B7"/>
    <w:multiLevelType w:val="hybridMultilevel"/>
    <w:tmpl w:val="835E55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6C5F4B76"/>
    <w:multiLevelType w:val="hybridMultilevel"/>
    <w:tmpl w:val="4E466A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6D3B5233"/>
    <w:multiLevelType w:val="hybridMultilevel"/>
    <w:tmpl w:val="A78AC4D2"/>
    <w:lvl w:ilvl="0" w:tplc="0405000D">
      <w:start w:val="1"/>
      <w:numFmt w:val="bullet"/>
      <w:lvlText w:val=""/>
      <w:lvlJc w:val="left"/>
      <w:pPr>
        <w:ind w:left="2160" w:hanging="360"/>
      </w:pPr>
      <w:rPr>
        <w:rFonts w:ascii="Wingdings" w:hAnsi="Wingdings" w:hint="default"/>
      </w:rPr>
    </w:lvl>
    <w:lvl w:ilvl="1" w:tplc="04050003">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4">
    <w:nsid w:val="73857768"/>
    <w:multiLevelType w:val="hybridMultilevel"/>
    <w:tmpl w:val="27BCCD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3D75702"/>
    <w:multiLevelType w:val="hybridMultilevel"/>
    <w:tmpl w:val="55E45E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FDA1242"/>
    <w:multiLevelType w:val="hybridMultilevel"/>
    <w:tmpl w:val="5FF800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9"/>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3"/>
  </w:num>
  <w:num w:numId="10">
    <w:abstractNumId w:val="16"/>
  </w:num>
  <w:num w:numId="11">
    <w:abstractNumId w:val="17"/>
  </w:num>
  <w:num w:numId="12">
    <w:abstractNumId w:val="23"/>
  </w:num>
  <w:num w:numId="13">
    <w:abstractNumId w:val="36"/>
  </w:num>
  <w:num w:numId="14">
    <w:abstractNumId w:val="33"/>
  </w:num>
  <w:num w:numId="15">
    <w:abstractNumId w:val="22"/>
  </w:num>
  <w:num w:numId="16">
    <w:abstractNumId w:val="30"/>
  </w:num>
  <w:num w:numId="17">
    <w:abstractNumId w:val="41"/>
  </w:num>
  <w:num w:numId="18">
    <w:abstractNumId w:val="34"/>
  </w:num>
  <w:num w:numId="19">
    <w:abstractNumId w:val="45"/>
  </w:num>
  <w:num w:numId="20">
    <w:abstractNumId w:val="25"/>
  </w:num>
  <w:num w:numId="21">
    <w:abstractNumId w:val="18"/>
  </w:num>
  <w:num w:numId="22">
    <w:abstractNumId w:val="46"/>
  </w:num>
  <w:num w:numId="23">
    <w:abstractNumId w:val="9"/>
  </w:num>
  <w:num w:numId="24">
    <w:abstractNumId w:val="35"/>
  </w:num>
  <w:num w:numId="25">
    <w:abstractNumId w:val="27"/>
  </w:num>
  <w:num w:numId="26">
    <w:abstractNumId w:val="40"/>
  </w:num>
  <w:num w:numId="27">
    <w:abstractNumId w:val="6"/>
  </w:num>
  <w:num w:numId="28">
    <w:abstractNumId w:val="31"/>
  </w:num>
  <w:num w:numId="29">
    <w:abstractNumId w:val="26"/>
  </w:num>
  <w:num w:numId="30">
    <w:abstractNumId w:val="24"/>
  </w:num>
  <w:num w:numId="31">
    <w:abstractNumId w:val="11"/>
  </w:num>
  <w:num w:numId="32">
    <w:abstractNumId w:val="29"/>
  </w:num>
  <w:num w:numId="33">
    <w:abstractNumId w:val="14"/>
  </w:num>
  <w:num w:numId="34">
    <w:abstractNumId w:val="5"/>
  </w:num>
  <w:num w:numId="35">
    <w:abstractNumId w:val="28"/>
  </w:num>
  <w:num w:numId="36">
    <w:abstractNumId w:val="38"/>
  </w:num>
  <w:num w:numId="37">
    <w:abstractNumId w:val="32"/>
  </w:num>
  <w:num w:numId="38">
    <w:abstractNumId w:val="8"/>
  </w:num>
  <w:num w:numId="39">
    <w:abstractNumId w:val="39"/>
  </w:num>
  <w:num w:numId="40">
    <w:abstractNumId w:val="15"/>
  </w:num>
  <w:num w:numId="41">
    <w:abstractNumId w:val="20"/>
  </w:num>
  <w:num w:numId="42">
    <w:abstractNumId w:val="7"/>
  </w:num>
  <w:num w:numId="43">
    <w:abstractNumId w:val="44"/>
  </w:num>
  <w:num w:numId="44">
    <w:abstractNumId w:val="13"/>
  </w:num>
  <w:num w:numId="45">
    <w:abstractNumId w:val="12"/>
  </w:num>
  <w:num w:numId="46">
    <w:abstractNumId w:val="2"/>
  </w:num>
  <w:num w:numId="47">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10"/>
  <w:drawingGridVerticalSpacing w:val="0"/>
  <w:displayHorizontalDrawingGridEvery w:val="0"/>
  <w:displayVerticalDrawingGridEvery w:val="0"/>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noLeading/>
    <w:spaceForUL/>
    <w:balanceSingleByteDoubleByteWidth/>
    <w:doNotLeaveBackslashAlone/>
    <w:ulTrailSpace/>
    <w:doNotExpandShiftReturn/>
    <w:usePrinterMetrics/>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63E7"/>
    <w:rsid w:val="0000118B"/>
    <w:rsid w:val="000011A5"/>
    <w:rsid w:val="000014D4"/>
    <w:rsid w:val="00001A87"/>
    <w:rsid w:val="00002E2B"/>
    <w:rsid w:val="00004520"/>
    <w:rsid w:val="00005226"/>
    <w:rsid w:val="0000740F"/>
    <w:rsid w:val="00010310"/>
    <w:rsid w:val="00010384"/>
    <w:rsid w:val="000117CC"/>
    <w:rsid w:val="00011941"/>
    <w:rsid w:val="000119DA"/>
    <w:rsid w:val="00012DC9"/>
    <w:rsid w:val="00012FAA"/>
    <w:rsid w:val="000132FB"/>
    <w:rsid w:val="0001358B"/>
    <w:rsid w:val="000138E5"/>
    <w:rsid w:val="00014660"/>
    <w:rsid w:val="0001675E"/>
    <w:rsid w:val="00017C04"/>
    <w:rsid w:val="000200CB"/>
    <w:rsid w:val="00020D91"/>
    <w:rsid w:val="0002131C"/>
    <w:rsid w:val="0002145B"/>
    <w:rsid w:val="000218B2"/>
    <w:rsid w:val="00021F6B"/>
    <w:rsid w:val="00022A17"/>
    <w:rsid w:val="00023924"/>
    <w:rsid w:val="00023F30"/>
    <w:rsid w:val="000242EB"/>
    <w:rsid w:val="00024880"/>
    <w:rsid w:val="0002556B"/>
    <w:rsid w:val="00026594"/>
    <w:rsid w:val="000269B4"/>
    <w:rsid w:val="00026F23"/>
    <w:rsid w:val="0002708B"/>
    <w:rsid w:val="000271A4"/>
    <w:rsid w:val="00027610"/>
    <w:rsid w:val="00027E0B"/>
    <w:rsid w:val="00031929"/>
    <w:rsid w:val="00031DE7"/>
    <w:rsid w:val="00031F43"/>
    <w:rsid w:val="0003463F"/>
    <w:rsid w:val="00034BAE"/>
    <w:rsid w:val="0003528B"/>
    <w:rsid w:val="0003653D"/>
    <w:rsid w:val="00036E80"/>
    <w:rsid w:val="000416F4"/>
    <w:rsid w:val="000421E3"/>
    <w:rsid w:val="00045E07"/>
    <w:rsid w:val="00046CD5"/>
    <w:rsid w:val="000473E5"/>
    <w:rsid w:val="00051760"/>
    <w:rsid w:val="00052BB7"/>
    <w:rsid w:val="00052E48"/>
    <w:rsid w:val="00053324"/>
    <w:rsid w:val="00053C60"/>
    <w:rsid w:val="00054DE8"/>
    <w:rsid w:val="00055481"/>
    <w:rsid w:val="00055C02"/>
    <w:rsid w:val="00056A9B"/>
    <w:rsid w:val="00056AE3"/>
    <w:rsid w:val="00057CFC"/>
    <w:rsid w:val="000601C4"/>
    <w:rsid w:val="000602AE"/>
    <w:rsid w:val="00060702"/>
    <w:rsid w:val="00060756"/>
    <w:rsid w:val="000615E4"/>
    <w:rsid w:val="00062BF9"/>
    <w:rsid w:val="00064035"/>
    <w:rsid w:val="00064195"/>
    <w:rsid w:val="000663A5"/>
    <w:rsid w:val="00066590"/>
    <w:rsid w:val="00067472"/>
    <w:rsid w:val="0006774D"/>
    <w:rsid w:val="000679D1"/>
    <w:rsid w:val="00070076"/>
    <w:rsid w:val="00070120"/>
    <w:rsid w:val="00071E04"/>
    <w:rsid w:val="00072B68"/>
    <w:rsid w:val="00073779"/>
    <w:rsid w:val="000740F0"/>
    <w:rsid w:val="00076394"/>
    <w:rsid w:val="00076803"/>
    <w:rsid w:val="0007715A"/>
    <w:rsid w:val="000772BD"/>
    <w:rsid w:val="00077780"/>
    <w:rsid w:val="00077EEC"/>
    <w:rsid w:val="000802CF"/>
    <w:rsid w:val="00080F75"/>
    <w:rsid w:val="00082E59"/>
    <w:rsid w:val="0008331E"/>
    <w:rsid w:val="00083C0D"/>
    <w:rsid w:val="00083CDA"/>
    <w:rsid w:val="00083E57"/>
    <w:rsid w:val="0008455C"/>
    <w:rsid w:val="00084956"/>
    <w:rsid w:val="000849A9"/>
    <w:rsid w:val="000870BA"/>
    <w:rsid w:val="000878A4"/>
    <w:rsid w:val="00090B81"/>
    <w:rsid w:val="00091BB9"/>
    <w:rsid w:val="00091BE7"/>
    <w:rsid w:val="00093C89"/>
    <w:rsid w:val="00094453"/>
    <w:rsid w:val="0009484A"/>
    <w:rsid w:val="00096492"/>
    <w:rsid w:val="00096C72"/>
    <w:rsid w:val="00097063"/>
    <w:rsid w:val="00097FFC"/>
    <w:rsid w:val="000A0109"/>
    <w:rsid w:val="000A02C8"/>
    <w:rsid w:val="000A0746"/>
    <w:rsid w:val="000A0CE7"/>
    <w:rsid w:val="000A1017"/>
    <w:rsid w:val="000A2D2D"/>
    <w:rsid w:val="000A32BC"/>
    <w:rsid w:val="000A5127"/>
    <w:rsid w:val="000A69CC"/>
    <w:rsid w:val="000A6EA2"/>
    <w:rsid w:val="000A7473"/>
    <w:rsid w:val="000B16E2"/>
    <w:rsid w:val="000B1C86"/>
    <w:rsid w:val="000B20E7"/>
    <w:rsid w:val="000B3137"/>
    <w:rsid w:val="000B4742"/>
    <w:rsid w:val="000B47BF"/>
    <w:rsid w:val="000B4D3C"/>
    <w:rsid w:val="000B4DFC"/>
    <w:rsid w:val="000B510A"/>
    <w:rsid w:val="000B541B"/>
    <w:rsid w:val="000B5540"/>
    <w:rsid w:val="000B5D28"/>
    <w:rsid w:val="000B66BF"/>
    <w:rsid w:val="000B798B"/>
    <w:rsid w:val="000B7DBB"/>
    <w:rsid w:val="000C06E6"/>
    <w:rsid w:val="000C0705"/>
    <w:rsid w:val="000C3424"/>
    <w:rsid w:val="000C4254"/>
    <w:rsid w:val="000C4348"/>
    <w:rsid w:val="000C5E6D"/>
    <w:rsid w:val="000C68DD"/>
    <w:rsid w:val="000C7326"/>
    <w:rsid w:val="000C734D"/>
    <w:rsid w:val="000D0C5A"/>
    <w:rsid w:val="000D0E50"/>
    <w:rsid w:val="000D231C"/>
    <w:rsid w:val="000D2805"/>
    <w:rsid w:val="000D28B5"/>
    <w:rsid w:val="000D2F67"/>
    <w:rsid w:val="000D4509"/>
    <w:rsid w:val="000D4C24"/>
    <w:rsid w:val="000D559E"/>
    <w:rsid w:val="000D64DF"/>
    <w:rsid w:val="000D6DFC"/>
    <w:rsid w:val="000D7475"/>
    <w:rsid w:val="000D7D16"/>
    <w:rsid w:val="000E0AA8"/>
    <w:rsid w:val="000E1989"/>
    <w:rsid w:val="000E1B4D"/>
    <w:rsid w:val="000E2730"/>
    <w:rsid w:val="000E2E68"/>
    <w:rsid w:val="000E397F"/>
    <w:rsid w:val="000E3980"/>
    <w:rsid w:val="000E3AE0"/>
    <w:rsid w:val="000E3F22"/>
    <w:rsid w:val="000E502C"/>
    <w:rsid w:val="000E5595"/>
    <w:rsid w:val="000E6363"/>
    <w:rsid w:val="000E6D7B"/>
    <w:rsid w:val="000E729D"/>
    <w:rsid w:val="000F0DA5"/>
    <w:rsid w:val="000F10FF"/>
    <w:rsid w:val="000F2113"/>
    <w:rsid w:val="000F2811"/>
    <w:rsid w:val="000F2AD1"/>
    <w:rsid w:val="000F2EC5"/>
    <w:rsid w:val="000F4D2D"/>
    <w:rsid w:val="000F60DB"/>
    <w:rsid w:val="000F6B43"/>
    <w:rsid w:val="000F6EBB"/>
    <w:rsid w:val="001003A2"/>
    <w:rsid w:val="00101D01"/>
    <w:rsid w:val="00102AE3"/>
    <w:rsid w:val="00102BAD"/>
    <w:rsid w:val="0010467E"/>
    <w:rsid w:val="001062CE"/>
    <w:rsid w:val="00106F06"/>
    <w:rsid w:val="00107ECE"/>
    <w:rsid w:val="00110F60"/>
    <w:rsid w:val="00111607"/>
    <w:rsid w:val="001119BC"/>
    <w:rsid w:val="00111E2D"/>
    <w:rsid w:val="00112622"/>
    <w:rsid w:val="00112884"/>
    <w:rsid w:val="001129D0"/>
    <w:rsid w:val="001137F8"/>
    <w:rsid w:val="00113C8E"/>
    <w:rsid w:val="0011426C"/>
    <w:rsid w:val="0011442E"/>
    <w:rsid w:val="00114DC3"/>
    <w:rsid w:val="00115873"/>
    <w:rsid w:val="00116368"/>
    <w:rsid w:val="0012017B"/>
    <w:rsid w:val="0012046E"/>
    <w:rsid w:val="00120883"/>
    <w:rsid w:val="00120D4F"/>
    <w:rsid w:val="001229A3"/>
    <w:rsid w:val="00122AE9"/>
    <w:rsid w:val="001230B4"/>
    <w:rsid w:val="00123990"/>
    <w:rsid w:val="00124EC8"/>
    <w:rsid w:val="00124EEC"/>
    <w:rsid w:val="0012614F"/>
    <w:rsid w:val="001265BE"/>
    <w:rsid w:val="001266CA"/>
    <w:rsid w:val="00127044"/>
    <w:rsid w:val="0012704B"/>
    <w:rsid w:val="001270AE"/>
    <w:rsid w:val="00130353"/>
    <w:rsid w:val="00130584"/>
    <w:rsid w:val="0013064A"/>
    <w:rsid w:val="00130E7B"/>
    <w:rsid w:val="00132129"/>
    <w:rsid w:val="00132191"/>
    <w:rsid w:val="001328C8"/>
    <w:rsid w:val="00132988"/>
    <w:rsid w:val="00132D70"/>
    <w:rsid w:val="0013355A"/>
    <w:rsid w:val="00134266"/>
    <w:rsid w:val="0013516D"/>
    <w:rsid w:val="001356EC"/>
    <w:rsid w:val="001357A4"/>
    <w:rsid w:val="00137724"/>
    <w:rsid w:val="00137D1D"/>
    <w:rsid w:val="001409A2"/>
    <w:rsid w:val="00141AC8"/>
    <w:rsid w:val="001425D3"/>
    <w:rsid w:val="00142C0D"/>
    <w:rsid w:val="00142DA0"/>
    <w:rsid w:val="001433BD"/>
    <w:rsid w:val="001435FA"/>
    <w:rsid w:val="00145740"/>
    <w:rsid w:val="00145CCF"/>
    <w:rsid w:val="0014711F"/>
    <w:rsid w:val="00147BA6"/>
    <w:rsid w:val="001501A2"/>
    <w:rsid w:val="00150A98"/>
    <w:rsid w:val="00150D53"/>
    <w:rsid w:val="001520EF"/>
    <w:rsid w:val="00152292"/>
    <w:rsid w:val="00152E07"/>
    <w:rsid w:val="00154134"/>
    <w:rsid w:val="001541B6"/>
    <w:rsid w:val="0015488A"/>
    <w:rsid w:val="00155B17"/>
    <w:rsid w:val="00156056"/>
    <w:rsid w:val="001560B9"/>
    <w:rsid w:val="00156EDB"/>
    <w:rsid w:val="001601DA"/>
    <w:rsid w:val="001607A7"/>
    <w:rsid w:val="0016092A"/>
    <w:rsid w:val="001618F2"/>
    <w:rsid w:val="00161A83"/>
    <w:rsid w:val="001622C3"/>
    <w:rsid w:val="001623B3"/>
    <w:rsid w:val="0016279F"/>
    <w:rsid w:val="0016398B"/>
    <w:rsid w:val="00164F6B"/>
    <w:rsid w:val="0016796B"/>
    <w:rsid w:val="00170406"/>
    <w:rsid w:val="0017046E"/>
    <w:rsid w:val="00170711"/>
    <w:rsid w:val="00170760"/>
    <w:rsid w:val="00171A29"/>
    <w:rsid w:val="00171FA6"/>
    <w:rsid w:val="001728E3"/>
    <w:rsid w:val="00172EB4"/>
    <w:rsid w:val="0017368A"/>
    <w:rsid w:val="001760A5"/>
    <w:rsid w:val="0018122A"/>
    <w:rsid w:val="001815F7"/>
    <w:rsid w:val="00181FAA"/>
    <w:rsid w:val="00182EF9"/>
    <w:rsid w:val="001834FC"/>
    <w:rsid w:val="0018401D"/>
    <w:rsid w:val="00184FE1"/>
    <w:rsid w:val="0018513E"/>
    <w:rsid w:val="00185D83"/>
    <w:rsid w:val="0018642E"/>
    <w:rsid w:val="001873EE"/>
    <w:rsid w:val="001875DF"/>
    <w:rsid w:val="00187D21"/>
    <w:rsid w:val="00191859"/>
    <w:rsid w:val="001923EC"/>
    <w:rsid w:val="00194762"/>
    <w:rsid w:val="00195A3C"/>
    <w:rsid w:val="00195B71"/>
    <w:rsid w:val="00197CC1"/>
    <w:rsid w:val="001A0222"/>
    <w:rsid w:val="001A02FE"/>
    <w:rsid w:val="001A0590"/>
    <w:rsid w:val="001A079F"/>
    <w:rsid w:val="001A0859"/>
    <w:rsid w:val="001A1F50"/>
    <w:rsid w:val="001A397B"/>
    <w:rsid w:val="001A485C"/>
    <w:rsid w:val="001A6A99"/>
    <w:rsid w:val="001A79EF"/>
    <w:rsid w:val="001B07B9"/>
    <w:rsid w:val="001B1EE5"/>
    <w:rsid w:val="001B3FA4"/>
    <w:rsid w:val="001B54B4"/>
    <w:rsid w:val="001B6414"/>
    <w:rsid w:val="001B696C"/>
    <w:rsid w:val="001B70F8"/>
    <w:rsid w:val="001B7F8F"/>
    <w:rsid w:val="001C0372"/>
    <w:rsid w:val="001C2E12"/>
    <w:rsid w:val="001C3099"/>
    <w:rsid w:val="001C391D"/>
    <w:rsid w:val="001C3B1A"/>
    <w:rsid w:val="001C3B39"/>
    <w:rsid w:val="001C3E56"/>
    <w:rsid w:val="001C46F2"/>
    <w:rsid w:val="001C5996"/>
    <w:rsid w:val="001C6BA2"/>
    <w:rsid w:val="001C7251"/>
    <w:rsid w:val="001C7FA9"/>
    <w:rsid w:val="001D175C"/>
    <w:rsid w:val="001D2583"/>
    <w:rsid w:val="001D2916"/>
    <w:rsid w:val="001D3289"/>
    <w:rsid w:val="001D34AD"/>
    <w:rsid w:val="001D3654"/>
    <w:rsid w:val="001D3931"/>
    <w:rsid w:val="001D39C4"/>
    <w:rsid w:val="001D4A1B"/>
    <w:rsid w:val="001D4EA2"/>
    <w:rsid w:val="001D5251"/>
    <w:rsid w:val="001D5413"/>
    <w:rsid w:val="001D781C"/>
    <w:rsid w:val="001E0343"/>
    <w:rsid w:val="001E1D92"/>
    <w:rsid w:val="001E362B"/>
    <w:rsid w:val="001E5500"/>
    <w:rsid w:val="001E5C1C"/>
    <w:rsid w:val="001E613D"/>
    <w:rsid w:val="001E70F0"/>
    <w:rsid w:val="001F006B"/>
    <w:rsid w:val="001F07E8"/>
    <w:rsid w:val="001F0D07"/>
    <w:rsid w:val="001F10C7"/>
    <w:rsid w:val="001F2054"/>
    <w:rsid w:val="001F2D69"/>
    <w:rsid w:val="001F3576"/>
    <w:rsid w:val="001F411D"/>
    <w:rsid w:val="001F4261"/>
    <w:rsid w:val="001F434D"/>
    <w:rsid w:val="001F4578"/>
    <w:rsid w:val="001F4829"/>
    <w:rsid w:val="001F4B51"/>
    <w:rsid w:val="001F5052"/>
    <w:rsid w:val="001F5328"/>
    <w:rsid w:val="001F592C"/>
    <w:rsid w:val="001F5C71"/>
    <w:rsid w:val="001F6490"/>
    <w:rsid w:val="001F66DD"/>
    <w:rsid w:val="001F7006"/>
    <w:rsid w:val="001F7304"/>
    <w:rsid w:val="001F7BEC"/>
    <w:rsid w:val="002005B1"/>
    <w:rsid w:val="0020149C"/>
    <w:rsid w:val="00201BCC"/>
    <w:rsid w:val="0020209F"/>
    <w:rsid w:val="00202FA5"/>
    <w:rsid w:val="00204BD9"/>
    <w:rsid w:val="002075C8"/>
    <w:rsid w:val="00210C6D"/>
    <w:rsid w:val="00212387"/>
    <w:rsid w:val="00212EC2"/>
    <w:rsid w:val="00214CCF"/>
    <w:rsid w:val="002153E5"/>
    <w:rsid w:val="00215ECD"/>
    <w:rsid w:val="00216F6E"/>
    <w:rsid w:val="00217344"/>
    <w:rsid w:val="0021780D"/>
    <w:rsid w:val="002207A1"/>
    <w:rsid w:val="0022080C"/>
    <w:rsid w:val="00221E2F"/>
    <w:rsid w:val="00223227"/>
    <w:rsid w:val="002233F5"/>
    <w:rsid w:val="002246C1"/>
    <w:rsid w:val="002256B9"/>
    <w:rsid w:val="00225E2A"/>
    <w:rsid w:val="002302D8"/>
    <w:rsid w:val="0023071F"/>
    <w:rsid w:val="00231A48"/>
    <w:rsid w:val="0023292A"/>
    <w:rsid w:val="0023319D"/>
    <w:rsid w:val="002334D1"/>
    <w:rsid w:val="002339AC"/>
    <w:rsid w:val="0023573E"/>
    <w:rsid w:val="0023707C"/>
    <w:rsid w:val="0023739E"/>
    <w:rsid w:val="00237EBC"/>
    <w:rsid w:val="00240F40"/>
    <w:rsid w:val="00241290"/>
    <w:rsid w:val="00242FA7"/>
    <w:rsid w:val="002456DA"/>
    <w:rsid w:val="00245877"/>
    <w:rsid w:val="002459D0"/>
    <w:rsid w:val="002463B9"/>
    <w:rsid w:val="002467F5"/>
    <w:rsid w:val="00247FEE"/>
    <w:rsid w:val="002503D2"/>
    <w:rsid w:val="00252135"/>
    <w:rsid w:val="002524F6"/>
    <w:rsid w:val="0025403E"/>
    <w:rsid w:val="0025481E"/>
    <w:rsid w:val="002548FE"/>
    <w:rsid w:val="00255037"/>
    <w:rsid w:val="00255B15"/>
    <w:rsid w:val="0025649B"/>
    <w:rsid w:val="00256E8C"/>
    <w:rsid w:val="00260678"/>
    <w:rsid w:val="00260953"/>
    <w:rsid w:val="00260C48"/>
    <w:rsid w:val="00260CAF"/>
    <w:rsid w:val="00261A13"/>
    <w:rsid w:val="00261A3F"/>
    <w:rsid w:val="00261E80"/>
    <w:rsid w:val="00262610"/>
    <w:rsid w:val="0026290B"/>
    <w:rsid w:val="00262FFE"/>
    <w:rsid w:val="0026336D"/>
    <w:rsid w:val="0026498A"/>
    <w:rsid w:val="00265609"/>
    <w:rsid w:val="0026577B"/>
    <w:rsid w:val="00265996"/>
    <w:rsid w:val="002659FB"/>
    <w:rsid w:val="00266DA7"/>
    <w:rsid w:val="00271BAC"/>
    <w:rsid w:val="00272332"/>
    <w:rsid w:val="00273B42"/>
    <w:rsid w:val="002768F4"/>
    <w:rsid w:val="00280693"/>
    <w:rsid w:val="00281AC3"/>
    <w:rsid w:val="002832E2"/>
    <w:rsid w:val="002839A0"/>
    <w:rsid w:val="00283BBC"/>
    <w:rsid w:val="002845A0"/>
    <w:rsid w:val="002857BB"/>
    <w:rsid w:val="00285C84"/>
    <w:rsid w:val="002866C7"/>
    <w:rsid w:val="002867EF"/>
    <w:rsid w:val="00286B0D"/>
    <w:rsid w:val="00290430"/>
    <w:rsid w:val="00290524"/>
    <w:rsid w:val="00290C39"/>
    <w:rsid w:val="00290EDC"/>
    <w:rsid w:val="00291016"/>
    <w:rsid w:val="00291FAC"/>
    <w:rsid w:val="002922B6"/>
    <w:rsid w:val="0029267B"/>
    <w:rsid w:val="00292F19"/>
    <w:rsid w:val="00293BDF"/>
    <w:rsid w:val="00294A31"/>
    <w:rsid w:val="0029532C"/>
    <w:rsid w:val="00295337"/>
    <w:rsid w:val="00295760"/>
    <w:rsid w:val="0029594B"/>
    <w:rsid w:val="00295C99"/>
    <w:rsid w:val="0029626F"/>
    <w:rsid w:val="002977A9"/>
    <w:rsid w:val="0029792B"/>
    <w:rsid w:val="002A0AA0"/>
    <w:rsid w:val="002A0C57"/>
    <w:rsid w:val="002A1073"/>
    <w:rsid w:val="002A1D02"/>
    <w:rsid w:val="002A26C4"/>
    <w:rsid w:val="002A33AE"/>
    <w:rsid w:val="002A35C3"/>
    <w:rsid w:val="002A40E9"/>
    <w:rsid w:val="002A445F"/>
    <w:rsid w:val="002A44CC"/>
    <w:rsid w:val="002A4554"/>
    <w:rsid w:val="002A5240"/>
    <w:rsid w:val="002A5748"/>
    <w:rsid w:val="002A59EF"/>
    <w:rsid w:val="002A5A36"/>
    <w:rsid w:val="002A629E"/>
    <w:rsid w:val="002A62BF"/>
    <w:rsid w:val="002A6DFD"/>
    <w:rsid w:val="002A7C39"/>
    <w:rsid w:val="002B2016"/>
    <w:rsid w:val="002B2538"/>
    <w:rsid w:val="002B3051"/>
    <w:rsid w:val="002B4B40"/>
    <w:rsid w:val="002B592E"/>
    <w:rsid w:val="002B593A"/>
    <w:rsid w:val="002B5AA2"/>
    <w:rsid w:val="002B7636"/>
    <w:rsid w:val="002B77D2"/>
    <w:rsid w:val="002B79CC"/>
    <w:rsid w:val="002C0404"/>
    <w:rsid w:val="002C1F07"/>
    <w:rsid w:val="002C391D"/>
    <w:rsid w:val="002C3A78"/>
    <w:rsid w:val="002C4498"/>
    <w:rsid w:val="002C4611"/>
    <w:rsid w:val="002C4EE8"/>
    <w:rsid w:val="002C52C0"/>
    <w:rsid w:val="002C6AB6"/>
    <w:rsid w:val="002C6C91"/>
    <w:rsid w:val="002C730B"/>
    <w:rsid w:val="002C7758"/>
    <w:rsid w:val="002D114C"/>
    <w:rsid w:val="002D1A73"/>
    <w:rsid w:val="002D1F6E"/>
    <w:rsid w:val="002D23F4"/>
    <w:rsid w:val="002D2B33"/>
    <w:rsid w:val="002D2C7A"/>
    <w:rsid w:val="002D3826"/>
    <w:rsid w:val="002D3CFC"/>
    <w:rsid w:val="002D4657"/>
    <w:rsid w:val="002D4B31"/>
    <w:rsid w:val="002D4E1D"/>
    <w:rsid w:val="002D51C5"/>
    <w:rsid w:val="002D7467"/>
    <w:rsid w:val="002E1EC3"/>
    <w:rsid w:val="002E2778"/>
    <w:rsid w:val="002E2958"/>
    <w:rsid w:val="002E2B87"/>
    <w:rsid w:val="002E3D38"/>
    <w:rsid w:val="002E465D"/>
    <w:rsid w:val="002E4FC2"/>
    <w:rsid w:val="002E53C7"/>
    <w:rsid w:val="002E603B"/>
    <w:rsid w:val="002E63E8"/>
    <w:rsid w:val="002E6A84"/>
    <w:rsid w:val="002E6AFC"/>
    <w:rsid w:val="002E6F7F"/>
    <w:rsid w:val="002E707B"/>
    <w:rsid w:val="002E7357"/>
    <w:rsid w:val="002F0341"/>
    <w:rsid w:val="002F122D"/>
    <w:rsid w:val="002F158F"/>
    <w:rsid w:val="002F1E40"/>
    <w:rsid w:val="002F28DF"/>
    <w:rsid w:val="002F3E67"/>
    <w:rsid w:val="002F44D4"/>
    <w:rsid w:val="002F5DE0"/>
    <w:rsid w:val="002F785E"/>
    <w:rsid w:val="002F7EEF"/>
    <w:rsid w:val="00300A44"/>
    <w:rsid w:val="00300EF2"/>
    <w:rsid w:val="003010E4"/>
    <w:rsid w:val="00302281"/>
    <w:rsid w:val="00302799"/>
    <w:rsid w:val="00302F31"/>
    <w:rsid w:val="0030354B"/>
    <w:rsid w:val="00303D70"/>
    <w:rsid w:val="003052A2"/>
    <w:rsid w:val="00305B6A"/>
    <w:rsid w:val="00305E73"/>
    <w:rsid w:val="00305FA6"/>
    <w:rsid w:val="00306605"/>
    <w:rsid w:val="0030664F"/>
    <w:rsid w:val="00306F89"/>
    <w:rsid w:val="003070DD"/>
    <w:rsid w:val="00307203"/>
    <w:rsid w:val="003072B3"/>
    <w:rsid w:val="00312328"/>
    <w:rsid w:val="003128A2"/>
    <w:rsid w:val="0031330B"/>
    <w:rsid w:val="00313A1D"/>
    <w:rsid w:val="00313A62"/>
    <w:rsid w:val="003146AE"/>
    <w:rsid w:val="0031472E"/>
    <w:rsid w:val="00315500"/>
    <w:rsid w:val="00315C08"/>
    <w:rsid w:val="00316F9F"/>
    <w:rsid w:val="00317415"/>
    <w:rsid w:val="00317A93"/>
    <w:rsid w:val="00320BBF"/>
    <w:rsid w:val="00320D8E"/>
    <w:rsid w:val="00320F20"/>
    <w:rsid w:val="0032100E"/>
    <w:rsid w:val="00321750"/>
    <w:rsid w:val="00321ECD"/>
    <w:rsid w:val="0032230C"/>
    <w:rsid w:val="00322C4A"/>
    <w:rsid w:val="00323AAC"/>
    <w:rsid w:val="0032436D"/>
    <w:rsid w:val="003251F3"/>
    <w:rsid w:val="00326918"/>
    <w:rsid w:val="00326F1F"/>
    <w:rsid w:val="003271CF"/>
    <w:rsid w:val="00327398"/>
    <w:rsid w:val="00327A5A"/>
    <w:rsid w:val="003302CB"/>
    <w:rsid w:val="00331398"/>
    <w:rsid w:val="00331FB7"/>
    <w:rsid w:val="00333D90"/>
    <w:rsid w:val="00334A2E"/>
    <w:rsid w:val="00334C29"/>
    <w:rsid w:val="00334DF7"/>
    <w:rsid w:val="0033583D"/>
    <w:rsid w:val="0033586C"/>
    <w:rsid w:val="00335C66"/>
    <w:rsid w:val="00335FE9"/>
    <w:rsid w:val="00336E5D"/>
    <w:rsid w:val="00336F94"/>
    <w:rsid w:val="003406FF"/>
    <w:rsid w:val="00341B6F"/>
    <w:rsid w:val="003422C3"/>
    <w:rsid w:val="00342352"/>
    <w:rsid w:val="00342AEC"/>
    <w:rsid w:val="0034346C"/>
    <w:rsid w:val="003439E8"/>
    <w:rsid w:val="00344644"/>
    <w:rsid w:val="00344750"/>
    <w:rsid w:val="00345251"/>
    <w:rsid w:val="0034581F"/>
    <w:rsid w:val="003467FB"/>
    <w:rsid w:val="0034749D"/>
    <w:rsid w:val="003475FE"/>
    <w:rsid w:val="0035133B"/>
    <w:rsid w:val="003514F8"/>
    <w:rsid w:val="00351EE4"/>
    <w:rsid w:val="00351EFC"/>
    <w:rsid w:val="0035366B"/>
    <w:rsid w:val="00354D91"/>
    <w:rsid w:val="003551F4"/>
    <w:rsid w:val="0035697A"/>
    <w:rsid w:val="0035703B"/>
    <w:rsid w:val="003577EC"/>
    <w:rsid w:val="003604F5"/>
    <w:rsid w:val="00360764"/>
    <w:rsid w:val="00360D96"/>
    <w:rsid w:val="0036124A"/>
    <w:rsid w:val="00363843"/>
    <w:rsid w:val="00364491"/>
    <w:rsid w:val="0036471D"/>
    <w:rsid w:val="00364AEC"/>
    <w:rsid w:val="00364B19"/>
    <w:rsid w:val="003665AE"/>
    <w:rsid w:val="00366A1C"/>
    <w:rsid w:val="00370DFD"/>
    <w:rsid w:val="00370E6A"/>
    <w:rsid w:val="003713FF"/>
    <w:rsid w:val="00371ACA"/>
    <w:rsid w:val="00371BC6"/>
    <w:rsid w:val="003729A9"/>
    <w:rsid w:val="00375094"/>
    <w:rsid w:val="00375847"/>
    <w:rsid w:val="00376784"/>
    <w:rsid w:val="00377495"/>
    <w:rsid w:val="003802D7"/>
    <w:rsid w:val="00380A9A"/>
    <w:rsid w:val="00380E65"/>
    <w:rsid w:val="00383226"/>
    <w:rsid w:val="00384004"/>
    <w:rsid w:val="00384F00"/>
    <w:rsid w:val="003873E4"/>
    <w:rsid w:val="00387495"/>
    <w:rsid w:val="00390534"/>
    <w:rsid w:val="003908F8"/>
    <w:rsid w:val="0039262E"/>
    <w:rsid w:val="00392E00"/>
    <w:rsid w:val="0039315B"/>
    <w:rsid w:val="00393BFA"/>
    <w:rsid w:val="00393D51"/>
    <w:rsid w:val="00394354"/>
    <w:rsid w:val="003946A1"/>
    <w:rsid w:val="00395464"/>
    <w:rsid w:val="00395DCB"/>
    <w:rsid w:val="0039623F"/>
    <w:rsid w:val="003A161D"/>
    <w:rsid w:val="003A1757"/>
    <w:rsid w:val="003A1920"/>
    <w:rsid w:val="003A247C"/>
    <w:rsid w:val="003A2606"/>
    <w:rsid w:val="003A3274"/>
    <w:rsid w:val="003A38BB"/>
    <w:rsid w:val="003A3F7E"/>
    <w:rsid w:val="003A425F"/>
    <w:rsid w:val="003A4FB6"/>
    <w:rsid w:val="003A52A4"/>
    <w:rsid w:val="003A56EC"/>
    <w:rsid w:val="003A5BA8"/>
    <w:rsid w:val="003A63B6"/>
    <w:rsid w:val="003A683E"/>
    <w:rsid w:val="003A6941"/>
    <w:rsid w:val="003A6AA5"/>
    <w:rsid w:val="003A73A7"/>
    <w:rsid w:val="003A7A0E"/>
    <w:rsid w:val="003B1B1D"/>
    <w:rsid w:val="003B2030"/>
    <w:rsid w:val="003B22CE"/>
    <w:rsid w:val="003B3905"/>
    <w:rsid w:val="003B4F7C"/>
    <w:rsid w:val="003B583E"/>
    <w:rsid w:val="003B6F39"/>
    <w:rsid w:val="003B7369"/>
    <w:rsid w:val="003B739C"/>
    <w:rsid w:val="003B7F59"/>
    <w:rsid w:val="003C1802"/>
    <w:rsid w:val="003C1AD6"/>
    <w:rsid w:val="003C1C7A"/>
    <w:rsid w:val="003C2024"/>
    <w:rsid w:val="003C2262"/>
    <w:rsid w:val="003C3BDB"/>
    <w:rsid w:val="003C3CC3"/>
    <w:rsid w:val="003C47E2"/>
    <w:rsid w:val="003C5A50"/>
    <w:rsid w:val="003C7131"/>
    <w:rsid w:val="003C717D"/>
    <w:rsid w:val="003C71DD"/>
    <w:rsid w:val="003C7D61"/>
    <w:rsid w:val="003D0323"/>
    <w:rsid w:val="003D0ED7"/>
    <w:rsid w:val="003D1120"/>
    <w:rsid w:val="003D13EB"/>
    <w:rsid w:val="003D1664"/>
    <w:rsid w:val="003D3561"/>
    <w:rsid w:val="003D365E"/>
    <w:rsid w:val="003D43C9"/>
    <w:rsid w:val="003D4525"/>
    <w:rsid w:val="003D464F"/>
    <w:rsid w:val="003D47FD"/>
    <w:rsid w:val="003D4917"/>
    <w:rsid w:val="003D54C2"/>
    <w:rsid w:val="003D62B0"/>
    <w:rsid w:val="003D6460"/>
    <w:rsid w:val="003D662F"/>
    <w:rsid w:val="003D6C0C"/>
    <w:rsid w:val="003D6E0D"/>
    <w:rsid w:val="003E0495"/>
    <w:rsid w:val="003E0D6C"/>
    <w:rsid w:val="003E1780"/>
    <w:rsid w:val="003E1D0D"/>
    <w:rsid w:val="003E24F9"/>
    <w:rsid w:val="003E50B1"/>
    <w:rsid w:val="003E55F7"/>
    <w:rsid w:val="003E5A0F"/>
    <w:rsid w:val="003E6BF4"/>
    <w:rsid w:val="003E6C58"/>
    <w:rsid w:val="003E706B"/>
    <w:rsid w:val="003E78C0"/>
    <w:rsid w:val="003F064C"/>
    <w:rsid w:val="003F16C1"/>
    <w:rsid w:val="003F19BA"/>
    <w:rsid w:val="003F3ABA"/>
    <w:rsid w:val="003F3BA7"/>
    <w:rsid w:val="003F4429"/>
    <w:rsid w:val="003F485E"/>
    <w:rsid w:val="003F7250"/>
    <w:rsid w:val="00400DB0"/>
    <w:rsid w:val="004023ED"/>
    <w:rsid w:val="0040270E"/>
    <w:rsid w:val="004027AA"/>
    <w:rsid w:val="00402F4F"/>
    <w:rsid w:val="0040319E"/>
    <w:rsid w:val="0040472A"/>
    <w:rsid w:val="00404BF8"/>
    <w:rsid w:val="00405775"/>
    <w:rsid w:val="00405B5D"/>
    <w:rsid w:val="00406C55"/>
    <w:rsid w:val="00407F88"/>
    <w:rsid w:val="00407F90"/>
    <w:rsid w:val="00407FFD"/>
    <w:rsid w:val="004114F5"/>
    <w:rsid w:val="00411DF4"/>
    <w:rsid w:val="004127C0"/>
    <w:rsid w:val="00413170"/>
    <w:rsid w:val="004149BC"/>
    <w:rsid w:val="0041632F"/>
    <w:rsid w:val="00420855"/>
    <w:rsid w:val="004211D3"/>
    <w:rsid w:val="00421759"/>
    <w:rsid w:val="00421D17"/>
    <w:rsid w:val="0042261D"/>
    <w:rsid w:val="004226F4"/>
    <w:rsid w:val="00422A1E"/>
    <w:rsid w:val="0042353B"/>
    <w:rsid w:val="0042363B"/>
    <w:rsid w:val="00423883"/>
    <w:rsid w:val="00425DF8"/>
    <w:rsid w:val="004268B8"/>
    <w:rsid w:val="00426D13"/>
    <w:rsid w:val="00426D2D"/>
    <w:rsid w:val="004274A9"/>
    <w:rsid w:val="00430E35"/>
    <w:rsid w:val="004314BB"/>
    <w:rsid w:val="0043294E"/>
    <w:rsid w:val="00432CB3"/>
    <w:rsid w:val="004333E8"/>
    <w:rsid w:val="004338C4"/>
    <w:rsid w:val="00434276"/>
    <w:rsid w:val="004346AC"/>
    <w:rsid w:val="00434AA0"/>
    <w:rsid w:val="00434FE6"/>
    <w:rsid w:val="004354AC"/>
    <w:rsid w:val="00435C01"/>
    <w:rsid w:val="0043647E"/>
    <w:rsid w:val="00436699"/>
    <w:rsid w:val="00436A6F"/>
    <w:rsid w:val="00440804"/>
    <w:rsid w:val="004409C1"/>
    <w:rsid w:val="00440B80"/>
    <w:rsid w:val="00441553"/>
    <w:rsid w:val="004426C6"/>
    <w:rsid w:val="00442979"/>
    <w:rsid w:val="00443093"/>
    <w:rsid w:val="004434A7"/>
    <w:rsid w:val="0044392F"/>
    <w:rsid w:val="00443963"/>
    <w:rsid w:val="00443B1D"/>
    <w:rsid w:val="00443DC9"/>
    <w:rsid w:val="00444A77"/>
    <w:rsid w:val="00445052"/>
    <w:rsid w:val="004462E9"/>
    <w:rsid w:val="004519DD"/>
    <w:rsid w:val="0045213E"/>
    <w:rsid w:val="00452EF8"/>
    <w:rsid w:val="00453CD0"/>
    <w:rsid w:val="0045580C"/>
    <w:rsid w:val="00455D0D"/>
    <w:rsid w:val="00455FD9"/>
    <w:rsid w:val="0045610C"/>
    <w:rsid w:val="004564A7"/>
    <w:rsid w:val="004605BB"/>
    <w:rsid w:val="00460AFF"/>
    <w:rsid w:val="0046139C"/>
    <w:rsid w:val="004618C7"/>
    <w:rsid w:val="0046190F"/>
    <w:rsid w:val="00461E58"/>
    <w:rsid w:val="00462829"/>
    <w:rsid w:val="00464346"/>
    <w:rsid w:val="0046437A"/>
    <w:rsid w:val="00464708"/>
    <w:rsid w:val="0046585C"/>
    <w:rsid w:val="00466354"/>
    <w:rsid w:val="0046667F"/>
    <w:rsid w:val="00467894"/>
    <w:rsid w:val="00470A85"/>
    <w:rsid w:val="00470F59"/>
    <w:rsid w:val="00471F7F"/>
    <w:rsid w:val="00472211"/>
    <w:rsid w:val="004725B0"/>
    <w:rsid w:val="00475D4D"/>
    <w:rsid w:val="004763E7"/>
    <w:rsid w:val="00476BD3"/>
    <w:rsid w:val="00477AC8"/>
    <w:rsid w:val="004802EC"/>
    <w:rsid w:val="00480FBB"/>
    <w:rsid w:val="00482E57"/>
    <w:rsid w:val="00482F68"/>
    <w:rsid w:val="00484862"/>
    <w:rsid w:val="00484EAF"/>
    <w:rsid w:val="00484FE1"/>
    <w:rsid w:val="00485926"/>
    <w:rsid w:val="0048595E"/>
    <w:rsid w:val="00485B00"/>
    <w:rsid w:val="004864F7"/>
    <w:rsid w:val="00486A29"/>
    <w:rsid w:val="0048703A"/>
    <w:rsid w:val="00492C80"/>
    <w:rsid w:val="004935C1"/>
    <w:rsid w:val="00493D89"/>
    <w:rsid w:val="0049515F"/>
    <w:rsid w:val="00495A1C"/>
    <w:rsid w:val="00496EBA"/>
    <w:rsid w:val="00497A88"/>
    <w:rsid w:val="00497ACF"/>
    <w:rsid w:val="00497D26"/>
    <w:rsid w:val="004A0101"/>
    <w:rsid w:val="004A03C6"/>
    <w:rsid w:val="004A0640"/>
    <w:rsid w:val="004A212E"/>
    <w:rsid w:val="004A2BD2"/>
    <w:rsid w:val="004A32E5"/>
    <w:rsid w:val="004A444A"/>
    <w:rsid w:val="004A508E"/>
    <w:rsid w:val="004A66B7"/>
    <w:rsid w:val="004A6FDD"/>
    <w:rsid w:val="004B1672"/>
    <w:rsid w:val="004B24E1"/>
    <w:rsid w:val="004B3DE3"/>
    <w:rsid w:val="004B57BA"/>
    <w:rsid w:val="004B684D"/>
    <w:rsid w:val="004B7984"/>
    <w:rsid w:val="004C1D8B"/>
    <w:rsid w:val="004C24A6"/>
    <w:rsid w:val="004C26D7"/>
    <w:rsid w:val="004C2CA3"/>
    <w:rsid w:val="004C3AF3"/>
    <w:rsid w:val="004C4AE5"/>
    <w:rsid w:val="004C4C58"/>
    <w:rsid w:val="004C5552"/>
    <w:rsid w:val="004C72C1"/>
    <w:rsid w:val="004D0036"/>
    <w:rsid w:val="004D0466"/>
    <w:rsid w:val="004D114A"/>
    <w:rsid w:val="004D200B"/>
    <w:rsid w:val="004D2D88"/>
    <w:rsid w:val="004D37E5"/>
    <w:rsid w:val="004D4A61"/>
    <w:rsid w:val="004D5B5E"/>
    <w:rsid w:val="004D6BAE"/>
    <w:rsid w:val="004D6C72"/>
    <w:rsid w:val="004D7803"/>
    <w:rsid w:val="004E11BF"/>
    <w:rsid w:val="004E1754"/>
    <w:rsid w:val="004E35FB"/>
    <w:rsid w:val="004E4324"/>
    <w:rsid w:val="004E4BD6"/>
    <w:rsid w:val="004E54E2"/>
    <w:rsid w:val="004E592F"/>
    <w:rsid w:val="004E65EC"/>
    <w:rsid w:val="004E661D"/>
    <w:rsid w:val="004E6738"/>
    <w:rsid w:val="004E7731"/>
    <w:rsid w:val="004F046B"/>
    <w:rsid w:val="004F06B2"/>
    <w:rsid w:val="004F079C"/>
    <w:rsid w:val="004F304B"/>
    <w:rsid w:val="004F31D6"/>
    <w:rsid w:val="004F3801"/>
    <w:rsid w:val="004F3F36"/>
    <w:rsid w:val="004F4774"/>
    <w:rsid w:val="004F492A"/>
    <w:rsid w:val="004F572A"/>
    <w:rsid w:val="004F5DD0"/>
    <w:rsid w:val="004F5E0B"/>
    <w:rsid w:val="004F621E"/>
    <w:rsid w:val="0050055D"/>
    <w:rsid w:val="00500782"/>
    <w:rsid w:val="00500F5C"/>
    <w:rsid w:val="00502EEF"/>
    <w:rsid w:val="00503779"/>
    <w:rsid w:val="0050384A"/>
    <w:rsid w:val="00503EE4"/>
    <w:rsid w:val="00504402"/>
    <w:rsid w:val="00504409"/>
    <w:rsid w:val="005046D7"/>
    <w:rsid w:val="00504B8F"/>
    <w:rsid w:val="0050514E"/>
    <w:rsid w:val="00505E26"/>
    <w:rsid w:val="005061C2"/>
    <w:rsid w:val="005063FC"/>
    <w:rsid w:val="00506468"/>
    <w:rsid w:val="00506576"/>
    <w:rsid w:val="00506E9E"/>
    <w:rsid w:val="00507923"/>
    <w:rsid w:val="00507B48"/>
    <w:rsid w:val="0051045C"/>
    <w:rsid w:val="005109C7"/>
    <w:rsid w:val="00510AEB"/>
    <w:rsid w:val="00510AF7"/>
    <w:rsid w:val="0051111F"/>
    <w:rsid w:val="005114A5"/>
    <w:rsid w:val="0051208F"/>
    <w:rsid w:val="005135C0"/>
    <w:rsid w:val="00516F5C"/>
    <w:rsid w:val="005177E8"/>
    <w:rsid w:val="0051786E"/>
    <w:rsid w:val="00517F5E"/>
    <w:rsid w:val="00520285"/>
    <w:rsid w:val="005209C2"/>
    <w:rsid w:val="00521338"/>
    <w:rsid w:val="0052135B"/>
    <w:rsid w:val="00522191"/>
    <w:rsid w:val="00522474"/>
    <w:rsid w:val="005230ED"/>
    <w:rsid w:val="00524321"/>
    <w:rsid w:val="00524E78"/>
    <w:rsid w:val="00524F66"/>
    <w:rsid w:val="00525784"/>
    <w:rsid w:val="005267B2"/>
    <w:rsid w:val="005308E8"/>
    <w:rsid w:val="0053140C"/>
    <w:rsid w:val="00531ED6"/>
    <w:rsid w:val="005328E0"/>
    <w:rsid w:val="0053390F"/>
    <w:rsid w:val="005347AA"/>
    <w:rsid w:val="005349A4"/>
    <w:rsid w:val="00534DC1"/>
    <w:rsid w:val="00534F91"/>
    <w:rsid w:val="0053526C"/>
    <w:rsid w:val="0053547D"/>
    <w:rsid w:val="00535862"/>
    <w:rsid w:val="00536BBF"/>
    <w:rsid w:val="00536C42"/>
    <w:rsid w:val="00537639"/>
    <w:rsid w:val="00537C53"/>
    <w:rsid w:val="005402AA"/>
    <w:rsid w:val="0054124C"/>
    <w:rsid w:val="005412E9"/>
    <w:rsid w:val="0054145B"/>
    <w:rsid w:val="005421AF"/>
    <w:rsid w:val="00542F8C"/>
    <w:rsid w:val="0054375E"/>
    <w:rsid w:val="00543BF8"/>
    <w:rsid w:val="00543ED7"/>
    <w:rsid w:val="00543F46"/>
    <w:rsid w:val="00544E22"/>
    <w:rsid w:val="0054641E"/>
    <w:rsid w:val="005467B3"/>
    <w:rsid w:val="0054733A"/>
    <w:rsid w:val="00550039"/>
    <w:rsid w:val="0055058F"/>
    <w:rsid w:val="005512FA"/>
    <w:rsid w:val="005515C9"/>
    <w:rsid w:val="005522A0"/>
    <w:rsid w:val="005535AF"/>
    <w:rsid w:val="00553819"/>
    <w:rsid w:val="00554C55"/>
    <w:rsid w:val="00555B8D"/>
    <w:rsid w:val="00555D07"/>
    <w:rsid w:val="00556113"/>
    <w:rsid w:val="005568AA"/>
    <w:rsid w:val="00556B11"/>
    <w:rsid w:val="005571CD"/>
    <w:rsid w:val="00557702"/>
    <w:rsid w:val="0055790D"/>
    <w:rsid w:val="00557BD3"/>
    <w:rsid w:val="00560F83"/>
    <w:rsid w:val="00563250"/>
    <w:rsid w:val="00563AEF"/>
    <w:rsid w:val="00564DED"/>
    <w:rsid w:val="005658AE"/>
    <w:rsid w:val="00565B73"/>
    <w:rsid w:val="0056720C"/>
    <w:rsid w:val="00567526"/>
    <w:rsid w:val="0057052D"/>
    <w:rsid w:val="00570602"/>
    <w:rsid w:val="00570CD7"/>
    <w:rsid w:val="00572324"/>
    <w:rsid w:val="0057236C"/>
    <w:rsid w:val="005730BD"/>
    <w:rsid w:val="00573AC1"/>
    <w:rsid w:val="005740D5"/>
    <w:rsid w:val="00574AC6"/>
    <w:rsid w:val="005757BB"/>
    <w:rsid w:val="00575DC7"/>
    <w:rsid w:val="005760B2"/>
    <w:rsid w:val="005761BC"/>
    <w:rsid w:val="00576883"/>
    <w:rsid w:val="0057688E"/>
    <w:rsid w:val="00576A64"/>
    <w:rsid w:val="00576E3B"/>
    <w:rsid w:val="00577849"/>
    <w:rsid w:val="00577B11"/>
    <w:rsid w:val="005806A9"/>
    <w:rsid w:val="00580718"/>
    <w:rsid w:val="00580D6D"/>
    <w:rsid w:val="00581374"/>
    <w:rsid w:val="00582A03"/>
    <w:rsid w:val="005838F9"/>
    <w:rsid w:val="005848D5"/>
    <w:rsid w:val="005852AF"/>
    <w:rsid w:val="00585B7E"/>
    <w:rsid w:val="00590292"/>
    <w:rsid w:val="00591D9D"/>
    <w:rsid w:val="005929A2"/>
    <w:rsid w:val="00592B32"/>
    <w:rsid w:val="005932CB"/>
    <w:rsid w:val="005934CD"/>
    <w:rsid w:val="00593787"/>
    <w:rsid w:val="00593E0F"/>
    <w:rsid w:val="00595D40"/>
    <w:rsid w:val="005961A3"/>
    <w:rsid w:val="00596964"/>
    <w:rsid w:val="005A09BC"/>
    <w:rsid w:val="005A0AA7"/>
    <w:rsid w:val="005A2D7C"/>
    <w:rsid w:val="005A3980"/>
    <w:rsid w:val="005A3A8A"/>
    <w:rsid w:val="005A3E83"/>
    <w:rsid w:val="005A5613"/>
    <w:rsid w:val="005A60D7"/>
    <w:rsid w:val="005B0920"/>
    <w:rsid w:val="005B0A62"/>
    <w:rsid w:val="005B10E0"/>
    <w:rsid w:val="005B14A4"/>
    <w:rsid w:val="005B1922"/>
    <w:rsid w:val="005B2019"/>
    <w:rsid w:val="005B2697"/>
    <w:rsid w:val="005B31F1"/>
    <w:rsid w:val="005B384A"/>
    <w:rsid w:val="005B3ACB"/>
    <w:rsid w:val="005B435E"/>
    <w:rsid w:val="005B4677"/>
    <w:rsid w:val="005B4A76"/>
    <w:rsid w:val="005B6170"/>
    <w:rsid w:val="005B66D0"/>
    <w:rsid w:val="005B7BF9"/>
    <w:rsid w:val="005C04D5"/>
    <w:rsid w:val="005C1323"/>
    <w:rsid w:val="005C1E4F"/>
    <w:rsid w:val="005C1F6F"/>
    <w:rsid w:val="005C3438"/>
    <w:rsid w:val="005C3C50"/>
    <w:rsid w:val="005C3D58"/>
    <w:rsid w:val="005C49ED"/>
    <w:rsid w:val="005C7F8E"/>
    <w:rsid w:val="005D1BB7"/>
    <w:rsid w:val="005D1C2A"/>
    <w:rsid w:val="005D2A67"/>
    <w:rsid w:val="005D2F8F"/>
    <w:rsid w:val="005D3C7E"/>
    <w:rsid w:val="005D46AD"/>
    <w:rsid w:val="005D5034"/>
    <w:rsid w:val="005D51C5"/>
    <w:rsid w:val="005D5F1B"/>
    <w:rsid w:val="005D7273"/>
    <w:rsid w:val="005D7286"/>
    <w:rsid w:val="005D77D5"/>
    <w:rsid w:val="005D7B4B"/>
    <w:rsid w:val="005E07A4"/>
    <w:rsid w:val="005E0FA7"/>
    <w:rsid w:val="005E1AEB"/>
    <w:rsid w:val="005E223F"/>
    <w:rsid w:val="005E2601"/>
    <w:rsid w:val="005E3B4C"/>
    <w:rsid w:val="005E4287"/>
    <w:rsid w:val="005E4E23"/>
    <w:rsid w:val="005E66AD"/>
    <w:rsid w:val="005E67E8"/>
    <w:rsid w:val="005E68FF"/>
    <w:rsid w:val="005E70B3"/>
    <w:rsid w:val="005E7976"/>
    <w:rsid w:val="005E7D4C"/>
    <w:rsid w:val="005F0ED7"/>
    <w:rsid w:val="005F1C64"/>
    <w:rsid w:val="005F2919"/>
    <w:rsid w:val="005F492A"/>
    <w:rsid w:val="005F65A4"/>
    <w:rsid w:val="005F6878"/>
    <w:rsid w:val="005F6BC0"/>
    <w:rsid w:val="005F7323"/>
    <w:rsid w:val="00602007"/>
    <w:rsid w:val="00602F66"/>
    <w:rsid w:val="00603702"/>
    <w:rsid w:val="00603D78"/>
    <w:rsid w:val="00604326"/>
    <w:rsid w:val="00604EAD"/>
    <w:rsid w:val="00605187"/>
    <w:rsid w:val="0060755F"/>
    <w:rsid w:val="0060769A"/>
    <w:rsid w:val="00607D42"/>
    <w:rsid w:val="00607D97"/>
    <w:rsid w:val="00610FDB"/>
    <w:rsid w:val="00611428"/>
    <w:rsid w:val="00612B68"/>
    <w:rsid w:val="0061320C"/>
    <w:rsid w:val="00613880"/>
    <w:rsid w:val="00613AD8"/>
    <w:rsid w:val="00613F5B"/>
    <w:rsid w:val="00615688"/>
    <w:rsid w:val="00615C52"/>
    <w:rsid w:val="006171B3"/>
    <w:rsid w:val="006172FA"/>
    <w:rsid w:val="00617801"/>
    <w:rsid w:val="00620F75"/>
    <w:rsid w:val="00620F87"/>
    <w:rsid w:val="006221F4"/>
    <w:rsid w:val="006221F5"/>
    <w:rsid w:val="0062258F"/>
    <w:rsid w:val="00623AC3"/>
    <w:rsid w:val="00625BDF"/>
    <w:rsid w:val="00625F7A"/>
    <w:rsid w:val="00626F4F"/>
    <w:rsid w:val="00630827"/>
    <w:rsid w:val="006309DD"/>
    <w:rsid w:val="006317EA"/>
    <w:rsid w:val="00633A36"/>
    <w:rsid w:val="00633EA2"/>
    <w:rsid w:val="0063429B"/>
    <w:rsid w:val="0063542D"/>
    <w:rsid w:val="00635E38"/>
    <w:rsid w:val="0063654B"/>
    <w:rsid w:val="006365CE"/>
    <w:rsid w:val="006373CE"/>
    <w:rsid w:val="00641872"/>
    <w:rsid w:val="00641CF8"/>
    <w:rsid w:val="00641F76"/>
    <w:rsid w:val="006429DD"/>
    <w:rsid w:val="00643D2F"/>
    <w:rsid w:val="00644A19"/>
    <w:rsid w:val="00644F2D"/>
    <w:rsid w:val="00645ADF"/>
    <w:rsid w:val="00645C26"/>
    <w:rsid w:val="00645CE0"/>
    <w:rsid w:val="00645E36"/>
    <w:rsid w:val="00647313"/>
    <w:rsid w:val="00647DA7"/>
    <w:rsid w:val="00651778"/>
    <w:rsid w:val="00651931"/>
    <w:rsid w:val="0065196E"/>
    <w:rsid w:val="00652460"/>
    <w:rsid w:val="00653592"/>
    <w:rsid w:val="00654364"/>
    <w:rsid w:val="00654945"/>
    <w:rsid w:val="00655F1A"/>
    <w:rsid w:val="00656315"/>
    <w:rsid w:val="00656771"/>
    <w:rsid w:val="00657424"/>
    <w:rsid w:val="00657A0A"/>
    <w:rsid w:val="00657D8A"/>
    <w:rsid w:val="0066015E"/>
    <w:rsid w:val="006611DA"/>
    <w:rsid w:val="00662D4D"/>
    <w:rsid w:val="00663D75"/>
    <w:rsid w:val="00664AAF"/>
    <w:rsid w:val="00664C25"/>
    <w:rsid w:val="00664E9E"/>
    <w:rsid w:val="0066540A"/>
    <w:rsid w:val="006655A0"/>
    <w:rsid w:val="0066561B"/>
    <w:rsid w:val="00665BC2"/>
    <w:rsid w:val="0066603E"/>
    <w:rsid w:val="00666469"/>
    <w:rsid w:val="00670341"/>
    <w:rsid w:val="00670569"/>
    <w:rsid w:val="00671E96"/>
    <w:rsid w:val="00671F48"/>
    <w:rsid w:val="006768B1"/>
    <w:rsid w:val="006771B9"/>
    <w:rsid w:val="006777AB"/>
    <w:rsid w:val="00677D83"/>
    <w:rsid w:val="006812D1"/>
    <w:rsid w:val="006822FF"/>
    <w:rsid w:val="00682B74"/>
    <w:rsid w:val="00683D4C"/>
    <w:rsid w:val="006842E1"/>
    <w:rsid w:val="00687E03"/>
    <w:rsid w:val="0069145A"/>
    <w:rsid w:val="00691990"/>
    <w:rsid w:val="00692659"/>
    <w:rsid w:val="00692676"/>
    <w:rsid w:val="006942F0"/>
    <w:rsid w:val="00694BFF"/>
    <w:rsid w:val="00696761"/>
    <w:rsid w:val="0069681A"/>
    <w:rsid w:val="00696AEA"/>
    <w:rsid w:val="00696F0E"/>
    <w:rsid w:val="00697AF5"/>
    <w:rsid w:val="006A0340"/>
    <w:rsid w:val="006A0A6A"/>
    <w:rsid w:val="006A1501"/>
    <w:rsid w:val="006A235B"/>
    <w:rsid w:val="006A2820"/>
    <w:rsid w:val="006A2886"/>
    <w:rsid w:val="006A3ADD"/>
    <w:rsid w:val="006A512C"/>
    <w:rsid w:val="006A5FB6"/>
    <w:rsid w:val="006A6079"/>
    <w:rsid w:val="006A608F"/>
    <w:rsid w:val="006A659E"/>
    <w:rsid w:val="006A6B2E"/>
    <w:rsid w:val="006A6FC7"/>
    <w:rsid w:val="006A72F2"/>
    <w:rsid w:val="006A7592"/>
    <w:rsid w:val="006A7608"/>
    <w:rsid w:val="006B0349"/>
    <w:rsid w:val="006B0A20"/>
    <w:rsid w:val="006B0C16"/>
    <w:rsid w:val="006B1055"/>
    <w:rsid w:val="006B12BF"/>
    <w:rsid w:val="006B18CD"/>
    <w:rsid w:val="006B2451"/>
    <w:rsid w:val="006B2CF1"/>
    <w:rsid w:val="006B338C"/>
    <w:rsid w:val="006B3EFC"/>
    <w:rsid w:val="006B4065"/>
    <w:rsid w:val="006B4085"/>
    <w:rsid w:val="006B441C"/>
    <w:rsid w:val="006B45C7"/>
    <w:rsid w:val="006B4A36"/>
    <w:rsid w:val="006B5853"/>
    <w:rsid w:val="006B655B"/>
    <w:rsid w:val="006B7CE1"/>
    <w:rsid w:val="006C0826"/>
    <w:rsid w:val="006C0C6C"/>
    <w:rsid w:val="006C0CE4"/>
    <w:rsid w:val="006C1067"/>
    <w:rsid w:val="006C1961"/>
    <w:rsid w:val="006C2819"/>
    <w:rsid w:val="006C3142"/>
    <w:rsid w:val="006C3B30"/>
    <w:rsid w:val="006C3FE5"/>
    <w:rsid w:val="006C44CE"/>
    <w:rsid w:val="006C5037"/>
    <w:rsid w:val="006C685B"/>
    <w:rsid w:val="006C7427"/>
    <w:rsid w:val="006D0655"/>
    <w:rsid w:val="006D0F23"/>
    <w:rsid w:val="006D1047"/>
    <w:rsid w:val="006D1305"/>
    <w:rsid w:val="006D1763"/>
    <w:rsid w:val="006D2AE4"/>
    <w:rsid w:val="006D2EC7"/>
    <w:rsid w:val="006D4021"/>
    <w:rsid w:val="006D5009"/>
    <w:rsid w:val="006D5360"/>
    <w:rsid w:val="006D56DC"/>
    <w:rsid w:val="006D60FF"/>
    <w:rsid w:val="006D66B4"/>
    <w:rsid w:val="006E0D46"/>
    <w:rsid w:val="006E26A4"/>
    <w:rsid w:val="006E2B6A"/>
    <w:rsid w:val="006E2DD4"/>
    <w:rsid w:val="006E3A4C"/>
    <w:rsid w:val="006E3F06"/>
    <w:rsid w:val="006E3F34"/>
    <w:rsid w:val="006E43A1"/>
    <w:rsid w:val="006E6D8D"/>
    <w:rsid w:val="006F0451"/>
    <w:rsid w:val="006F23AF"/>
    <w:rsid w:val="006F2BB7"/>
    <w:rsid w:val="006F32EA"/>
    <w:rsid w:val="006F4E04"/>
    <w:rsid w:val="006F4E3A"/>
    <w:rsid w:val="006F59C1"/>
    <w:rsid w:val="006F77E7"/>
    <w:rsid w:val="006F796F"/>
    <w:rsid w:val="006F7EC2"/>
    <w:rsid w:val="007003C8"/>
    <w:rsid w:val="00700FD9"/>
    <w:rsid w:val="0070166A"/>
    <w:rsid w:val="00702579"/>
    <w:rsid w:val="00702C79"/>
    <w:rsid w:val="007035E0"/>
    <w:rsid w:val="00703F91"/>
    <w:rsid w:val="00704607"/>
    <w:rsid w:val="00704EAD"/>
    <w:rsid w:val="0070590C"/>
    <w:rsid w:val="00710A7C"/>
    <w:rsid w:val="00710A99"/>
    <w:rsid w:val="00713031"/>
    <w:rsid w:val="00714254"/>
    <w:rsid w:val="007146E8"/>
    <w:rsid w:val="007159B7"/>
    <w:rsid w:val="00716939"/>
    <w:rsid w:val="00720403"/>
    <w:rsid w:val="00720C74"/>
    <w:rsid w:val="00720FA4"/>
    <w:rsid w:val="007210C4"/>
    <w:rsid w:val="007221AB"/>
    <w:rsid w:val="007226F0"/>
    <w:rsid w:val="00722AD6"/>
    <w:rsid w:val="00723EA2"/>
    <w:rsid w:val="00723F20"/>
    <w:rsid w:val="00724250"/>
    <w:rsid w:val="00724A61"/>
    <w:rsid w:val="00725FB9"/>
    <w:rsid w:val="00726EF1"/>
    <w:rsid w:val="00727174"/>
    <w:rsid w:val="0072753D"/>
    <w:rsid w:val="007308FC"/>
    <w:rsid w:val="00730DDB"/>
    <w:rsid w:val="00731B28"/>
    <w:rsid w:val="00731EAD"/>
    <w:rsid w:val="007325D2"/>
    <w:rsid w:val="00732A20"/>
    <w:rsid w:val="00732B61"/>
    <w:rsid w:val="007342C0"/>
    <w:rsid w:val="00734890"/>
    <w:rsid w:val="007363DB"/>
    <w:rsid w:val="0073714A"/>
    <w:rsid w:val="00737C04"/>
    <w:rsid w:val="00740B99"/>
    <w:rsid w:val="0074144C"/>
    <w:rsid w:val="00741FAF"/>
    <w:rsid w:val="00743BEA"/>
    <w:rsid w:val="007459A8"/>
    <w:rsid w:val="007466C0"/>
    <w:rsid w:val="007477BC"/>
    <w:rsid w:val="007478A7"/>
    <w:rsid w:val="0075241D"/>
    <w:rsid w:val="00753224"/>
    <w:rsid w:val="00753779"/>
    <w:rsid w:val="00754C95"/>
    <w:rsid w:val="00756448"/>
    <w:rsid w:val="007576F0"/>
    <w:rsid w:val="00757980"/>
    <w:rsid w:val="00757A2D"/>
    <w:rsid w:val="00757FC8"/>
    <w:rsid w:val="007607AB"/>
    <w:rsid w:val="00760EDC"/>
    <w:rsid w:val="007631BD"/>
    <w:rsid w:val="0076349A"/>
    <w:rsid w:val="00763BF4"/>
    <w:rsid w:val="00763DFC"/>
    <w:rsid w:val="00763F9B"/>
    <w:rsid w:val="00766DC5"/>
    <w:rsid w:val="00766F09"/>
    <w:rsid w:val="00766F99"/>
    <w:rsid w:val="00767BE8"/>
    <w:rsid w:val="00767FFD"/>
    <w:rsid w:val="00770039"/>
    <w:rsid w:val="007700B2"/>
    <w:rsid w:val="0077081D"/>
    <w:rsid w:val="00770A21"/>
    <w:rsid w:val="00771710"/>
    <w:rsid w:val="00771996"/>
    <w:rsid w:val="00771D7E"/>
    <w:rsid w:val="007749AF"/>
    <w:rsid w:val="00775A1E"/>
    <w:rsid w:val="0077672A"/>
    <w:rsid w:val="00776BA0"/>
    <w:rsid w:val="00776BFA"/>
    <w:rsid w:val="007770B4"/>
    <w:rsid w:val="00777D58"/>
    <w:rsid w:val="00782682"/>
    <w:rsid w:val="00782BB9"/>
    <w:rsid w:val="00782BD8"/>
    <w:rsid w:val="0078573D"/>
    <w:rsid w:val="0078640F"/>
    <w:rsid w:val="00787C76"/>
    <w:rsid w:val="007902A9"/>
    <w:rsid w:val="00790CDD"/>
    <w:rsid w:val="007931C2"/>
    <w:rsid w:val="00794172"/>
    <w:rsid w:val="00795450"/>
    <w:rsid w:val="00795D32"/>
    <w:rsid w:val="007964AD"/>
    <w:rsid w:val="00796973"/>
    <w:rsid w:val="00796FD0"/>
    <w:rsid w:val="00797005"/>
    <w:rsid w:val="00797293"/>
    <w:rsid w:val="00797CF9"/>
    <w:rsid w:val="007A0D7F"/>
    <w:rsid w:val="007A0E96"/>
    <w:rsid w:val="007A1633"/>
    <w:rsid w:val="007A29D4"/>
    <w:rsid w:val="007A2B24"/>
    <w:rsid w:val="007A2B52"/>
    <w:rsid w:val="007A39E0"/>
    <w:rsid w:val="007A4233"/>
    <w:rsid w:val="007A4669"/>
    <w:rsid w:val="007A476A"/>
    <w:rsid w:val="007A491C"/>
    <w:rsid w:val="007A4B86"/>
    <w:rsid w:val="007A7550"/>
    <w:rsid w:val="007A7D1B"/>
    <w:rsid w:val="007A7FFB"/>
    <w:rsid w:val="007B0E16"/>
    <w:rsid w:val="007B1149"/>
    <w:rsid w:val="007B145F"/>
    <w:rsid w:val="007B2308"/>
    <w:rsid w:val="007B3E7E"/>
    <w:rsid w:val="007B4A95"/>
    <w:rsid w:val="007B5D80"/>
    <w:rsid w:val="007B6347"/>
    <w:rsid w:val="007B694E"/>
    <w:rsid w:val="007B6B82"/>
    <w:rsid w:val="007B6F45"/>
    <w:rsid w:val="007B7C35"/>
    <w:rsid w:val="007B7D89"/>
    <w:rsid w:val="007C035F"/>
    <w:rsid w:val="007C0E54"/>
    <w:rsid w:val="007C12E3"/>
    <w:rsid w:val="007C2921"/>
    <w:rsid w:val="007C508D"/>
    <w:rsid w:val="007C5760"/>
    <w:rsid w:val="007C5DE9"/>
    <w:rsid w:val="007C78FF"/>
    <w:rsid w:val="007D0864"/>
    <w:rsid w:val="007D1A4D"/>
    <w:rsid w:val="007D379C"/>
    <w:rsid w:val="007D3C6A"/>
    <w:rsid w:val="007D4813"/>
    <w:rsid w:val="007D49BE"/>
    <w:rsid w:val="007D4B8C"/>
    <w:rsid w:val="007D5AC1"/>
    <w:rsid w:val="007D5D8A"/>
    <w:rsid w:val="007D6851"/>
    <w:rsid w:val="007E0DBC"/>
    <w:rsid w:val="007E1606"/>
    <w:rsid w:val="007E1A0D"/>
    <w:rsid w:val="007E1E16"/>
    <w:rsid w:val="007E2C99"/>
    <w:rsid w:val="007E4972"/>
    <w:rsid w:val="007E4D2D"/>
    <w:rsid w:val="007E4E4B"/>
    <w:rsid w:val="007E59F4"/>
    <w:rsid w:val="007E5B38"/>
    <w:rsid w:val="007E662E"/>
    <w:rsid w:val="007E69A7"/>
    <w:rsid w:val="007E71F4"/>
    <w:rsid w:val="007E7457"/>
    <w:rsid w:val="007E751C"/>
    <w:rsid w:val="007E7F08"/>
    <w:rsid w:val="007F48CF"/>
    <w:rsid w:val="007F4BA5"/>
    <w:rsid w:val="007F4C2B"/>
    <w:rsid w:val="007F6E8A"/>
    <w:rsid w:val="007F7DA0"/>
    <w:rsid w:val="008008DF"/>
    <w:rsid w:val="00803138"/>
    <w:rsid w:val="00803BBA"/>
    <w:rsid w:val="00803D95"/>
    <w:rsid w:val="00804187"/>
    <w:rsid w:val="00806863"/>
    <w:rsid w:val="00806E16"/>
    <w:rsid w:val="00807635"/>
    <w:rsid w:val="00810442"/>
    <w:rsid w:val="008112BA"/>
    <w:rsid w:val="00811854"/>
    <w:rsid w:val="00815843"/>
    <w:rsid w:val="00816661"/>
    <w:rsid w:val="008167EE"/>
    <w:rsid w:val="00817553"/>
    <w:rsid w:val="0082071A"/>
    <w:rsid w:val="0082114B"/>
    <w:rsid w:val="008211B3"/>
    <w:rsid w:val="00821DC9"/>
    <w:rsid w:val="0082266B"/>
    <w:rsid w:val="0082278B"/>
    <w:rsid w:val="00822914"/>
    <w:rsid w:val="00822E7A"/>
    <w:rsid w:val="0082412E"/>
    <w:rsid w:val="008249AD"/>
    <w:rsid w:val="00825B91"/>
    <w:rsid w:val="00826668"/>
    <w:rsid w:val="0082701C"/>
    <w:rsid w:val="00831C2C"/>
    <w:rsid w:val="00832890"/>
    <w:rsid w:val="0083290E"/>
    <w:rsid w:val="008343BF"/>
    <w:rsid w:val="00836545"/>
    <w:rsid w:val="00836C32"/>
    <w:rsid w:val="008371DC"/>
    <w:rsid w:val="00837281"/>
    <w:rsid w:val="00840BA1"/>
    <w:rsid w:val="0084157E"/>
    <w:rsid w:val="00842917"/>
    <w:rsid w:val="00842B92"/>
    <w:rsid w:val="0084336F"/>
    <w:rsid w:val="008435A9"/>
    <w:rsid w:val="00843B97"/>
    <w:rsid w:val="0084406F"/>
    <w:rsid w:val="00844905"/>
    <w:rsid w:val="008449B3"/>
    <w:rsid w:val="00844D96"/>
    <w:rsid w:val="0084575E"/>
    <w:rsid w:val="00846FE6"/>
    <w:rsid w:val="0084713C"/>
    <w:rsid w:val="0084746F"/>
    <w:rsid w:val="008504D0"/>
    <w:rsid w:val="0085059B"/>
    <w:rsid w:val="008505A3"/>
    <w:rsid w:val="00850604"/>
    <w:rsid w:val="00850637"/>
    <w:rsid w:val="008510C2"/>
    <w:rsid w:val="00851B25"/>
    <w:rsid w:val="008527F6"/>
    <w:rsid w:val="0085302B"/>
    <w:rsid w:val="00854ED0"/>
    <w:rsid w:val="00860F90"/>
    <w:rsid w:val="00862FC5"/>
    <w:rsid w:val="00863EDC"/>
    <w:rsid w:val="00866551"/>
    <w:rsid w:val="008666F5"/>
    <w:rsid w:val="0087047B"/>
    <w:rsid w:val="00872337"/>
    <w:rsid w:val="008723ED"/>
    <w:rsid w:val="00872941"/>
    <w:rsid w:val="00872954"/>
    <w:rsid w:val="00873A0A"/>
    <w:rsid w:val="0087410C"/>
    <w:rsid w:val="00874341"/>
    <w:rsid w:val="008744E7"/>
    <w:rsid w:val="00874C31"/>
    <w:rsid w:val="008756F1"/>
    <w:rsid w:val="008759AC"/>
    <w:rsid w:val="00875E1B"/>
    <w:rsid w:val="00876D54"/>
    <w:rsid w:val="0087769C"/>
    <w:rsid w:val="00877A52"/>
    <w:rsid w:val="00877AB1"/>
    <w:rsid w:val="00877C81"/>
    <w:rsid w:val="0088024B"/>
    <w:rsid w:val="008805CF"/>
    <w:rsid w:val="00880D20"/>
    <w:rsid w:val="008816BD"/>
    <w:rsid w:val="008823D1"/>
    <w:rsid w:val="00883468"/>
    <w:rsid w:val="0088362A"/>
    <w:rsid w:val="008839BC"/>
    <w:rsid w:val="008847D6"/>
    <w:rsid w:val="00885DD3"/>
    <w:rsid w:val="0088644E"/>
    <w:rsid w:val="00886C26"/>
    <w:rsid w:val="00886E0B"/>
    <w:rsid w:val="00887365"/>
    <w:rsid w:val="00890A31"/>
    <w:rsid w:val="008927F5"/>
    <w:rsid w:val="00894296"/>
    <w:rsid w:val="008944EE"/>
    <w:rsid w:val="008953E3"/>
    <w:rsid w:val="00895803"/>
    <w:rsid w:val="008A010D"/>
    <w:rsid w:val="008A1BFA"/>
    <w:rsid w:val="008A298F"/>
    <w:rsid w:val="008A2E32"/>
    <w:rsid w:val="008A362C"/>
    <w:rsid w:val="008A3A24"/>
    <w:rsid w:val="008A5699"/>
    <w:rsid w:val="008A5B6B"/>
    <w:rsid w:val="008A715A"/>
    <w:rsid w:val="008B0C1B"/>
    <w:rsid w:val="008B1140"/>
    <w:rsid w:val="008B162D"/>
    <w:rsid w:val="008B2582"/>
    <w:rsid w:val="008B2D97"/>
    <w:rsid w:val="008B30E1"/>
    <w:rsid w:val="008B3311"/>
    <w:rsid w:val="008B5167"/>
    <w:rsid w:val="008B596D"/>
    <w:rsid w:val="008B60CD"/>
    <w:rsid w:val="008B65DD"/>
    <w:rsid w:val="008B65FF"/>
    <w:rsid w:val="008B680F"/>
    <w:rsid w:val="008B6EF2"/>
    <w:rsid w:val="008B7198"/>
    <w:rsid w:val="008B7EE3"/>
    <w:rsid w:val="008C0ED6"/>
    <w:rsid w:val="008C1782"/>
    <w:rsid w:val="008C17C3"/>
    <w:rsid w:val="008C21C9"/>
    <w:rsid w:val="008C2525"/>
    <w:rsid w:val="008C2526"/>
    <w:rsid w:val="008C2675"/>
    <w:rsid w:val="008C319F"/>
    <w:rsid w:val="008C3D91"/>
    <w:rsid w:val="008C4489"/>
    <w:rsid w:val="008C45F2"/>
    <w:rsid w:val="008C5955"/>
    <w:rsid w:val="008C6088"/>
    <w:rsid w:val="008C6590"/>
    <w:rsid w:val="008C6A6B"/>
    <w:rsid w:val="008C6CDF"/>
    <w:rsid w:val="008C6DF8"/>
    <w:rsid w:val="008C7919"/>
    <w:rsid w:val="008C7FEB"/>
    <w:rsid w:val="008D1D89"/>
    <w:rsid w:val="008D28C4"/>
    <w:rsid w:val="008D2FF4"/>
    <w:rsid w:val="008D316C"/>
    <w:rsid w:val="008D3CD2"/>
    <w:rsid w:val="008D5C4E"/>
    <w:rsid w:val="008D5DC2"/>
    <w:rsid w:val="008D6111"/>
    <w:rsid w:val="008D63E7"/>
    <w:rsid w:val="008D6E88"/>
    <w:rsid w:val="008E1A73"/>
    <w:rsid w:val="008E389B"/>
    <w:rsid w:val="008E3A5B"/>
    <w:rsid w:val="008E3A77"/>
    <w:rsid w:val="008E47E0"/>
    <w:rsid w:val="008E49D4"/>
    <w:rsid w:val="008E5A2D"/>
    <w:rsid w:val="008F0A8A"/>
    <w:rsid w:val="008F235D"/>
    <w:rsid w:val="008F4AE0"/>
    <w:rsid w:val="008F5165"/>
    <w:rsid w:val="008F59ED"/>
    <w:rsid w:val="008F671F"/>
    <w:rsid w:val="008F77D8"/>
    <w:rsid w:val="00900177"/>
    <w:rsid w:val="0090038D"/>
    <w:rsid w:val="00901ED2"/>
    <w:rsid w:val="00902F9A"/>
    <w:rsid w:val="00903DFA"/>
    <w:rsid w:val="009041EF"/>
    <w:rsid w:val="00904276"/>
    <w:rsid w:val="00904630"/>
    <w:rsid w:val="00904E67"/>
    <w:rsid w:val="00904EB8"/>
    <w:rsid w:val="00906111"/>
    <w:rsid w:val="0090625B"/>
    <w:rsid w:val="00906417"/>
    <w:rsid w:val="0090670B"/>
    <w:rsid w:val="00907372"/>
    <w:rsid w:val="00907BDB"/>
    <w:rsid w:val="0091076C"/>
    <w:rsid w:val="00910DA0"/>
    <w:rsid w:val="00911C7E"/>
    <w:rsid w:val="00911C9B"/>
    <w:rsid w:val="0091324E"/>
    <w:rsid w:val="009140FE"/>
    <w:rsid w:val="009147B6"/>
    <w:rsid w:val="00914A8D"/>
    <w:rsid w:val="00914AD2"/>
    <w:rsid w:val="00914FCB"/>
    <w:rsid w:val="00915D42"/>
    <w:rsid w:val="00915F09"/>
    <w:rsid w:val="009160FA"/>
    <w:rsid w:val="00917206"/>
    <w:rsid w:val="009176DD"/>
    <w:rsid w:val="00920279"/>
    <w:rsid w:val="009206C5"/>
    <w:rsid w:val="00920A67"/>
    <w:rsid w:val="00921E67"/>
    <w:rsid w:val="00922C69"/>
    <w:rsid w:val="0092349F"/>
    <w:rsid w:val="00923DB4"/>
    <w:rsid w:val="009244F8"/>
    <w:rsid w:val="009246A6"/>
    <w:rsid w:val="00925148"/>
    <w:rsid w:val="0092570C"/>
    <w:rsid w:val="009268A5"/>
    <w:rsid w:val="00926B43"/>
    <w:rsid w:val="00927DA8"/>
    <w:rsid w:val="0093002C"/>
    <w:rsid w:val="009302C5"/>
    <w:rsid w:val="009302E9"/>
    <w:rsid w:val="00932654"/>
    <w:rsid w:val="009329F1"/>
    <w:rsid w:val="009340CA"/>
    <w:rsid w:val="00934E1F"/>
    <w:rsid w:val="00934FB2"/>
    <w:rsid w:val="00935165"/>
    <w:rsid w:val="00935490"/>
    <w:rsid w:val="00935846"/>
    <w:rsid w:val="00936342"/>
    <w:rsid w:val="00936D51"/>
    <w:rsid w:val="00936DD4"/>
    <w:rsid w:val="0093796E"/>
    <w:rsid w:val="00937C87"/>
    <w:rsid w:val="00937ED3"/>
    <w:rsid w:val="0094054E"/>
    <w:rsid w:val="00941841"/>
    <w:rsid w:val="00941AEB"/>
    <w:rsid w:val="00942598"/>
    <w:rsid w:val="00942662"/>
    <w:rsid w:val="00942957"/>
    <w:rsid w:val="00943B45"/>
    <w:rsid w:val="00945C44"/>
    <w:rsid w:val="0094633A"/>
    <w:rsid w:val="009469C4"/>
    <w:rsid w:val="00947594"/>
    <w:rsid w:val="00947DAB"/>
    <w:rsid w:val="00950145"/>
    <w:rsid w:val="00950F5F"/>
    <w:rsid w:val="009514E9"/>
    <w:rsid w:val="00951F1D"/>
    <w:rsid w:val="00952347"/>
    <w:rsid w:val="009526FA"/>
    <w:rsid w:val="00952A98"/>
    <w:rsid w:val="0095330D"/>
    <w:rsid w:val="00954034"/>
    <w:rsid w:val="0095450E"/>
    <w:rsid w:val="0095477A"/>
    <w:rsid w:val="00954D6A"/>
    <w:rsid w:val="009553A0"/>
    <w:rsid w:val="0095583C"/>
    <w:rsid w:val="00955977"/>
    <w:rsid w:val="009562BF"/>
    <w:rsid w:val="009571FB"/>
    <w:rsid w:val="00957E01"/>
    <w:rsid w:val="00957EBE"/>
    <w:rsid w:val="009618C9"/>
    <w:rsid w:val="00961E33"/>
    <w:rsid w:val="00962F5E"/>
    <w:rsid w:val="009644A4"/>
    <w:rsid w:val="009646A6"/>
    <w:rsid w:val="00965316"/>
    <w:rsid w:val="00965A42"/>
    <w:rsid w:val="00965BCB"/>
    <w:rsid w:val="00965CF9"/>
    <w:rsid w:val="00966224"/>
    <w:rsid w:val="0096659A"/>
    <w:rsid w:val="009702E1"/>
    <w:rsid w:val="00970FB1"/>
    <w:rsid w:val="00970FC5"/>
    <w:rsid w:val="00971248"/>
    <w:rsid w:val="00972869"/>
    <w:rsid w:val="009733CF"/>
    <w:rsid w:val="00973413"/>
    <w:rsid w:val="00973968"/>
    <w:rsid w:val="0097448B"/>
    <w:rsid w:val="00975061"/>
    <w:rsid w:val="00975537"/>
    <w:rsid w:val="00975604"/>
    <w:rsid w:val="00977162"/>
    <w:rsid w:val="00977252"/>
    <w:rsid w:val="00977F1E"/>
    <w:rsid w:val="00981908"/>
    <w:rsid w:val="0098278C"/>
    <w:rsid w:val="00982AD6"/>
    <w:rsid w:val="009831EA"/>
    <w:rsid w:val="009838CF"/>
    <w:rsid w:val="00983FCF"/>
    <w:rsid w:val="00985513"/>
    <w:rsid w:val="009858EE"/>
    <w:rsid w:val="00986C31"/>
    <w:rsid w:val="0098735E"/>
    <w:rsid w:val="00987FE2"/>
    <w:rsid w:val="00992854"/>
    <w:rsid w:val="00993933"/>
    <w:rsid w:val="00996F40"/>
    <w:rsid w:val="00997503"/>
    <w:rsid w:val="009977B9"/>
    <w:rsid w:val="00997EB7"/>
    <w:rsid w:val="009A1993"/>
    <w:rsid w:val="009A1A39"/>
    <w:rsid w:val="009A4118"/>
    <w:rsid w:val="009A4AC8"/>
    <w:rsid w:val="009A4FF5"/>
    <w:rsid w:val="009A5BD6"/>
    <w:rsid w:val="009A6853"/>
    <w:rsid w:val="009B0485"/>
    <w:rsid w:val="009B13E9"/>
    <w:rsid w:val="009B1447"/>
    <w:rsid w:val="009B147B"/>
    <w:rsid w:val="009B1A64"/>
    <w:rsid w:val="009B1A88"/>
    <w:rsid w:val="009B21E9"/>
    <w:rsid w:val="009B2AC2"/>
    <w:rsid w:val="009B2F83"/>
    <w:rsid w:val="009B2FC1"/>
    <w:rsid w:val="009B3B42"/>
    <w:rsid w:val="009B48F7"/>
    <w:rsid w:val="009B53FB"/>
    <w:rsid w:val="009B5789"/>
    <w:rsid w:val="009B6661"/>
    <w:rsid w:val="009B6C3A"/>
    <w:rsid w:val="009B6C98"/>
    <w:rsid w:val="009C08F0"/>
    <w:rsid w:val="009C104A"/>
    <w:rsid w:val="009C2ACA"/>
    <w:rsid w:val="009C2F35"/>
    <w:rsid w:val="009C4113"/>
    <w:rsid w:val="009C44E3"/>
    <w:rsid w:val="009C5497"/>
    <w:rsid w:val="009C5674"/>
    <w:rsid w:val="009C5C3C"/>
    <w:rsid w:val="009C5E31"/>
    <w:rsid w:val="009C5E6E"/>
    <w:rsid w:val="009C6193"/>
    <w:rsid w:val="009C626F"/>
    <w:rsid w:val="009C6562"/>
    <w:rsid w:val="009D0FE1"/>
    <w:rsid w:val="009D12BE"/>
    <w:rsid w:val="009D1CCB"/>
    <w:rsid w:val="009D287A"/>
    <w:rsid w:val="009D336B"/>
    <w:rsid w:val="009D3E24"/>
    <w:rsid w:val="009D3EF1"/>
    <w:rsid w:val="009D4328"/>
    <w:rsid w:val="009D4998"/>
    <w:rsid w:val="009D57FA"/>
    <w:rsid w:val="009D5CCB"/>
    <w:rsid w:val="009D622B"/>
    <w:rsid w:val="009D6505"/>
    <w:rsid w:val="009D746C"/>
    <w:rsid w:val="009D763D"/>
    <w:rsid w:val="009D7829"/>
    <w:rsid w:val="009D7909"/>
    <w:rsid w:val="009D7D28"/>
    <w:rsid w:val="009E001B"/>
    <w:rsid w:val="009E06CD"/>
    <w:rsid w:val="009E06FC"/>
    <w:rsid w:val="009E0F4F"/>
    <w:rsid w:val="009E0FA8"/>
    <w:rsid w:val="009E1067"/>
    <w:rsid w:val="009E1A46"/>
    <w:rsid w:val="009E350F"/>
    <w:rsid w:val="009E402B"/>
    <w:rsid w:val="009E4830"/>
    <w:rsid w:val="009E48F3"/>
    <w:rsid w:val="009E55F9"/>
    <w:rsid w:val="009E5AF8"/>
    <w:rsid w:val="009E5D6B"/>
    <w:rsid w:val="009E5F86"/>
    <w:rsid w:val="009E708D"/>
    <w:rsid w:val="009E7424"/>
    <w:rsid w:val="009F02F9"/>
    <w:rsid w:val="009F2768"/>
    <w:rsid w:val="009F3183"/>
    <w:rsid w:val="009F3AFA"/>
    <w:rsid w:val="009F3B50"/>
    <w:rsid w:val="009F4704"/>
    <w:rsid w:val="009F52E5"/>
    <w:rsid w:val="009F6127"/>
    <w:rsid w:val="009F7A63"/>
    <w:rsid w:val="00A007DC"/>
    <w:rsid w:val="00A00F9C"/>
    <w:rsid w:val="00A010EB"/>
    <w:rsid w:val="00A01CD3"/>
    <w:rsid w:val="00A01FB0"/>
    <w:rsid w:val="00A02F46"/>
    <w:rsid w:val="00A0522A"/>
    <w:rsid w:val="00A06849"/>
    <w:rsid w:val="00A06890"/>
    <w:rsid w:val="00A0770F"/>
    <w:rsid w:val="00A07C6D"/>
    <w:rsid w:val="00A10741"/>
    <w:rsid w:val="00A111C7"/>
    <w:rsid w:val="00A119F2"/>
    <w:rsid w:val="00A11A6B"/>
    <w:rsid w:val="00A13ED0"/>
    <w:rsid w:val="00A156C6"/>
    <w:rsid w:val="00A16004"/>
    <w:rsid w:val="00A1624A"/>
    <w:rsid w:val="00A164FE"/>
    <w:rsid w:val="00A1755F"/>
    <w:rsid w:val="00A17561"/>
    <w:rsid w:val="00A204F0"/>
    <w:rsid w:val="00A204FF"/>
    <w:rsid w:val="00A207D5"/>
    <w:rsid w:val="00A23163"/>
    <w:rsid w:val="00A235C2"/>
    <w:rsid w:val="00A23667"/>
    <w:rsid w:val="00A23929"/>
    <w:rsid w:val="00A244AA"/>
    <w:rsid w:val="00A24BB4"/>
    <w:rsid w:val="00A253CC"/>
    <w:rsid w:val="00A25405"/>
    <w:rsid w:val="00A25F8F"/>
    <w:rsid w:val="00A262B8"/>
    <w:rsid w:val="00A27065"/>
    <w:rsid w:val="00A2746B"/>
    <w:rsid w:val="00A27639"/>
    <w:rsid w:val="00A27735"/>
    <w:rsid w:val="00A27961"/>
    <w:rsid w:val="00A30A3B"/>
    <w:rsid w:val="00A30D0A"/>
    <w:rsid w:val="00A30E0F"/>
    <w:rsid w:val="00A30EF8"/>
    <w:rsid w:val="00A31551"/>
    <w:rsid w:val="00A31E68"/>
    <w:rsid w:val="00A32909"/>
    <w:rsid w:val="00A32B64"/>
    <w:rsid w:val="00A345D1"/>
    <w:rsid w:val="00A347EF"/>
    <w:rsid w:val="00A34FED"/>
    <w:rsid w:val="00A352DA"/>
    <w:rsid w:val="00A3599E"/>
    <w:rsid w:val="00A36006"/>
    <w:rsid w:val="00A36409"/>
    <w:rsid w:val="00A368D0"/>
    <w:rsid w:val="00A369D8"/>
    <w:rsid w:val="00A36AA5"/>
    <w:rsid w:val="00A37B03"/>
    <w:rsid w:val="00A4089C"/>
    <w:rsid w:val="00A4204E"/>
    <w:rsid w:val="00A421D2"/>
    <w:rsid w:val="00A423DC"/>
    <w:rsid w:val="00A425FB"/>
    <w:rsid w:val="00A4268A"/>
    <w:rsid w:val="00A426DD"/>
    <w:rsid w:val="00A4427D"/>
    <w:rsid w:val="00A449D8"/>
    <w:rsid w:val="00A450DA"/>
    <w:rsid w:val="00A4562D"/>
    <w:rsid w:val="00A463DB"/>
    <w:rsid w:val="00A46A8A"/>
    <w:rsid w:val="00A46FD7"/>
    <w:rsid w:val="00A470DF"/>
    <w:rsid w:val="00A47191"/>
    <w:rsid w:val="00A476EF"/>
    <w:rsid w:val="00A52352"/>
    <w:rsid w:val="00A52987"/>
    <w:rsid w:val="00A52CAF"/>
    <w:rsid w:val="00A52F59"/>
    <w:rsid w:val="00A532EF"/>
    <w:rsid w:val="00A5384C"/>
    <w:rsid w:val="00A544E0"/>
    <w:rsid w:val="00A5638F"/>
    <w:rsid w:val="00A563EE"/>
    <w:rsid w:val="00A56CCF"/>
    <w:rsid w:val="00A56D9C"/>
    <w:rsid w:val="00A5704F"/>
    <w:rsid w:val="00A57716"/>
    <w:rsid w:val="00A57782"/>
    <w:rsid w:val="00A579DC"/>
    <w:rsid w:val="00A57F72"/>
    <w:rsid w:val="00A60E7A"/>
    <w:rsid w:val="00A61B4D"/>
    <w:rsid w:val="00A62445"/>
    <w:rsid w:val="00A6320A"/>
    <w:rsid w:val="00A63518"/>
    <w:rsid w:val="00A63D54"/>
    <w:rsid w:val="00A64D35"/>
    <w:rsid w:val="00A67078"/>
    <w:rsid w:val="00A670EC"/>
    <w:rsid w:val="00A70083"/>
    <w:rsid w:val="00A705F5"/>
    <w:rsid w:val="00A70907"/>
    <w:rsid w:val="00A70947"/>
    <w:rsid w:val="00A7213A"/>
    <w:rsid w:val="00A734D8"/>
    <w:rsid w:val="00A73CFD"/>
    <w:rsid w:val="00A73F04"/>
    <w:rsid w:val="00A7505F"/>
    <w:rsid w:val="00A764A1"/>
    <w:rsid w:val="00A7717D"/>
    <w:rsid w:val="00A776CF"/>
    <w:rsid w:val="00A77D6A"/>
    <w:rsid w:val="00A81DB0"/>
    <w:rsid w:val="00A81FEC"/>
    <w:rsid w:val="00A82494"/>
    <w:rsid w:val="00A82A9C"/>
    <w:rsid w:val="00A84FA4"/>
    <w:rsid w:val="00A8573F"/>
    <w:rsid w:val="00A8671C"/>
    <w:rsid w:val="00A8715E"/>
    <w:rsid w:val="00A90490"/>
    <w:rsid w:val="00A913C2"/>
    <w:rsid w:val="00A91491"/>
    <w:rsid w:val="00A9273A"/>
    <w:rsid w:val="00A92EBF"/>
    <w:rsid w:val="00A93BAC"/>
    <w:rsid w:val="00A93E0E"/>
    <w:rsid w:val="00A943A5"/>
    <w:rsid w:val="00A94A19"/>
    <w:rsid w:val="00A95F01"/>
    <w:rsid w:val="00A96343"/>
    <w:rsid w:val="00A96AE7"/>
    <w:rsid w:val="00A96F4F"/>
    <w:rsid w:val="00A971BB"/>
    <w:rsid w:val="00A97AA7"/>
    <w:rsid w:val="00AA0405"/>
    <w:rsid w:val="00AA0A1B"/>
    <w:rsid w:val="00AA1307"/>
    <w:rsid w:val="00AA2A5E"/>
    <w:rsid w:val="00AA2BC4"/>
    <w:rsid w:val="00AA2C78"/>
    <w:rsid w:val="00AA300A"/>
    <w:rsid w:val="00AA3591"/>
    <w:rsid w:val="00AA3BA8"/>
    <w:rsid w:val="00AA4337"/>
    <w:rsid w:val="00AA5C7E"/>
    <w:rsid w:val="00AA6600"/>
    <w:rsid w:val="00AA693A"/>
    <w:rsid w:val="00AA69DA"/>
    <w:rsid w:val="00AB0C03"/>
    <w:rsid w:val="00AB176A"/>
    <w:rsid w:val="00AB1B05"/>
    <w:rsid w:val="00AB2671"/>
    <w:rsid w:val="00AB3786"/>
    <w:rsid w:val="00AB48E8"/>
    <w:rsid w:val="00AB490F"/>
    <w:rsid w:val="00AB4AC0"/>
    <w:rsid w:val="00AB4DB8"/>
    <w:rsid w:val="00AB5634"/>
    <w:rsid w:val="00AB5DE5"/>
    <w:rsid w:val="00AB6454"/>
    <w:rsid w:val="00AB6CA1"/>
    <w:rsid w:val="00AC030D"/>
    <w:rsid w:val="00AC112B"/>
    <w:rsid w:val="00AC1CCF"/>
    <w:rsid w:val="00AC1F8E"/>
    <w:rsid w:val="00AC1FC6"/>
    <w:rsid w:val="00AC3591"/>
    <w:rsid w:val="00AC3CE9"/>
    <w:rsid w:val="00AC3DB9"/>
    <w:rsid w:val="00AC51A1"/>
    <w:rsid w:val="00AC6789"/>
    <w:rsid w:val="00AC6C9F"/>
    <w:rsid w:val="00AC7128"/>
    <w:rsid w:val="00AD302A"/>
    <w:rsid w:val="00AD32E7"/>
    <w:rsid w:val="00AD3385"/>
    <w:rsid w:val="00AD38C4"/>
    <w:rsid w:val="00AD474E"/>
    <w:rsid w:val="00AD4A2A"/>
    <w:rsid w:val="00AD5015"/>
    <w:rsid w:val="00AD50CB"/>
    <w:rsid w:val="00AD5685"/>
    <w:rsid w:val="00AD5852"/>
    <w:rsid w:val="00AD6141"/>
    <w:rsid w:val="00AD62EF"/>
    <w:rsid w:val="00AD7B66"/>
    <w:rsid w:val="00AD7E8C"/>
    <w:rsid w:val="00AE0387"/>
    <w:rsid w:val="00AE0B4F"/>
    <w:rsid w:val="00AE1E30"/>
    <w:rsid w:val="00AE1F19"/>
    <w:rsid w:val="00AE251C"/>
    <w:rsid w:val="00AE2CD5"/>
    <w:rsid w:val="00AE42E4"/>
    <w:rsid w:val="00AE4C0F"/>
    <w:rsid w:val="00AE55F5"/>
    <w:rsid w:val="00AE5E3A"/>
    <w:rsid w:val="00AE6D79"/>
    <w:rsid w:val="00AF02BB"/>
    <w:rsid w:val="00AF02DE"/>
    <w:rsid w:val="00AF0A7A"/>
    <w:rsid w:val="00AF0D79"/>
    <w:rsid w:val="00AF15A3"/>
    <w:rsid w:val="00AF19A7"/>
    <w:rsid w:val="00AF1D96"/>
    <w:rsid w:val="00AF1E02"/>
    <w:rsid w:val="00AF1EA7"/>
    <w:rsid w:val="00AF2E00"/>
    <w:rsid w:val="00AF4731"/>
    <w:rsid w:val="00AF4961"/>
    <w:rsid w:val="00AF4AFB"/>
    <w:rsid w:val="00AF4B45"/>
    <w:rsid w:val="00AF4D3E"/>
    <w:rsid w:val="00AF4D57"/>
    <w:rsid w:val="00AF55CF"/>
    <w:rsid w:val="00AF5DDB"/>
    <w:rsid w:val="00AF7979"/>
    <w:rsid w:val="00B01D13"/>
    <w:rsid w:val="00B01D46"/>
    <w:rsid w:val="00B0461E"/>
    <w:rsid w:val="00B0511F"/>
    <w:rsid w:val="00B060D5"/>
    <w:rsid w:val="00B06900"/>
    <w:rsid w:val="00B06E22"/>
    <w:rsid w:val="00B0760C"/>
    <w:rsid w:val="00B07EB5"/>
    <w:rsid w:val="00B1182A"/>
    <w:rsid w:val="00B11CC1"/>
    <w:rsid w:val="00B12FD1"/>
    <w:rsid w:val="00B13461"/>
    <w:rsid w:val="00B140C5"/>
    <w:rsid w:val="00B1471F"/>
    <w:rsid w:val="00B14C4B"/>
    <w:rsid w:val="00B15368"/>
    <w:rsid w:val="00B16378"/>
    <w:rsid w:val="00B16A37"/>
    <w:rsid w:val="00B17E05"/>
    <w:rsid w:val="00B21A5F"/>
    <w:rsid w:val="00B22218"/>
    <w:rsid w:val="00B231B3"/>
    <w:rsid w:val="00B23A90"/>
    <w:rsid w:val="00B2405E"/>
    <w:rsid w:val="00B2532F"/>
    <w:rsid w:val="00B25C3F"/>
    <w:rsid w:val="00B27279"/>
    <w:rsid w:val="00B27A7C"/>
    <w:rsid w:val="00B312F6"/>
    <w:rsid w:val="00B31306"/>
    <w:rsid w:val="00B32F28"/>
    <w:rsid w:val="00B32FD7"/>
    <w:rsid w:val="00B33D42"/>
    <w:rsid w:val="00B3404E"/>
    <w:rsid w:val="00B341D7"/>
    <w:rsid w:val="00B3463A"/>
    <w:rsid w:val="00B34718"/>
    <w:rsid w:val="00B36904"/>
    <w:rsid w:val="00B40710"/>
    <w:rsid w:val="00B409BF"/>
    <w:rsid w:val="00B40BD1"/>
    <w:rsid w:val="00B4172E"/>
    <w:rsid w:val="00B41F93"/>
    <w:rsid w:val="00B423EC"/>
    <w:rsid w:val="00B43010"/>
    <w:rsid w:val="00B4410E"/>
    <w:rsid w:val="00B4472A"/>
    <w:rsid w:val="00B451CD"/>
    <w:rsid w:val="00B4661F"/>
    <w:rsid w:val="00B4704B"/>
    <w:rsid w:val="00B475CD"/>
    <w:rsid w:val="00B479B4"/>
    <w:rsid w:val="00B50006"/>
    <w:rsid w:val="00B50940"/>
    <w:rsid w:val="00B52833"/>
    <w:rsid w:val="00B52DE5"/>
    <w:rsid w:val="00B53BA3"/>
    <w:rsid w:val="00B54019"/>
    <w:rsid w:val="00B542EC"/>
    <w:rsid w:val="00B54BAD"/>
    <w:rsid w:val="00B55D23"/>
    <w:rsid w:val="00B55D6E"/>
    <w:rsid w:val="00B55DC3"/>
    <w:rsid w:val="00B57278"/>
    <w:rsid w:val="00B57AD0"/>
    <w:rsid w:val="00B6029E"/>
    <w:rsid w:val="00B60840"/>
    <w:rsid w:val="00B632A2"/>
    <w:rsid w:val="00B647BD"/>
    <w:rsid w:val="00B64B03"/>
    <w:rsid w:val="00B6588F"/>
    <w:rsid w:val="00B667E9"/>
    <w:rsid w:val="00B66884"/>
    <w:rsid w:val="00B67065"/>
    <w:rsid w:val="00B67957"/>
    <w:rsid w:val="00B701A3"/>
    <w:rsid w:val="00B7033D"/>
    <w:rsid w:val="00B7126A"/>
    <w:rsid w:val="00B71B59"/>
    <w:rsid w:val="00B72494"/>
    <w:rsid w:val="00B729BB"/>
    <w:rsid w:val="00B72A70"/>
    <w:rsid w:val="00B72C02"/>
    <w:rsid w:val="00B738CA"/>
    <w:rsid w:val="00B73FF0"/>
    <w:rsid w:val="00B743D8"/>
    <w:rsid w:val="00B75026"/>
    <w:rsid w:val="00B75106"/>
    <w:rsid w:val="00B7591B"/>
    <w:rsid w:val="00B76AE7"/>
    <w:rsid w:val="00B80872"/>
    <w:rsid w:val="00B81ADB"/>
    <w:rsid w:val="00B82A93"/>
    <w:rsid w:val="00B82B6C"/>
    <w:rsid w:val="00B83DCE"/>
    <w:rsid w:val="00B84669"/>
    <w:rsid w:val="00B84985"/>
    <w:rsid w:val="00B85478"/>
    <w:rsid w:val="00B856EB"/>
    <w:rsid w:val="00B90323"/>
    <w:rsid w:val="00B92883"/>
    <w:rsid w:val="00B92AD0"/>
    <w:rsid w:val="00B92FAD"/>
    <w:rsid w:val="00B93521"/>
    <w:rsid w:val="00B93ED0"/>
    <w:rsid w:val="00B94575"/>
    <w:rsid w:val="00B94CD7"/>
    <w:rsid w:val="00B9599C"/>
    <w:rsid w:val="00B962E8"/>
    <w:rsid w:val="00B96C84"/>
    <w:rsid w:val="00B97A2F"/>
    <w:rsid w:val="00B97D72"/>
    <w:rsid w:val="00BA10C3"/>
    <w:rsid w:val="00BA18A1"/>
    <w:rsid w:val="00BA2F01"/>
    <w:rsid w:val="00BA3C87"/>
    <w:rsid w:val="00BA460A"/>
    <w:rsid w:val="00BA49F9"/>
    <w:rsid w:val="00BA4D09"/>
    <w:rsid w:val="00BA5040"/>
    <w:rsid w:val="00BA52F5"/>
    <w:rsid w:val="00BA5305"/>
    <w:rsid w:val="00BA5AAD"/>
    <w:rsid w:val="00BA66F4"/>
    <w:rsid w:val="00BA746A"/>
    <w:rsid w:val="00BB0034"/>
    <w:rsid w:val="00BB206E"/>
    <w:rsid w:val="00BB27C0"/>
    <w:rsid w:val="00BB286A"/>
    <w:rsid w:val="00BB3A74"/>
    <w:rsid w:val="00BB4AC2"/>
    <w:rsid w:val="00BB5448"/>
    <w:rsid w:val="00BB5F55"/>
    <w:rsid w:val="00BB6EBF"/>
    <w:rsid w:val="00BB782F"/>
    <w:rsid w:val="00BB7E52"/>
    <w:rsid w:val="00BB7F73"/>
    <w:rsid w:val="00BC09B2"/>
    <w:rsid w:val="00BC0CF4"/>
    <w:rsid w:val="00BC1BD5"/>
    <w:rsid w:val="00BC22D8"/>
    <w:rsid w:val="00BC283D"/>
    <w:rsid w:val="00BC2BA2"/>
    <w:rsid w:val="00BC4120"/>
    <w:rsid w:val="00BC4AE8"/>
    <w:rsid w:val="00BC5700"/>
    <w:rsid w:val="00BC5E78"/>
    <w:rsid w:val="00BC63F7"/>
    <w:rsid w:val="00BC6D84"/>
    <w:rsid w:val="00BD10E4"/>
    <w:rsid w:val="00BD142C"/>
    <w:rsid w:val="00BD1D84"/>
    <w:rsid w:val="00BD2061"/>
    <w:rsid w:val="00BD2187"/>
    <w:rsid w:val="00BD35A8"/>
    <w:rsid w:val="00BD5036"/>
    <w:rsid w:val="00BD6FCC"/>
    <w:rsid w:val="00BE1919"/>
    <w:rsid w:val="00BE19F5"/>
    <w:rsid w:val="00BE1C42"/>
    <w:rsid w:val="00BE1D28"/>
    <w:rsid w:val="00BE1F5A"/>
    <w:rsid w:val="00BE2B28"/>
    <w:rsid w:val="00BE327D"/>
    <w:rsid w:val="00BE50ED"/>
    <w:rsid w:val="00BE613B"/>
    <w:rsid w:val="00BE673E"/>
    <w:rsid w:val="00BE6C57"/>
    <w:rsid w:val="00BE6E45"/>
    <w:rsid w:val="00BE71EE"/>
    <w:rsid w:val="00BE7877"/>
    <w:rsid w:val="00BE7880"/>
    <w:rsid w:val="00BE7E6A"/>
    <w:rsid w:val="00BF0165"/>
    <w:rsid w:val="00BF1FB8"/>
    <w:rsid w:val="00BF2245"/>
    <w:rsid w:val="00BF337A"/>
    <w:rsid w:val="00BF45A0"/>
    <w:rsid w:val="00BF527E"/>
    <w:rsid w:val="00BF67A1"/>
    <w:rsid w:val="00BF6A20"/>
    <w:rsid w:val="00BF6D47"/>
    <w:rsid w:val="00BF74AC"/>
    <w:rsid w:val="00BF7B83"/>
    <w:rsid w:val="00C0146B"/>
    <w:rsid w:val="00C01A4F"/>
    <w:rsid w:val="00C01BA7"/>
    <w:rsid w:val="00C021A1"/>
    <w:rsid w:val="00C0253B"/>
    <w:rsid w:val="00C028A0"/>
    <w:rsid w:val="00C02C67"/>
    <w:rsid w:val="00C039C8"/>
    <w:rsid w:val="00C03CDC"/>
    <w:rsid w:val="00C0453D"/>
    <w:rsid w:val="00C048A3"/>
    <w:rsid w:val="00C04FFB"/>
    <w:rsid w:val="00C06A3E"/>
    <w:rsid w:val="00C06EC5"/>
    <w:rsid w:val="00C07378"/>
    <w:rsid w:val="00C07AFE"/>
    <w:rsid w:val="00C105C4"/>
    <w:rsid w:val="00C10981"/>
    <w:rsid w:val="00C124AB"/>
    <w:rsid w:val="00C12785"/>
    <w:rsid w:val="00C1316D"/>
    <w:rsid w:val="00C133C5"/>
    <w:rsid w:val="00C14777"/>
    <w:rsid w:val="00C14CBF"/>
    <w:rsid w:val="00C15B64"/>
    <w:rsid w:val="00C16303"/>
    <w:rsid w:val="00C167E4"/>
    <w:rsid w:val="00C20403"/>
    <w:rsid w:val="00C20BC5"/>
    <w:rsid w:val="00C2121A"/>
    <w:rsid w:val="00C21A05"/>
    <w:rsid w:val="00C22B04"/>
    <w:rsid w:val="00C23D28"/>
    <w:rsid w:val="00C25AA4"/>
    <w:rsid w:val="00C272D4"/>
    <w:rsid w:val="00C2779E"/>
    <w:rsid w:val="00C27B9C"/>
    <w:rsid w:val="00C27D2B"/>
    <w:rsid w:val="00C303BA"/>
    <w:rsid w:val="00C30D27"/>
    <w:rsid w:val="00C31E31"/>
    <w:rsid w:val="00C336D0"/>
    <w:rsid w:val="00C3482C"/>
    <w:rsid w:val="00C36A55"/>
    <w:rsid w:val="00C37DE1"/>
    <w:rsid w:val="00C405AD"/>
    <w:rsid w:val="00C406B0"/>
    <w:rsid w:val="00C41850"/>
    <w:rsid w:val="00C41FF8"/>
    <w:rsid w:val="00C43565"/>
    <w:rsid w:val="00C4503F"/>
    <w:rsid w:val="00C4531A"/>
    <w:rsid w:val="00C469E8"/>
    <w:rsid w:val="00C47221"/>
    <w:rsid w:val="00C512AE"/>
    <w:rsid w:val="00C51FEC"/>
    <w:rsid w:val="00C531E5"/>
    <w:rsid w:val="00C53CC3"/>
    <w:rsid w:val="00C56848"/>
    <w:rsid w:val="00C568E2"/>
    <w:rsid w:val="00C569F1"/>
    <w:rsid w:val="00C57E58"/>
    <w:rsid w:val="00C606F5"/>
    <w:rsid w:val="00C60E44"/>
    <w:rsid w:val="00C61559"/>
    <w:rsid w:val="00C616C4"/>
    <w:rsid w:val="00C624DF"/>
    <w:rsid w:val="00C62B98"/>
    <w:rsid w:val="00C62BE0"/>
    <w:rsid w:val="00C6349E"/>
    <w:rsid w:val="00C64D95"/>
    <w:rsid w:val="00C65DD2"/>
    <w:rsid w:val="00C65FE8"/>
    <w:rsid w:val="00C673AF"/>
    <w:rsid w:val="00C70D5E"/>
    <w:rsid w:val="00C72014"/>
    <w:rsid w:val="00C72868"/>
    <w:rsid w:val="00C737EC"/>
    <w:rsid w:val="00C74070"/>
    <w:rsid w:val="00C74D1F"/>
    <w:rsid w:val="00C74F2D"/>
    <w:rsid w:val="00C752AA"/>
    <w:rsid w:val="00C75736"/>
    <w:rsid w:val="00C76564"/>
    <w:rsid w:val="00C76DDD"/>
    <w:rsid w:val="00C7773C"/>
    <w:rsid w:val="00C77969"/>
    <w:rsid w:val="00C803C1"/>
    <w:rsid w:val="00C813AC"/>
    <w:rsid w:val="00C82691"/>
    <w:rsid w:val="00C82839"/>
    <w:rsid w:val="00C82E64"/>
    <w:rsid w:val="00C8346D"/>
    <w:rsid w:val="00C84CFD"/>
    <w:rsid w:val="00C85271"/>
    <w:rsid w:val="00C85596"/>
    <w:rsid w:val="00C8591F"/>
    <w:rsid w:val="00C85EAB"/>
    <w:rsid w:val="00C87689"/>
    <w:rsid w:val="00C878E3"/>
    <w:rsid w:val="00C91B9C"/>
    <w:rsid w:val="00C91C53"/>
    <w:rsid w:val="00C921C0"/>
    <w:rsid w:val="00C9290E"/>
    <w:rsid w:val="00C9299C"/>
    <w:rsid w:val="00C92C72"/>
    <w:rsid w:val="00C9440F"/>
    <w:rsid w:val="00C9508F"/>
    <w:rsid w:val="00C958E4"/>
    <w:rsid w:val="00C95977"/>
    <w:rsid w:val="00C95B94"/>
    <w:rsid w:val="00C95C46"/>
    <w:rsid w:val="00C9790E"/>
    <w:rsid w:val="00C97A14"/>
    <w:rsid w:val="00C97C67"/>
    <w:rsid w:val="00C97FF4"/>
    <w:rsid w:val="00CA07F8"/>
    <w:rsid w:val="00CA0DDF"/>
    <w:rsid w:val="00CA31CC"/>
    <w:rsid w:val="00CA3981"/>
    <w:rsid w:val="00CA42C4"/>
    <w:rsid w:val="00CA4FB9"/>
    <w:rsid w:val="00CA574E"/>
    <w:rsid w:val="00CA7BEF"/>
    <w:rsid w:val="00CB0345"/>
    <w:rsid w:val="00CB0A1C"/>
    <w:rsid w:val="00CB0A80"/>
    <w:rsid w:val="00CB327D"/>
    <w:rsid w:val="00CB3DBF"/>
    <w:rsid w:val="00CB3DE9"/>
    <w:rsid w:val="00CB433E"/>
    <w:rsid w:val="00CB4C8F"/>
    <w:rsid w:val="00CB5D47"/>
    <w:rsid w:val="00CB64C7"/>
    <w:rsid w:val="00CB7E69"/>
    <w:rsid w:val="00CC08FD"/>
    <w:rsid w:val="00CC1724"/>
    <w:rsid w:val="00CC17F9"/>
    <w:rsid w:val="00CC1D01"/>
    <w:rsid w:val="00CC226E"/>
    <w:rsid w:val="00CC2C94"/>
    <w:rsid w:val="00CC3BC2"/>
    <w:rsid w:val="00CC517A"/>
    <w:rsid w:val="00CC5EE5"/>
    <w:rsid w:val="00CC5F80"/>
    <w:rsid w:val="00CC6862"/>
    <w:rsid w:val="00CC7BA1"/>
    <w:rsid w:val="00CD061C"/>
    <w:rsid w:val="00CD14BB"/>
    <w:rsid w:val="00CD34C4"/>
    <w:rsid w:val="00CD34D7"/>
    <w:rsid w:val="00CD4073"/>
    <w:rsid w:val="00CD4460"/>
    <w:rsid w:val="00CD44D6"/>
    <w:rsid w:val="00CD61DB"/>
    <w:rsid w:val="00CD6610"/>
    <w:rsid w:val="00CD667A"/>
    <w:rsid w:val="00CD6C5A"/>
    <w:rsid w:val="00CD6F0A"/>
    <w:rsid w:val="00CD738D"/>
    <w:rsid w:val="00CE0487"/>
    <w:rsid w:val="00CE142B"/>
    <w:rsid w:val="00CE14DB"/>
    <w:rsid w:val="00CE27DE"/>
    <w:rsid w:val="00CE280D"/>
    <w:rsid w:val="00CE29AA"/>
    <w:rsid w:val="00CE2D3D"/>
    <w:rsid w:val="00CE2DD5"/>
    <w:rsid w:val="00CE2F60"/>
    <w:rsid w:val="00CE37A2"/>
    <w:rsid w:val="00CE4416"/>
    <w:rsid w:val="00CE4635"/>
    <w:rsid w:val="00CE5D17"/>
    <w:rsid w:val="00CE620E"/>
    <w:rsid w:val="00CE62BD"/>
    <w:rsid w:val="00CE794A"/>
    <w:rsid w:val="00CF0399"/>
    <w:rsid w:val="00CF11F1"/>
    <w:rsid w:val="00CF1763"/>
    <w:rsid w:val="00CF253F"/>
    <w:rsid w:val="00CF27BD"/>
    <w:rsid w:val="00CF4A09"/>
    <w:rsid w:val="00CF5486"/>
    <w:rsid w:val="00CF567F"/>
    <w:rsid w:val="00CF5948"/>
    <w:rsid w:val="00CF6D4E"/>
    <w:rsid w:val="00CF7BC0"/>
    <w:rsid w:val="00CF7DC8"/>
    <w:rsid w:val="00D01AE5"/>
    <w:rsid w:val="00D026BB"/>
    <w:rsid w:val="00D033A9"/>
    <w:rsid w:val="00D04735"/>
    <w:rsid w:val="00D05E76"/>
    <w:rsid w:val="00D104F3"/>
    <w:rsid w:val="00D105A0"/>
    <w:rsid w:val="00D10D35"/>
    <w:rsid w:val="00D11665"/>
    <w:rsid w:val="00D12451"/>
    <w:rsid w:val="00D12473"/>
    <w:rsid w:val="00D12DB6"/>
    <w:rsid w:val="00D1412B"/>
    <w:rsid w:val="00D14394"/>
    <w:rsid w:val="00D15577"/>
    <w:rsid w:val="00D15594"/>
    <w:rsid w:val="00D15A4A"/>
    <w:rsid w:val="00D166AA"/>
    <w:rsid w:val="00D1731E"/>
    <w:rsid w:val="00D177B5"/>
    <w:rsid w:val="00D17AEF"/>
    <w:rsid w:val="00D2049E"/>
    <w:rsid w:val="00D204E7"/>
    <w:rsid w:val="00D212C9"/>
    <w:rsid w:val="00D218F2"/>
    <w:rsid w:val="00D2281F"/>
    <w:rsid w:val="00D24AFA"/>
    <w:rsid w:val="00D26253"/>
    <w:rsid w:val="00D263DD"/>
    <w:rsid w:val="00D27617"/>
    <w:rsid w:val="00D3017F"/>
    <w:rsid w:val="00D3176E"/>
    <w:rsid w:val="00D328B5"/>
    <w:rsid w:val="00D32BBB"/>
    <w:rsid w:val="00D347BC"/>
    <w:rsid w:val="00D34A8E"/>
    <w:rsid w:val="00D352E9"/>
    <w:rsid w:val="00D363AB"/>
    <w:rsid w:val="00D36669"/>
    <w:rsid w:val="00D368DD"/>
    <w:rsid w:val="00D37D38"/>
    <w:rsid w:val="00D40CBD"/>
    <w:rsid w:val="00D41258"/>
    <w:rsid w:val="00D425AB"/>
    <w:rsid w:val="00D4267C"/>
    <w:rsid w:val="00D436A3"/>
    <w:rsid w:val="00D44CBB"/>
    <w:rsid w:val="00D44EE0"/>
    <w:rsid w:val="00D45FDF"/>
    <w:rsid w:val="00D46885"/>
    <w:rsid w:val="00D47B0B"/>
    <w:rsid w:val="00D47DFC"/>
    <w:rsid w:val="00D50A72"/>
    <w:rsid w:val="00D50C6A"/>
    <w:rsid w:val="00D50D3D"/>
    <w:rsid w:val="00D51FC0"/>
    <w:rsid w:val="00D5319D"/>
    <w:rsid w:val="00D531F9"/>
    <w:rsid w:val="00D53983"/>
    <w:rsid w:val="00D5471D"/>
    <w:rsid w:val="00D55EB9"/>
    <w:rsid w:val="00D5601F"/>
    <w:rsid w:val="00D56928"/>
    <w:rsid w:val="00D576BE"/>
    <w:rsid w:val="00D62142"/>
    <w:rsid w:val="00D6345D"/>
    <w:rsid w:val="00D63F5F"/>
    <w:rsid w:val="00D65CDC"/>
    <w:rsid w:val="00D66647"/>
    <w:rsid w:val="00D66850"/>
    <w:rsid w:val="00D66A1E"/>
    <w:rsid w:val="00D66B7C"/>
    <w:rsid w:val="00D70262"/>
    <w:rsid w:val="00D712FD"/>
    <w:rsid w:val="00D7167F"/>
    <w:rsid w:val="00D72368"/>
    <w:rsid w:val="00D72AFF"/>
    <w:rsid w:val="00D73288"/>
    <w:rsid w:val="00D741A3"/>
    <w:rsid w:val="00D7428A"/>
    <w:rsid w:val="00D76491"/>
    <w:rsid w:val="00D76F41"/>
    <w:rsid w:val="00D76FD6"/>
    <w:rsid w:val="00D770E5"/>
    <w:rsid w:val="00D774CF"/>
    <w:rsid w:val="00D80947"/>
    <w:rsid w:val="00D80F35"/>
    <w:rsid w:val="00D813A6"/>
    <w:rsid w:val="00D81F62"/>
    <w:rsid w:val="00D84122"/>
    <w:rsid w:val="00D85B44"/>
    <w:rsid w:val="00D85CEA"/>
    <w:rsid w:val="00D878AF"/>
    <w:rsid w:val="00D87A3F"/>
    <w:rsid w:val="00D91071"/>
    <w:rsid w:val="00D92280"/>
    <w:rsid w:val="00D92D6D"/>
    <w:rsid w:val="00D962BC"/>
    <w:rsid w:val="00D9665C"/>
    <w:rsid w:val="00D9719C"/>
    <w:rsid w:val="00D97672"/>
    <w:rsid w:val="00D97C31"/>
    <w:rsid w:val="00DA008E"/>
    <w:rsid w:val="00DA0D84"/>
    <w:rsid w:val="00DA0E39"/>
    <w:rsid w:val="00DA1B66"/>
    <w:rsid w:val="00DA2396"/>
    <w:rsid w:val="00DA351B"/>
    <w:rsid w:val="00DA39DE"/>
    <w:rsid w:val="00DA70CF"/>
    <w:rsid w:val="00DA732C"/>
    <w:rsid w:val="00DA7CDF"/>
    <w:rsid w:val="00DA7F51"/>
    <w:rsid w:val="00DB03E1"/>
    <w:rsid w:val="00DB04BC"/>
    <w:rsid w:val="00DB12B7"/>
    <w:rsid w:val="00DB14CA"/>
    <w:rsid w:val="00DB2218"/>
    <w:rsid w:val="00DB2E21"/>
    <w:rsid w:val="00DB5281"/>
    <w:rsid w:val="00DB5BDD"/>
    <w:rsid w:val="00DB5E66"/>
    <w:rsid w:val="00DB712B"/>
    <w:rsid w:val="00DB764F"/>
    <w:rsid w:val="00DB78FB"/>
    <w:rsid w:val="00DB79CF"/>
    <w:rsid w:val="00DB7B92"/>
    <w:rsid w:val="00DC03CA"/>
    <w:rsid w:val="00DC15C1"/>
    <w:rsid w:val="00DC28E1"/>
    <w:rsid w:val="00DC3709"/>
    <w:rsid w:val="00DC3AD2"/>
    <w:rsid w:val="00DC45F1"/>
    <w:rsid w:val="00DC4D7E"/>
    <w:rsid w:val="00DC4FE2"/>
    <w:rsid w:val="00DC501B"/>
    <w:rsid w:val="00DC50F8"/>
    <w:rsid w:val="00DC6C10"/>
    <w:rsid w:val="00DC6CE3"/>
    <w:rsid w:val="00DC777B"/>
    <w:rsid w:val="00DC7DF0"/>
    <w:rsid w:val="00DD0064"/>
    <w:rsid w:val="00DD0533"/>
    <w:rsid w:val="00DD099E"/>
    <w:rsid w:val="00DD103B"/>
    <w:rsid w:val="00DD1155"/>
    <w:rsid w:val="00DD133F"/>
    <w:rsid w:val="00DD17C8"/>
    <w:rsid w:val="00DD1C7A"/>
    <w:rsid w:val="00DD3AFA"/>
    <w:rsid w:val="00DD43E2"/>
    <w:rsid w:val="00DD441F"/>
    <w:rsid w:val="00DD45D7"/>
    <w:rsid w:val="00DD5A9C"/>
    <w:rsid w:val="00DD5CD6"/>
    <w:rsid w:val="00DD6480"/>
    <w:rsid w:val="00DD6783"/>
    <w:rsid w:val="00DD73A6"/>
    <w:rsid w:val="00DD7DBC"/>
    <w:rsid w:val="00DE0625"/>
    <w:rsid w:val="00DE08E2"/>
    <w:rsid w:val="00DE096C"/>
    <w:rsid w:val="00DE170C"/>
    <w:rsid w:val="00DE24F5"/>
    <w:rsid w:val="00DE257E"/>
    <w:rsid w:val="00DE2C25"/>
    <w:rsid w:val="00DE3340"/>
    <w:rsid w:val="00DE3ACA"/>
    <w:rsid w:val="00DE6226"/>
    <w:rsid w:val="00DF0919"/>
    <w:rsid w:val="00DF0ECE"/>
    <w:rsid w:val="00DF14AA"/>
    <w:rsid w:val="00DF279B"/>
    <w:rsid w:val="00DF2A4F"/>
    <w:rsid w:val="00DF3F4E"/>
    <w:rsid w:val="00DF40C9"/>
    <w:rsid w:val="00DF4F84"/>
    <w:rsid w:val="00DF6CE2"/>
    <w:rsid w:val="00DF6FFA"/>
    <w:rsid w:val="00DF7C4F"/>
    <w:rsid w:val="00E00379"/>
    <w:rsid w:val="00E01D2C"/>
    <w:rsid w:val="00E03319"/>
    <w:rsid w:val="00E03B4F"/>
    <w:rsid w:val="00E03C3F"/>
    <w:rsid w:val="00E03C94"/>
    <w:rsid w:val="00E042AA"/>
    <w:rsid w:val="00E04C8B"/>
    <w:rsid w:val="00E05085"/>
    <w:rsid w:val="00E05D14"/>
    <w:rsid w:val="00E07136"/>
    <w:rsid w:val="00E071E9"/>
    <w:rsid w:val="00E07C26"/>
    <w:rsid w:val="00E10C95"/>
    <w:rsid w:val="00E117D0"/>
    <w:rsid w:val="00E122C2"/>
    <w:rsid w:val="00E1285D"/>
    <w:rsid w:val="00E16585"/>
    <w:rsid w:val="00E17715"/>
    <w:rsid w:val="00E210FD"/>
    <w:rsid w:val="00E215F3"/>
    <w:rsid w:val="00E22AC5"/>
    <w:rsid w:val="00E238C1"/>
    <w:rsid w:val="00E24308"/>
    <w:rsid w:val="00E27513"/>
    <w:rsid w:val="00E27E70"/>
    <w:rsid w:val="00E300A2"/>
    <w:rsid w:val="00E3054B"/>
    <w:rsid w:val="00E30714"/>
    <w:rsid w:val="00E30BAF"/>
    <w:rsid w:val="00E31706"/>
    <w:rsid w:val="00E31CA0"/>
    <w:rsid w:val="00E32215"/>
    <w:rsid w:val="00E32389"/>
    <w:rsid w:val="00E329EF"/>
    <w:rsid w:val="00E33303"/>
    <w:rsid w:val="00E33627"/>
    <w:rsid w:val="00E33D45"/>
    <w:rsid w:val="00E3501F"/>
    <w:rsid w:val="00E36006"/>
    <w:rsid w:val="00E364B1"/>
    <w:rsid w:val="00E37178"/>
    <w:rsid w:val="00E374C5"/>
    <w:rsid w:val="00E37E77"/>
    <w:rsid w:val="00E409FB"/>
    <w:rsid w:val="00E4141A"/>
    <w:rsid w:val="00E41AA0"/>
    <w:rsid w:val="00E427B5"/>
    <w:rsid w:val="00E43315"/>
    <w:rsid w:val="00E4430A"/>
    <w:rsid w:val="00E46266"/>
    <w:rsid w:val="00E46963"/>
    <w:rsid w:val="00E50496"/>
    <w:rsid w:val="00E50FE1"/>
    <w:rsid w:val="00E510AA"/>
    <w:rsid w:val="00E5157D"/>
    <w:rsid w:val="00E520EC"/>
    <w:rsid w:val="00E52195"/>
    <w:rsid w:val="00E55158"/>
    <w:rsid w:val="00E555CE"/>
    <w:rsid w:val="00E57F89"/>
    <w:rsid w:val="00E6019F"/>
    <w:rsid w:val="00E60409"/>
    <w:rsid w:val="00E60B00"/>
    <w:rsid w:val="00E61D85"/>
    <w:rsid w:val="00E625CE"/>
    <w:rsid w:val="00E6261B"/>
    <w:rsid w:val="00E62B32"/>
    <w:rsid w:val="00E62F91"/>
    <w:rsid w:val="00E63474"/>
    <w:rsid w:val="00E635C6"/>
    <w:rsid w:val="00E64F0E"/>
    <w:rsid w:val="00E65E4C"/>
    <w:rsid w:val="00E663A0"/>
    <w:rsid w:val="00E669D4"/>
    <w:rsid w:val="00E66DB6"/>
    <w:rsid w:val="00E67DD2"/>
    <w:rsid w:val="00E67F17"/>
    <w:rsid w:val="00E70862"/>
    <w:rsid w:val="00E71F80"/>
    <w:rsid w:val="00E72EF0"/>
    <w:rsid w:val="00E73CA6"/>
    <w:rsid w:val="00E7469C"/>
    <w:rsid w:val="00E75197"/>
    <w:rsid w:val="00E75CA6"/>
    <w:rsid w:val="00E76612"/>
    <w:rsid w:val="00E7715F"/>
    <w:rsid w:val="00E77953"/>
    <w:rsid w:val="00E80860"/>
    <w:rsid w:val="00E8302D"/>
    <w:rsid w:val="00E83093"/>
    <w:rsid w:val="00E836B0"/>
    <w:rsid w:val="00E838A3"/>
    <w:rsid w:val="00E83CBF"/>
    <w:rsid w:val="00E83F6F"/>
    <w:rsid w:val="00E84A5C"/>
    <w:rsid w:val="00E84C6E"/>
    <w:rsid w:val="00E85122"/>
    <w:rsid w:val="00E855A3"/>
    <w:rsid w:val="00E85810"/>
    <w:rsid w:val="00E87276"/>
    <w:rsid w:val="00E87CCB"/>
    <w:rsid w:val="00E90504"/>
    <w:rsid w:val="00E91F1F"/>
    <w:rsid w:val="00E92796"/>
    <w:rsid w:val="00E92F70"/>
    <w:rsid w:val="00E957EF"/>
    <w:rsid w:val="00E95BBB"/>
    <w:rsid w:val="00E9664A"/>
    <w:rsid w:val="00E96C93"/>
    <w:rsid w:val="00E96F03"/>
    <w:rsid w:val="00E97034"/>
    <w:rsid w:val="00E97266"/>
    <w:rsid w:val="00E9770F"/>
    <w:rsid w:val="00EA0E35"/>
    <w:rsid w:val="00EA127A"/>
    <w:rsid w:val="00EA19DB"/>
    <w:rsid w:val="00EA22C2"/>
    <w:rsid w:val="00EA3652"/>
    <w:rsid w:val="00EA39EE"/>
    <w:rsid w:val="00EA3DA1"/>
    <w:rsid w:val="00EA3EF3"/>
    <w:rsid w:val="00EA42DE"/>
    <w:rsid w:val="00EA4A70"/>
    <w:rsid w:val="00EA5A22"/>
    <w:rsid w:val="00EA6004"/>
    <w:rsid w:val="00EA6B72"/>
    <w:rsid w:val="00EA7453"/>
    <w:rsid w:val="00EB0D02"/>
    <w:rsid w:val="00EB1436"/>
    <w:rsid w:val="00EB17DD"/>
    <w:rsid w:val="00EB2122"/>
    <w:rsid w:val="00EB26CF"/>
    <w:rsid w:val="00EB2BDD"/>
    <w:rsid w:val="00EB2D91"/>
    <w:rsid w:val="00EB5666"/>
    <w:rsid w:val="00EB5C8F"/>
    <w:rsid w:val="00EB70F3"/>
    <w:rsid w:val="00EB7179"/>
    <w:rsid w:val="00EB7578"/>
    <w:rsid w:val="00EB76B1"/>
    <w:rsid w:val="00EC0E37"/>
    <w:rsid w:val="00EC3918"/>
    <w:rsid w:val="00EC3D2A"/>
    <w:rsid w:val="00EC5ECA"/>
    <w:rsid w:val="00EC6315"/>
    <w:rsid w:val="00EC7647"/>
    <w:rsid w:val="00EC7C13"/>
    <w:rsid w:val="00ED0152"/>
    <w:rsid w:val="00ED0523"/>
    <w:rsid w:val="00ED08CF"/>
    <w:rsid w:val="00ED1827"/>
    <w:rsid w:val="00ED21A1"/>
    <w:rsid w:val="00ED44F7"/>
    <w:rsid w:val="00ED482C"/>
    <w:rsid w:val="00ED519B"/>
    <w:rsid w:val="00ED5ACE"/>
    <w:rsid w:val="00ED66C4"/>
    <w:rsid w:val="00ED7A0F"/>
    <w:rsid w:val="00EE1119"/>
    <w:rsid w:val="00EE1125"/>
    <w:rsid w:val="00EE174F"/>
    <w:rsid w:val="00EE2617"/>
    <w:rsid w:val="00EE3191"/>
    <w:rsid w:val="00EE42D0"/>
    <w:rsid w:val="00EE4521"/>
    <w:rsid w:val="00EE4872"/>
    <w:rsid w:val="00EE6A0D"/>
    <w:rsid w:val="00EE7589"/>
    <w:rsid w:val="00EE7689"/>
    <w:rsid w:val="00EF5B97"/>
    <w:rsid w:val="00EF64BC"/>
    <w:rsid w:val="00EF7774"/>
    <w:rsid w:val="00F002CE"/>
    <w:rsid w:val="00F01AE0"/>
    <w:rsid w:val="00F023C6"/>
    <w:rsid w:val="00F03E7E"/>
    <w:rsid w:val="00F06CE6"/>
    <w:rsid w:val="00F10132"/>
    <w:rsid w:val="00F129DC"/>
    <w:rsid w:val="00F12BA5"/>
    <w:rsid w:val="00F13CC9"/>
    <w:rsid w:val="00F145F9"/>
    <w:rsid w:val="00F1475A"/>
    <w:rsid w:val="00F1532D"/>
    <w:rsid w:val="00F1593E"/>
    <w:rsid w:val="00F15E7D"/>
    <w:rsid w:val="00F166B8"/>
    <w:rsid w:val="00F16768"/>
    <w:rsid w:val="00F16B8D"/>
    <w:rsid w:val="00F20753"/>
    <w:rsid w:val="00F20FBD"/>
    <w:rsid w:val="00F210DC"/>
    <w:rsid w:val="00F22165"/>
    <w:rsid w:val="00F225B3"/>
    <w:rsid w:val="00F22D93"/>
    <w:rsid w:val="00F2402B"/>
    <w:rsid w:val="00F25C59"/>
    <w:rsid w:val="00F25F4E"/>
    <w:rsid w:val="00F26004"/>
    <w:rsid w:val="00F2680D"/>
    <w:rsid w:val="00F27EAC"/>
    <w:rsid w:val="00F30605"/>
    <w:rsid w:val="00F30F40"/>
    <w:rsid w:val="00F31053"/>
    <w:rsid w:val="00F313FA"/>
    <w:rsid w:val="00F314BC"/>
    <w:rsid w:val="00F33957"/>
    <w:rsid w:val="00F339EF"/>
    <w:rsid w:val="00F33AEA"/>
    <w:rsid w:val="00F34823"/>
    <w:rsid w:val="00F35535"/>
    <w:rsid w:val="00F364B2"/>
    <w:rsid w:val="00F3656E"/>
    <w:rsid w:val="00F403F4"/>
    <w:rsid w:val="00F40942"/>
    <w:rsid w:val="00F41619"/>
    <w:rsid w:val="00F419E0"/>
    <w:rsid w:val="00F4289D"/>
    <w:rsid w:val="00F42F77"/>
    <w:rsid w:val="00F4416F"/>
    <w:rsid w:val="00F4586D"/>
    <w:rsid w:val="00F45990"/>
    <w:rsid w:val="00F45B7F"/>
    <w:rsid w:val="00F463F1"/>
    <w:rsid w:val="00F5098C"/>
    <w:rsid w:val="00F52EC6"/>
    <w:rsid w:val="00F533FE"/>
    <w:rsid w:val="00F53AAC"/>
    <w:rsid w:val="00F5593D"/>
    <w:rsid w:val="00F55F02"/>
    <w:rsid w:val="00F60045"/>
    <w:rsid w:val="00F6019F"/>
    <w:rsid w:val="00F607F0"/>
    <w:rsid w:val="00F60991"/>
    <w:rsid w:val="00F60F75"/>
    <w:rsid w:val="00F61922"/>
    <w:rsid w:val="00F619C6"/>
    <w:rsid w:val="00F61BB9"/>
    <w:rsid w:val="00F61BC6"/>
    <w:rsid w:val="00F62B35"/>
    <w:rsid w:val="00F639EF"/>
    <w:rsid w:val="00F65B1E"/>
    <w:rsid w:val="00F6656E"/>
    <w:rsid w:val="00F6713C"/>
    <w:rsid w:val="00F67E67"/>
    <w:rsid w:val="00F70057"/>
    <w:rsid w:val="00F7046B"/>
    <w:rsid w:val="00F72A67"/>
    <w:rsid w:val="00F730B7"/>
    <w:rsid w:val="00F7341B"/>
    <w:rsid w:val="00F74762"/>
    <w:rsid w:val="00F751C5"/>
    <w:rsid w:val="00F75BE1"/>
    <w:rsid w:val="00F7614B"/>
    <w:rsid w:val="00F76D22"/>
    <w:rsid w:val="00F774C9"/>
    <w:rsid w:val="00F77FC4"/>
    <w:rsid w:val="00F80D68"/>
    <w:rsid w:val="00F81596"/>
    <w:rsid w:val="00F82078"/>
    <w:rsid w:val="00F82274"/>
    <w:rsid w:val="00F82D9B"/>
    <w:rsid w:val="00F84171"/>
    <w:rsid w:val="00F848FA"/>
    <w:rsid w:val="00F849AC"/>
    <w:rsid w:val="00F8546B"/>
    <w:rsid w:val="00F86559"/>
    <w:rsid w:val="00F86B82"/>
    <w:rsid w:val="00F9001F"/>
    <w:rsid w:val="00F9069D"/>
    <w:rsid w:val="00F909ED"/>
    <w:rsid w:val="00F918F2"/>
    <w:rsid w:val="00F93D71"/>
    <w:rsid w:val="00F94DF5"/>
    <w:rsid w:val="00F94F66"/>
    <w:rsid w:val="00F9575A"/>
    <w:rsid w:val="00F95B71"/>
    <w:rsid w:val="00F97266"/>
    <w:rsid w:val="00FA042F"/>
    <w:rsid w:val="00FA0C60"/>
    <w:rsid w:val="00FA1725"/>
    <w:rsid w:val="00FA1FAD"/>
    <w:rsid w:val="00FA25DF"/>
    <w:rsid w:val="00FA260C"/>
    <w:rsid w:val="00FA2D2F"/>
    <w:rsid w:val="00FA2EE3"/>
    <w:rsid w:val="00FA365C"/>
    <w:rsid w:val="00FA4486"/>
    <w:rsid w:val="00FA47E0"/>
    <w:rsid w:val="00FA4883"/>
    <w:rsid w:val="00FA4A25"/>
    <w:rsid w:val="00FA584B"/>
    <w:rsid w:val="00FA5CE2"/>
    <w:rsid w:val="00FA66A4"/>
    <w:rsid w:val="00FA67AC"/>
    <w:rsid w:val="00FA6EE2"/>
    <w:rsid w:val="00FB0A0E"/>
    <w:rsid w:val="00FB1E37"/>
    <w:rsid w:val="00FB2518"/>
    <w:rsid w:val="00FB2E44"/>
    <w:rsid w:val="00FB32E5"/>
    <w:rsid w:val="00FB4149"/>
    <w:rsid w:val="00FB48BD"/>
    <w:rsid w:val="00FB6E57"/>
    <w:rsid w:val="00FB6F02"/>
    <w:rsid w:val="00FB777C"/>
    <w:rsid w:val="00FC27D7"/>
    <w:rsid w:val="00FC3885"/>
    <w:rsid w:val="00FC393D"/>
    <w:rsid w:val="00FC39D3"/>
    <w:rsid w:val="00FC406C"/>
    <w:rsid w:val="00FC47C7"/>
    <w:rsid w:val="00FC4B80"/>
    <w:rsid w:val="00FC5633"/>
    <w:rsid w:val="00FC5E77"/>
    <w:rsid w:val="00FC66E0"/>
    <w:rsid w:val="00FC7549"/>
    <w:rsid w:val="00FD012F"/>
    <w:rsid w:val="00FD01B3"/>
    <w:rsid w:val="00FD1046"/>
    <w:rsid w:val="00FD1568"/>
    <w:rsid w:val="00FD186F"/>
    <w:rsid w:val="00FD2009"/>
    <w:rsid w:val="00FD2222"/>
    <w:rsid w:val="00FD2E87"/>
    <w:rsid w:val="00FD47D8"/>
    <w:rsid w:val="00FD4888"/>
    <w:rsid w:val="00FD4F36"/>
    <w:rsid w:val="00FD5385"/>
    <w:rsid w:val="00FD5B63"/>
    <w:rsid w:val="00FD61D5"/>
    <w:rsid w:val="00FD662B"/>
    <w:rsid w:val="00FD768E"/>
    <w:rsid w:val="00FD7C1A"/>
    <w:rsid w:val="00FE0A69"/>
    <w:rsid w:val="00FE0B9E"/>
    <w:rsid w:val="00FE113B"/>
    <w:rsid w:val="00FE16FB"/>
    <w:rsid w:val="00FE1B15"/>
    <w:rsid w:val="00FE1C45"/>
    <w:rsid w:val="00FE3283"/>
    <w:rsid w:val="00FE398C"/>
    <w:rsid w:val="00FE3E5B"/>
    <w:rsid w:val="00FE40F3"/>
    <w:rsid w:val="00FE4898"/>
    <w:rsid w:val="00FE4DEE"/>
    <w:rsid w:val="00FE6998"/>
    <w:rsid w:val="00FE732D"/>
    <w:rsid w:val="00FF04F8"/>
    <w:rsid w:val="00FF0BA5"/>
    <w:rsid w:val="00FF2FC2"/>
    <w:rsid w:val="00FF375A"/>
    <w:rsid w:val="00FF39B1"/>
    <w:rsid w:val="00FF3A2D"/>
    <w:rsid w:val="00FF4702"/>
    <w:rsid w:val="00FF64E4"/>
    <w:rsid w:val="00FF65A2"/>
    <w:rsid w:val="00FF77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ln">
    <w:name w:val="Normal"/>
    <w:qFormat/>
    <w:rsid w:val="00CC1724"/>
    <w:pPr>
      <w:widowControl w:val="0"/>
      <w:suppressLineNumbers/>
      <w:suppressAutoHyphens/>
      <w:spacing w:before="60" w:after="60"/>
    </w:pPr>
    <w:rPr>
      <w:rFonts w:ascii="Arial" w:hAnsi="Arial"/>
      <w:sz w:val="22"/>
      <w:lang w:eastAsia="ar-SA"/>
    </w:rPr>
  </w:style>
  <w:style w:type="paragraph" w:styleId="Nadpis1">
    <w:name w:val="heading 1"/>
    <w:aliases w:val="Hlavní nadpis"/>
    <w:basedOn w:val="Normln"/>
    <w:next w:val="Normln"/>
    <w:link w:val="Nadpis1Char"/>
    <w:qFormat/>
    <w:pPr>
      <w:keepNext/>
      <w:numPr>
        <w:numId w:val="2"/>
      </w:numPr>
      <w:spacing w:before="120"/>
      <w:outlineLvl w:val="0"/>
    </w:pPr>
    <w:rPr>
      <w:b/>
      <w:caps/>
      <w:color w:val="000000"/>
      <w:kern w:val="1"/>
      <w:sz w:val="32"/>
      <w:lang w:val="x-none"/>
    </w:rPr>
  </w:style>
  <w:style w:type="paragraph" w:styleId="Nadpis2">
    <w:name w:val="heading 2"/>
    <w:aliases w:val="Nadpis nižší úrovně,Paragraaf,adpis 2,hlavicka"/>
    <w:basedOn w:val="Normln"/>
    <w:next w:val="Normln"/>
    <w:link w:val="Nadpis2Char"/>
    <w:qFormat/>
    <w:pPr>
      <w:keepNext/>
      <w:numPr>
        <w:ilvl w:val="1"/>
        <w:numId w:val="2"/>
      </w:numPr>
      <w:spacing w:before="120"/>
      <w:outlineLvl w:val="1"/>
    </w:pPr>
    <w:rPr>
      <w:b/>
      <w:caps/>
      <w:sz w:val="28"/>
      <w:lang w:val="x-none"/>
    </w:rPr>
  </w:style>
  <w:style w:type="paragraph" w:styleId="Nadpis3">
    <w:name w:val="heading 3"/>
    <w:basedOn w:val="Normln"/>
    <w:next w:val="Normln"/>
    <w:link w:val="Nadpis3Char"/>
    <w:qFormat/>
    <w:pPr>
      <w:keepNext/>
      <w:numPr>
        <w:ilvl w:val="2"/>
        <w:numId w:val="2"/>
      </w:numPr>
      <w:spacing w:before="120"/>
      <w:outlineLvl w:val="2"/>
    </w:pPr>
    <w:rPr>
      <w:b/>
      <w:caps/>
      <w:lang w:val="x-none"/>
    </w:rPr>
  </w:style>
  <w:style w:type="paragraph" w:styleId="Nadpis4">
    <w:name w:val="heading 4"/>
    <w:basedOn w:val="Normln"/>
    <w:next w:val="Normln"/>
    <w:link w:val="Nadpis4Char"/>
    <w:qFormat/>
    <w:pPr>
      <w:keepNext/>
      <w:numPr>
        <w:ilvl w:val="3"/>
        <w:numId w:val="2"/>
      </w:numPr>
      <w:spacing w:before="120"/>
      <w:outlineLvl w:val="3"/>
    </w:pPr>
    <w:rPr>
      <w:b/>
      <w:caps/>
      <w:lang w:val="x-none"/>
    </w:rPr>
  </w:style>
  <w:style w:type="paragraph" w:styleId="Nadpis5">
    <w:name w:val="heading 5"/>
    <w:basedOn w:val="Normln"/>
    <w:next w:val="Normln"/>
    <w:link w:val="Nadpis5Char"/>
    <w:uiPriority w:val="9"/>
    <w:qFormat/>
    <w:pPr>
      <w:spacing w:before="100"/>
      <w:outlineLvl w:val="4"/>
    </w:pPr>
    <w:rPr>
      <w:b/>
      <w:lang w:val="x-none"/>
    </w:rPr>
  </w:style>
  <w:style w:type="paragraph" w:styleId="Nadpis6">
    <w:name w:val="heading 6"/>
    <w:basedOn w:val="Normln"/>
    <w:next w:val="Normln"/>
    <w:link w:val="Nadpis6Char"/>
    <w:qFormat/>
    <w:pPr>
      <w:spacing w:before="80"/>
      <w:outlineLvl w:val="5"/>
    </w:pPr>
    <w:rPr>
      <w:b/>
      <w:i/>
      <w:lang w:val="x-none"/>
    </w:rPr>
  </w:style>
  <w:style w:type="paragraph" w:styleId="Nadpis7">
    <w:name w:val="heading 7"/>
    <w:basedOn w:val="Normln"/>
    <w:next w:val="Normln"/>
    <w:link w:val="Nadpis7Char"/>
    <w:qFormat/>
    <w:pPr>
      <w:numPr>
        <w:ilvl w:val="6"/>
        <w:numId w:val="2"/>
      </w:numPr>
      <w:spacing w:before="240"/>
      <w:outlineLvl w:val="6"/>
    </w:pPr>
    <w:rPr>
      <w:lang w:val="x-none"/>
    </w:rPr>
  </w:style>
  <w:style w:type="paragraph" w:styleId="Nadpis8">
    <w:name w:val="heading 8"/>
    <w:basedOn w:val="Normln"/>
    <w:next w:val="Normln"/>
    <w:link w:val="Nadpis8Char"/>
    <w:qFormat/>
    <w:pPr>
      <w:numPr>
        <w:ilvl w:val="7"/>
        <w:numId w:val="2"/>
      </w:numPr>
      <w:spacing w:before="240"/>
      <w:outlineLvl w:val="7"/>
    </w:pPr>
    <w:rPr>
      <w:i/>
      <w:lang w:val="x-none"/>
    </w:rPr>
  </w:style>
  <w:style w:type="paragraph" w:styleId="Nadpis9">
    <w:name w:val="heading 9"/>
    <w:basedOn w:val="Normln"/>
    <w:next w:val="Normln"/>
    <w:link w:val="Nadpis9Char"/>
    <w:qFormat/>
    <w:pPr>
      <w:numPr>
        <w:ilvl w:val="8"/>
        <w:numId w:val="2"/>
      </w:numPr>
      <w:spacing w:before="240"/>
      <w:outlineLvl w:val="8"/>
    </w:pPr>
    <w:rPr>
      <w:b/>
      <w:i/>
      <w:sz w:val="1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lavní nadpis Char"/>
    <w:link w:val="Nadpis1"/>
    <w:rsid w:val="005B384A"/>
    <w:rPr>
      <w:rFonts w:ascii="Arial" w:hAnsi="Arial"/>
      <w:b/>
      <w:caps/>
      <w:color w:val="000000"/>
      <w:kern w:val="1"/>
      <w:sz w:val="32"/>
      <w:lang w:val="x-none" w:eastAsia="ar-SA"/>
    </w:rPr>
  </w:style>
  <w:style w:type="character" w:customStyle="1" w:styleId="Nadpis2Char">
    <w:name w:val="Nadpis 2 Char"/>
    <w:aliases w:val="Nadpis nižší úrovně Char,Paragraaf Char,adpis 2 Char,hlavicka Char"/>
    <w:link w:val="Nadpis2"/>
    <w:rsid w:val="005B384A"/>
    <w:rPr>
      <w:rFonts w:ascii="Arial" w:hAnsi="Arial"/>
      <w:b/>
      <w:caps/>
      <w:sz w:val="28"/>
      <w:lang w:val="x-none" w:eastAsia="ar-SA"/>
    </w:rPr>
  </w:style>
  <w:style w:type="character" w:customStyle="1" w:styleId="Nadpis3Char">
    <w:name w:val="Nadpis 3 Char"/>
    <w:link w:val="Nadpis3"/>
    <w:rsid w:val="005B384A"/>
    <w:rPr>
      <w:rFonts w:ascii="Arial" w:hAnsi="Arial"/>
      <w:b/>
      <w:caps/>
      <w:sz w:val="22"/>
      <w:lang w:val="x-none" w:eastAsia="ar-SA"/>
    </w:rPr>
  </w:style>
  <w:style w:type="character" w:customStyle="1" w:styleId="Nadpis4Char">
    <w:name w:val="Nadpis 4 Char"/>
    <w:link w:val="Nadpis4"/>
    <w:rsid w:val="005B384A"/>
    <w:rPr>
      <w:rFonts w:ascii="Arial" w:hAnsi="Arial"/>
      <w:b/>
      <w:caps/>
      <w:sz w:val="22"/>
      <w:lang w:val="x-none" w:eastAsia="ar-SA"/>
    </w:rPr>
  </w:style>
  <w:style w:type="character" w:customStyle="1" w:styleId="Nadpis5Char">
    <w:name w:val="Nadpis 5 Char"/>
    <w:link w:val="Nadpis5"/>
    <w:uiPriority w:val="9"/>
    <w:rsid w:val="00973413"/>
    <w:rPr>
      <w:rFonts w:ascii="Arial" w:hAnsi="Arial"/>
      <w:b/>
      <w:sz w:val="22"/>
      <w:lang w:eastAsia="ar-SA"/>
    </w:rPr>
  </w:style>
  <w:style w:type="character" w:customStyle="1" w:styleId="Nadpis6Char">
    <w:name w:val="Nadpis 6 Char"/>
    <w:link w:val="Nadpis6"/>
    <w:rsid w:val="00973413"/>
    <w:rPr>
      <w:rFonts w:ascii="Arial" w:hAnsi="Arial"/>
      <w:b/>
      <w:i/>
      <w:sz w:val="22"/>
      <w:lang w:eastAsia="ar-SA"/>
    </w:rPr>
  </w:style>
  <w:style w:type="character" w:customStyle="1" w:styleId="Nadpis7Char">
    <w:name w:val="Nadpis 7 Char"/>
    <w:link w:val="Nadpis7"/>
    <w:rsid w:val="00973413"/>
    <w:rPr>
      <w:rFonts w:ascii="Arial" w:hAnsi="Arial"/>
      <w:sz w:val="22"/>
      <w:lang w:val="x-none" w:eastAsia="ar-SA"/>
    </w:rPr>
  </w:style>
  <w:style w:type="character" w:customStyle="1" w:styleId="Nadpis8Char">
    <w:name w:val="Nadpis 8 Char"/>
    <w:link w:val="Nadpis8"/>
    <w:rsid w:val="00973413"/>
    <w:rPr>
      <w:rFonts w:ascii="Arial" w:hAnsi="Arial"/>
      <w:i/>
      <w:sz w:val="22"/>
      <w:lang w:val="x-none" w:eastAsia="ar-SA"/>
    </w:rPr>
  </w:style>
  <w:style w:type="character" w:customStyle="1" w:styleId="Nadpis9Char">
    <w:name w:val="Nadpis 9 Char"/>
    <w:link w:val="Nadpis9"/>
    <w:rsid w:val="00973413"/>
    <w:rPr>
      <w:rFonts w:ascii="Arial" w:hAnsi="Arial"/>
      <w:b/>
      <w:i/>
      <w:sz w:val="18"/>
      <w:lang w:val="x-none" w:eastAsia="ar-SA"/>
    </w:rPr>
  </w:style>
  <w:style w:type="character" w:customStyle="1" w:styleId="Znakypropoznmkupodarou">
    <w:name w:val="Znaky pro poznámku pod čarou"/>
    <w:rPr>
      <w:vertAlign w:val="superscript"/>
    </w:rPr>
  </w:style>
  <w:style w:type="character" w:styleId="slostrnky">
    <w:name w:val="page number"/>
    <w:basedOn w:val="Standardnpsmoodstavce"/>
  </w:style>
  <w:style w:type="character" w:styleId="Hypertextovodkaz">
    <w:name w:val="Hyperlink"/>
    <w:uiPriority w:val="99"/>
    <w:rPr>
      <w:color w:val="0000FF"/>
      <w:u w:val="single"/>
    </w:rPr>
  </w:style>
  <w:style w:type="character" w:styleId="Sledovanodkaz">
    <w:name w:val="FollowedHyperlink"/>
    <w:uiPriority w:val="99"/>
    <w:rPr>
      <w:color w:val="800080"/>
      <w:u w:val="single"/>
    </w:rPr>
  </w:style>
  <w:style w:type="character" w:customStyle="1" w:styleId="Znakyprovysvtlivky">
    <w:name w:val="Znaky pro vysvětlivky"/>
    <w:rPr>
      <w:vertAlign w:val="superscript"/>
    </w:rPr>
  </w:style>
  <w:style w:type="character" w:styleId="Znakapoznpodarou">
    <w:name w:val="footnote reference"/>
    <w:semiHidden/>
    <w:rPr>
      <w:vertAlign w:val="superscript"/>
    </w:rPr>
  </w:style>
  <w:style w:type="character" w:styleId="Odkaznavysvtlivky">
    <w:name w:val="endnote reference"/>
    <w:semiHidden/>
    <w:rPr>
      <w:vertAlign w:val="superscript"/>
    </w:rPr>
  </w:style>
  <w:style w:type="paragraph" w:styleId="Seznam">
    <w:name w:val="List"/>
    <w:basedOn w:val="Normln"/>
    <w:pPr>
      <w:ind w:left="283" w:hanging="283"/>
    </w:pPr>
  </w:style>
  <w:style w:type="paragraph" w:customStyle="1" w:styleId="Nadpis">
    <w:name w:val="Nadpis"/>
    <w:basedOn w:val="Normln"/>
    <w:next w:val="Normln"/>
    <w:pPr>
      <w:keepNext/>
      <w:spacing w:before="240" w:after="120"/>
    </w:pPr>
    <w:rPr>
      <w:rFonts w:eastAsia="Lucida Sans Unicode" w:cs="Tahoma"/>
      <w:sz w:val="28"/>
      <w:szCs w:val="28"/>
    </w:rPr>
  </w:style>
  <w:style w:type="paragraph" w:customStyle="1" w:styleId="WW-Nadpis">
    <w:name w:val="WW-Nadpis"/>
    <w:basedOn w:val="Normln"/>
    <w:next w:val="Normln"/>
    <w:pPr>
      <w:keepNext/>
      <w:spacing w:before="240" w:after="120"/>
    </w:pPr>
    <w:rPr>
      <w:rFonts w:eastAsia="Lucida Sans Unicode" w:cs="Tahoma"/>
      <w:sz w:val="28"/>
      <w:szCs w:val="28"/>
    </w:rPr>
  </w:style>
  <w:style w:type="paragraph" w:styleId="Zhlav">
    <w:name w:val="header"/>
    <w:basedOn w:val="Normln"/>
    <w:link w:val="ZhlavChar"/>
    <w:uiPriority w:val="99"/>
    <w:pPr>
      <w:tabs>
        <w:tab w:val="center" w:pos="4153"/>
        <w:tab w:val="right" w:pos="8306"/>
      </w:tabs>
    </w:pPr>
    <w:rPr>
      <w:i/>
      <w:caps/>
      <w:lang w:val="x-none"/>
    </w:rPr>
  </w:style>
  <w:style w:type="character" w:customStyle="1" w:styleId="ZhlavChar">
    <w:name w:val="Záhlaví Char"/>
    <w:link w:val="Zhlav"/>
    <w:uiPriority w:val="99"/>
    <w:rsid w:val="005B384A"/>
    <w:rPr>
      <w:rFonts w:ascii="Arial" w:hAnsi="Arial"/>
      <w:i/>
      <w:caps/>
      <w:sz w:val="22"/>
      <w:lang w:eastAsia="ar-SA"/>
    </w:rPr>
  </w:style>
  <w:style w:type="paragraph" w:styleId="Zpat">
    <w:name w:val="footer"/>
    <w:basedOn w:val="Normln"/>
    <w:link w:val="ZpatChar"/>
    <w:pPr>
      <w:tabs>
        <w:tab w:val="center" w:pos="4153"/>
        <w:tab w:val="right" w:pos="8306"/>
      </w:tabs>
    </w:pPr>
    <w:rPr>
      <w:lang w:val="x-none"/>
    </w:rPr>
  </w:style>
  <w:style w:type="character" w:customStyle="1" w:styleId="ZpatChar">
    <w:name w:val="Zápatí Char"/>
    <w:link w:val="Zpat"/>
    <w:rsid w:val="008A3A24"/>
    <w:rPr>
      <w:rFonts w:ascii="Arial" w:hAnsi="Arial"/>
      <w:sz w:val="22"/>
      <w:lang w:eastAsia="ar-SA"/>
    </w:rPr>
  </w:style>
  <w:style w:type="paragraph" w:styleId="Textpoznpodarou">
    <w:name w:val="footnote text"/>
    <w:basedOn w:val="Normln"/>
    <w:link w:val="TextpoznpodarouChar"/>
    <w:semiHidden/>
    <w:rPr>
      <w:sz w:val="20"/>
      <w:lang w:val="x-none"/>
    </w:rPr>
  </w:style>
  <w:style w:type="character" w:customStyle="1" w:styleId="TextpoznpodarouChar">
    <w:name w:val="Text pozn. pod čarou Char"/>
    <w:link w:val="Textpoznpodarou"/>
    <w:semiHidden/>
    <w:rsid w:val="00973413"/>
    <w:rPr>
      <w:rFonts w:ascii="Arial" w:hAnsi="Arial"/>
      <w:lang w:eastAsia="ar-SA"/>
    </w:rPr>
  </w:style>
  <w:style w:type="paragraph" w:styleId="Obsah1">
    <w:name w:val="toc 1"/>
    <w:basedOn w:val="Normln"/>
    <w:next w:val="Normln"/>
    <w:uiPriority w:val="39"/>
    <w:pPr>
      <w:tabs>
        <w:tab w:val="right" w:leader="dot" w:pos="9071"/>
      </w:tabs>
      <w:spacing w:before="0" w:after="0"/>
    </w:pPr>
    <w:rPr>
      <w:caps/>
    </w:rPr>
  </w:style>
  <w:style w:type="paragraph" w:styleId="Obsah2">
    <w:name w:val="toc 2"/>
    <w:basedOn w:val="Normln"/>
    <w:next w:val="Normln"/>
    <w:uiPriority w:val="39"/>
    <w:pPr>
      <w:tabs>
        <w:tab w:val="right" w:leader="dot" w:pos="9071"/>
      </w:tabs>
      <w:spacing w:before="0" w:after="0"/>
      <w:ind w:left="238"/>
    </w:pPr>
    <w:rPr>
      <w:caps/>
      <w:sz w:val="16"/>
    </w:rPr>
  </w:style>
  <w:style w:type="paragraph" w:styleId="Obsah3">
    <w:name w:val="toc 3"/>
    <w:basedOn w:val="Normln"/>
    <w:next w:val="Normln"/>
    <w:semiHidden/>
    <w:pPr>
      <w:tabs>
        <w:tab w:val="right" w:leader="dot" w:pos="9071"/>
      </w:tabs>
      <w:ind w:left="480"/>
    </w:pPr>
  </w:style>
  <w:style w:type="paragraph" w:styleId="Obsah4">
    <w:name w:val="toc 4"/>
    <w:basedOn w:val="Normln"/>
    <w:next w:val="Normln"/>
    <w:semiHidden/>
    <w:pPr>
      <w:tabs>
        <w:tab w:val="right" w:leader="dot" w:pos="9071"/>
      </w:tabs>
      <w:ind w:left="720"/>
    </w:pPr>
  </w:style>
  <w:style w:type="paragraph" w:styleId="Obsah5">
    <w:name w:val="toc 5"/>
    <w:basedOn w:val="Normln"/>
    <w:next w:val="Normln"/>
    <w:semiHidden/>
    <w:pPr>
      <w:tabs>
        <w:tab w:val="right" w:leader="dot" w:pos="9071"/>
      </w:tabs>
      <w:ind w:left="960"/>
    </w:pPr>
  </w:style>
  <w:style w:type="paragraph" w:styleId="Obsah6">
    <w:name w:val="toc 6"/>
    <w:basedOn w:val="Normln"/>
    <w:next w:val="Normln"/>
    <w:semiHidden/>
    <w:pPr>
      <w:tabs>
        <w:tab w:val="right" w:leader="dot" w:pos="9071"/>
      </w:tabs>
      <w:ind w:left="1200"/>
    </w:pPr>
  </w:style>
  <w:style w:type="paragraph" w:styleId="Obsah7">
    <w:name w:val="toc 7"/>
    <w:basedOn w:val="Normln"/>
    <w:next w:val="Normln"/>
    <w:semiHidden/>
    <w:pPr>
      <w:tabs>
        <w:tab w:val="right" w:leader="dot" w:pos="9071"/>
      </w:tabs>
      <w:ind w:left="1440"/>
    </w:pPr>
  </w:style>
  <w:style w:type="paragraph" w:styleId="Obsah8">
    <w:name w:val="toc 8"/>
    <w:basedOn w:val="Normln"/>
    <w:next w:val="Normln"/>
    <w:semiHidden/>
    <w:pPr>
      <w:tabs>
        <w:tab w:val="right" w:leader="dot" w:pos="9071"/>
      </w:tabs>
      <w:ind w:left="1680"/>
    </w:pPr>
  </w:style>
  <w:style w:type="paragraph" w:styleId="Obsah9">
    <w:name w:val="toc 9"/>
    <w:basedOn w:val="Normln"/>
    <w:next w:val="Normln"/>
    <w:semiHidden/>
    <w:pPr>
      <w:tabs>
        <w:tab w:val="right" w:leader="dot" w:pos="9071"/>
      </w:tabs>
      <w:ind w:left="1920"/>
    </w:pPr>
  </w:style>
  <w:style w:type="paragraph" w:customStyle="1" w:styleId="Nomalnivypocty">
    <w:name w:val="Nomalni_vypocty"/>
    <w:basedOn w:val="Normln"/>
    <w:pPr>
      <w:spacing w:before="0" w:after="0"/>
      <w:jc w:val="both"/>
    </w:pPr>
  </w:style>
  <w:style w:type="paragraph" w:customStyle="1" w:styleId="fousy">
    <w:name w:val="fousy"/>
    <w:basedOn w:val="Normln"/>
    <w:pPr>
      <w:numPr>
        <w:numId w:val="1"/>
      </w:numPr>
      <w:spacing w:before="20" w:after="20"/>
    </w:pPr>
  </w:style>
  <w:style w:type="paragraph" w:customStyle="1" w:styleId="Styltabulky">
    <w:name w:val="Styl tabulky"/>
    <w:basedOn w:val="Normln"/>
    <w:pPr>
      <w:suppressLineNumbers w:val="0"/>
      <w:spacing w:before="0" w:after="0" w:line="216" w:lineRule="auto"/>
    </w:pPr>
    <w:rPr>
      <w:rFonts w:ascii="Times New Roman" w:hAnsi="Times New Roman"/>
      <w:sz w:val="20"/>
    </w:rPr>
  </w:style>
  <w:style w:type="paragraph" w:customStyle="1" w:styleId="Poznmka">
    <w:name w:val="Poznámka"/>
    <w:basedOn w:val="Normln"/>
    <w:pPr>
      <w:suppressLineNumbers w:val="0"/>
      <w:spacing w:before="120" w:after="0"/>
      <w:jc w:val="both"/>
    </w:pPr>
    <w:rPr>
      <w:i/>
      <w:sz w:val="20"/>
    </w:rPr>
  </w:style>
  <w:style w:type="paragraph" w:styleId="Textbubliny">
    <w:name w:val="Balloon Text"/>
    <w:basedOn w:val="Normln"/>
    <w:link w:val="TextbublinyChar"/>
    <w:semiHidden/>
    <w:rPr>
      <w:rFonts w:ascii="Tahoma" w:hAnsi="Tahoma"/>
      <w:sz w:val="16"/>
      <w:szCs w:val="16"/>
      <w:lang w:val="x-none"/>
    </w:rPr>
  </w:style>
  <w:style w:type="character" w:customStyle="1" w:styleId="TextbublinyChar">
    <w:name w:val="Text bubliny Char"/>
    <w:link w:val="Textbubliny"/>
    <w:semiHidden/>
    <w:rsid w:val="00973413"/>
    <w:rPr>
      <w:rFonts w:ascii="Tahoma" w:hAnsi="Tahoma" w:cs="Tahoma"/>
      <w:sz w:val="16"/>
      <w:szCs w:val="16"/>
      <w:lang w:eastAsia="ar-SA"/>
    </w:rPr>
  </w:style>
  <w:style w:type="paragraph" w:customStyle="1" w:styleId="WW-Titulek">
    <w:name w:val="WW-Titulek"/>
    <w:basedOn w:val="Normln"/>
    <w:next w:val="Normln"/>
    <w:pPr>
      <w:suppressLineNumbers w:val="0"/>
      <w:spacing w:before="120" w:after="120"/>
    </w:pPr>
    <w:rPr>
      <w:rFonts w:ascii="Times New Roman" w:eastAsia="Lucida Sans Unicode" w:hAnsi="Times New Roman"/>
      <w:b/>
      <w:sz w:val="24"/>
    </w:rPr>
  </w:style>
  <w:style w:type="paragraph" w:customStyle="1" w:styleId="WW-Prosttext">
    <w:name w:val="WW-Prostý text"/>
    <w:basedOn w:val="Normln"/>
    <w:pPr>
      <w:suppressLineNumbers w:val="0"/>
      <w:spacing w:before="0" w:after="0"/>
    </w:pPr>
    <w:rPr>
      <w:rFonts w:ascii="Courier New" w:eastAsia="Lucida Sans Unicode" w:hAnsi="Courier New"/>
      <w:sz w:val="24"/>
    </w:rPr>
  </w:style>
  <w:style w:type="paragraph" w:styleId="Titulek">
    <w:name w:val="caption"/>
    <w:basedOn w:val="Normln"/>
    <w:next w:val="Normln"/>
    <w:qFormat/>
    <w:pPr>
      <w:suppressAutoHyphens w:val="0"/>
    </w:pPr>
    <w:rPr>
      <w:b/>
      <w:lang w:eastAsia="cs-CZ"/>
    </w:rPr>
  </w:style>
  <w:style w:type="paragraph" w:customStyle="1" w:styleId="Zkladntext">
    <w:name w:val="Základní text~"/>
    <w:basedOn w:val="Normln"/>
    <w:pPr>
      <w:suppressLineNumbers w:val="0"/>
      <w:spacing w:before="0" w:after="0"/>
    </w:pPr>
    <w:rPr>
      <w:lang w:val="en-US"/>
    </w:rPr>
  </w:style>
  <w:style w:type="paragraph" w:styleId="Zkladntext2">
    <w:name w:val="Body Text 2"/>
    <w:basedOn w:val="Normln"/>
    <w:link w:val="Zkladntext2Char"/>
    <w:rsid w:val="00BB7F73"/>
    <w:pPr>
      <w:suppressAutoHyphens w:val="0"/>
      <w:jc w:val="both"/>
    </w:pPr>
    <w:rPr>
      <w:lang w:val="x-none" w:eastAsia="x-none"/>
    </w:rPr>
  </w:style>
  <w:style w:type="character" w:customStyle="1" w:styleId="Zkladntext2Char">
    <w:name w:val="Základní text 2 Char"/>
    <w:link w:val="Zkladntext2"/>
    <w:rsid w:val="006A3ADD"/>
    <w:rPr>
      <w:rFonts w:ascii="Arial" w:hAnsi="Arial"/>
      <w:sz w:val="22"/>
    </w:rPr>
  </w:style>
  <w:style w:type="paragraph" w:customStyle="1" w:styleId="Styl1">
    <w:name w:val="Styl1"/>
    <w:basedOn w:val="Normln"/>
    <w:rsid w:val="00B743D8"/>
    <w:pPr>
      <w:numPr>
        <w:ilvl w:val="1"/>
        <w:numId w:val="3"/>
      </w:numPr>
      <w:suppressAutoHyphens w:val="0"/>
    </w:pPr>
    <w:rPr>
      <w:lang w:eastAsia="cs-CZ"/>
    </w:rPr>
  </w:style>
  <w:style w:type="paragraph" w:styleId="Zkladntextodsazen2">
    <w:name w:val="Body Text Indent 2"/>
    <w:basedOn w:val="Normln"/>
    <w:link w:val="Zkladntextodsazen2Char"/>
    <w:rsid w:val="00053324"/>
    <w:pPr>
      <w:spacing w:after="120" w:line="480" w:lineRule="auto"/>
      <w:ind w:left="283"/>
    </w:pPr>
    <w:rPr>
      <w:lang w:val="x-none"/>
    </w:rPr>
  </w:style>
  <w:style w:type="character" w:customStyle="1" w:styleId="Zkladntextodsazen2Char">
    <w:name w:val="Základní text odsazený 2 Char"/>
    <w:link w:val="Zkladntextodsazen2"/>
    <w:rsid w:val="00973413"/>
    <w:rPr>
      <w:rFonts w:ascii="Arial" w:hAnsi="Arial"/>
      <w:sz w:val="22"/>
      <w:lang w:eastAsia="ar-SA"/>
    </w:rPr>
  </w:style>
  <w:style w:type="paragraph" w:styleId="Nzev">
    <w:name w:val="Title"/>
    <w:basedOn w:val="Normln"/>
    <w:link w:val="NzevChar"/>
    <w:qFormat/>
    <w:rsid w:val="00A64D35"/>
    <w:pPr>
      <w:suppressLineNumbers w:val="0"/>
      <w:shd w:val="clear" w:color="auto" w:fill="FFFFFF"/>
      <w:suppressAutoHyphens w:val="0"/>
      <w:autoSpaceDE w:val="0"/>
      <w:autoSpaceDN w:val="0"/>
      <w:adjustRightInd w:val="0"/>
      <w:spacing w:before="1632" w:after="0" w:line="403" w:lineRule="exact"/>
      <w:ind w:right="2179"/>
      <w:jc w:val="center"/>
    </w:pPr>
    <w:rPr>
      <w:rFonts w:ascii="Times New Roman" w:hAnsi="Times New Roman"/>
      <w:b/>
      <w:bCs/>
      <w:color w:val="000000"/>
      <w:w w:val="85"/>
      <w:sz w:val="31"/>
      <w:szCs w:val="31"/>
      <w:lang w:val="x-none" w:eastAsia="x-none"/>
    </w:rPr>
  </w:style>
  <w:style w:type="character" w:customStyle="1" w:styleId="NzevChar">
    <w:name w:val="Název Char"/>
    <w:link w:val="Nzev"/>
    <w:rsid w:val="00973413"/>
    <w:rPr>
      <w:b/>
      <w:bCs/>
      <w:color w:val="000000"/>
      <w:w w:val="85"/>
      <w:sz w:val="31"/>
      <w:szCs w:val="31"/>
      <w:shd w:val="clear" w:color="auto" w:fill="FFFFFF"/>
    </w:rPr>
  </w:style>
  <w:style w:type="paragraph" w:styleId="Podtitul">
    <w:name w:val="Subtitle"/>
    <w:basedOn w:val="Normln"/>
    <w:link w:val="PodtitulChar"/>
    <w:qFormat/>
    <w:rsid w:val="00A64D35"/>
    <w:pPr>
      <w:suppressLineNumbers w:val="0"/>
      <w:shd w:val="clear" w:color="auto" w:fill="FFFFFF"/>
      <w:suppressAutoHyphens w:val="0"/>
      <w:autoSpaceDE w:val="0"/>
      <w:autoSpaceDN w:val="0"/>
      <w:adjustRightInd w:val="0"/>
      <w:spacing w:before="1046" w:after="0"/>
      <w:ind w:left="1440"/>
    </w:pPr>
    <w:rPr>
      <w:rFonts w:ascii="Times New Roman" w:hAnsi="Times New Roman"/>
      <w:b/>
      <w:bCs/>
      <w:color w:val="000000"/>
      <w:spacing w:val="-16"/>
      <w:sz w:val="71"/>
      <w:szCs w:val="71"/>
      <w:lang w:val="x-none" w:eastAsia="x-none"/>
    </w:rPr>
  </w:style>
  <w:style w:type="character" w:customStyle="1" w:styleId="PodtitulChar">
    <w:name w:val="Podtitul Char"/>
    <w:link w:val="Podtitul"/>
    <w:rsid w:val="00973413"/>
    <w:rPr>
      <w:b/>
      <w:bCs/>
      <w:color w:val="000000"/>
      <w:spacing w:val="-16"/>
      <w:sz w:val="71"/>
      <w:szCs w:val="71"/>
      <w:shd w:val="clear" w:color="auto" w:fill="FFFFFF"/>
    </w:rPr>
  </w:style>
  <w:style w:type="paragraph" w:styleId="Textvbloku">
    <w:name w:val="Block Text"/>
    <w:basedOn w:val="Normln"/>
    <w:rsid w:val="00ED7A0F"/>
    <w:pPr>
      <w:suppressLineNumbers w:val="0"/>
      <w:shd w:val="clear" w:color="auto" w:fill="FFFFFF"/>
      <w:suppressAutoHyphens w:val="0"/>
      <w:autoSpaceDE w:val="0"/>
      <w:autoSpaceDN w:val="0"/>
      <w:adjustRightInd w:val="0"/>
      <w:spacing w:before="110" w:after="0" w:line="288" w:lineRule="exact"/>
      <w:ind w:left="34" w:right="499" w:firstLine="686"/>
    </w:pPr>
    <w:rPr>
      <w:rFonts w:ascii="Times New Roman" w:hAnsi="Times New Roman"/>
      <w:color w:val="000000"/>
      <w:spacing w:val="-19"/>
      <w:sz w:val="27"/>
      <w:szCs w:val="27"/>
      <w:lang w:eastAsia="cs-CZ"/>
    </w:rPr>
  </w:style>
  <w:style w:type="paragraph" w:styleId="Zkladntext3">
    <w:name w:val="Body Text 3"/>
    <w:basedOn w:val="Normln"/>
    <w:link w:val="Zkladntext3Char"/>
    <w:rsid w:val="00D363AB"/>
    <w:pPr>
      <w:spacing w:after="120"/>
    </w:pPr>
    <w:rPr>
      <w:sz w:val="16"/>
      <w:szCs w:val="16"/>
      <w:lang w:val="x-none"/>
    </w:rPr>
  </w:style>
  <w:style w:type="character" w:customStyle="1" w:styleId="Zkladntext3Char">
    <w:name w:val="Základní text 3 Char"/>
    <w:link w:val="Zkladntext3"/>
    <w:rsid w:val="00973413"/>
    <w:rPr>
      <w:rFonts w:ascii="Arial" w:hAnsi="Arial"/>
      <w:sz w:val="16"/>
      <w:szCs w:val="16"/>
      <w:lang w:eastAsia="ar-SA"/>
    </w:rPr>
  </w:style>
  <w:style w:type="paragraph" w:styleId="Zkladntextodsazen3">
    <w:name w:val="Body Text Indent 3"/>
    <w:basedOn w:val="Normln"/>
    <w:link w:val="Zkladntextodsazen3Char"/>
    <w:rsid w:val="00605187"/>
    <w:pPr>
      <w:spacing w:after="120"/>
      <w:ind w:left="283"/>
    </w:pPr>
    <w:rPr>
      <w:sz w:val="16"/>
      <w:szCs w:val="16"/>
      <w:lang w:val="x-none"/>
    </w:rPr>
  </w:style>
  <w:style w:type="character" w:customStyle="1" w:styleId="Zkladntextodsazen3Char">
    <w:name w:val="Základní text odsazený 3 Char"/>
    <w:link w:val="Zkladntextodsazen3"/>
    <w:rsid w:val="00973413"/>
    <w:rPr>
      <w:rFonts w:ascii="Arial" w:hAnsi="Arial"/>
      <w:sz w:val="16"/>
      <w:szCs w:val="16"/>
      <w:lang w:eastAsia="ar-SA"/>
    </w:rPr>
  </w:style>
  <w:style w:type="paragraph" w:styleId="FormtovanvHTML">
    <w:name w:val="HTML Preformatted"/>
    <w:basedOn w:val="Normln"/>
    <w:link w:val="FormtovanvHTMLChar"/>
    <w:uiPriority w:val="99"/>
    <w:rsid w:val="00730DDB"/>
    <w:pPr>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pPr>
    <w:rPr>
      <w:rFonts w:ascii="Courier New" w:hAnsi="Courier New"/>
      <w:color w:val="000000"/>
      <w:sz w:val="20"/>
      <w:lang w:val="x-none" w:eastAsia="x-none"/>
    </w:rPr>
  </w:style>
  <w:style w:type="character" w:customStyle="1" w:styleId="FormtovanvHTMLChar">
    <w:name w:val="Formátovaný v HTML Char"/>
    <w:link w:val="FormtovanvHTML"/>
    <w:uiPriority w:val="99"/>
    <w:rsid w:val="00973413"/>
    <w:rPr>
      <w:rFonts w:ascii="Courier New" w:hAnsi="Courier New" w:cs="Courier New"/>
      <w:color w:val="000000"/>
    </w:rPr>
  </w:style>
  <w:style w:type="table" w:styleId="Mkatabulky">
    <w:name w:val="Table Grid"/>
    <w:basedOn w:val="Normlntabulka"/>
    <w:uiPriority w:val="59"/>
    <w:rsid w:val="005A0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723F20"/>
    <w:pPr>
      <w:widowControl/>
      <w:suppressLineNumbers w:val="0"/>
      <w:suppressAutoHyphens w:val="0"/>
      <w:spacing w:before="100" w:beforeAutospacing="1" w:after="100" w:afterAutospacing="1"/>
    </w:pPr>
    <w:rPr>
      <w:rFonts w:ascii="Times New Roman" w:hAnsi="Times New Roman"/>
      <w:sz w:val="24"/>
      <w:szCs w:val="24"/>
      <w:lang w:eastAsia="cs-CZ"/>
    </w:rPr>
  </w:style>
  <w:style w:type="paragraph" w:styleId="Odstavecseseznamem">
    <w:name w:val="List Paragraph"/>
    <w:basedOn w:val="Normln"/>
    <w:uiPriority w:val="34"/>
    <w:qFormat/>
    <w:rsid w:val="00CF4A09"/>
    <w:pPr>
      <w:ind w:left="708"/>
    </w:pPr>
  </w:style>
  <w:style w:type="character" w:styleId="Siln">
    <w:name w:val="Strong"/>
    <w:qFormat/>
    <w:rsid w:val="008A3A24"/>
    <w:rPr>
      <w:b/>
      <w:bCs/>
    </w:rPr>
  </w:style>
  <w:style w:type="paragraph" w:customStyle="1" w:styleId="xl71">
    <w:name w:val="xl71"/>
    <w:basedOn w:val="Normln"/>
    <w:rsid w:val="005B384A"/>
    <w:pPr>
      <w:widowControl/>
      <w:suppressLineNumbers w:val="0"/>
      <w:pBdr>
        <w:top w:val="single" w:sz="4" w:space="0" w:color="auto"/>
        <w:left w:val="single" w:sz="4" w:space="0" w:color="auto"/>
        <w:right w:val="single" w:sz="4" w:space="0" w:color="auto"/>
      </w:pBdr>
      <w:suppressAutoHyphens w:val="0"/>
      <w:spacing w:before="100" w:beforeAutospacing="1" w:after="100" w:afterAutospacing="1"/>
      <w:textAlignment w:val="top"/>
    </w:pPr>
    <w:rPr>
      <w:rFonts w:ascii="Times New Roman" w:hAnsi="Times New Roman"/>
      <w:sz w:val="24"/>
      <w:szCs w:val="24"/>
      <w:lang w:eastAsia="cs-CZ"/>
    </w:rPr>
  </w:style>
  <w:style w:type="paragraph" w:customStyle="1" w:styleId="xl72">
    <w:name w:val="xl72"/>
    <w:basedOn w:val="Normln"/>
    <w:rsid w:val="005B384A"/>
    <w:pPr>
      <w:widowControl/>
      <w:suppressLineNumbers w:val="0"/>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sz w:val="24"/>
      <w:szCs w:val="24"/>
      <w:lang w:eastAsia="cs-CZ"/>
    </w:rPr>
  </w:style>
  <w:style w:type="paragraph" w:styleId="z-Zatekformule">
    <w:name w:val="HTML Top of Form"/>
    <w:basedOn w:val="Normln"/>
    <w:next w:val="Normln"/>
    <w:link w:val="z-ZatekformuleChar"/>
    <w:hidden/>
    <w:rsid w:val="00B0760C"/>
    <w:pPr>
      <w:widowControl/>
      <w:suppressLineNumbers w:val="0"/>
      <w:pBdr>
        <w:bottom w:val="single" w:sz="6" w:space="1" w:color="auto"/>
      </w:pBdr>
      <w:suppressAutoHyphens w:val="0"/>
      <w:spacing w:before="0" w:after="0"/>
      <w:jc w:val="center"/>
    </w:pPr>
    <w:rPr>
      <w:vanish/>
      <w:sz w:val="16"/>
      <w:szCs w:val="16"/>
      <w:lang w:val="x-none" w:eastAsia="x-none"/>
    </w:rPr>
  </w:style>
  <w:style w:type="character" w:customStyle="1" w:styleId="z-ZatekformuleChar">
    <w:name w:val="z-Začátek formuláře Char"/>
    <w:link w:val="z-Zatekformule"/>
    <w:rsid w:val="00B0760C"/>
    <w:rPr>
      <w:rFonts w:ascii="Arial" w:hAnsi="Arial" w:cs="Arial"/>
      <w:vanish/>
      <w:sz w:val="16"/>
      <w:szCs w:val="16"/>
    </w:rPr>
  </w:style>
  <w:style w:type="paragraph" w:customStyle="1" w:styleId="odstavec">
    <w:name w:val="odstavec"/>
    <w:basedOn w:val="Normln"/>
    <w:rsid w:val="00BA2F01"/>
    <w:pPr>
      <w:widowControl/>
      <w:suppressLineNumbers w:val="0"/>
      <w:suppressAutoHyphens w:val="0"/>
      <w:spacing w:before="100" w:beforeAutospacing="1" w:after="100" w:afterAutospacing="1"/>
    </w:pPr>
    <w:rPr>
      <w:rFonts w:ascii="Times New Roman" w:hAnsi="Times New Roman"/>
      <w:sz w:val="24"/>
      <w:szCs w:val="24"/>
      <w:lang w:eastAsia="cs-CZ"/>
    </w:rPr>
  </w:style>
  <w:style w:type="paragraph" w:customStyle="1" w:styleId="Default">
    <w:name w:val="Default"/>
    <w:rsid w:val="00EA39EE"/>
    <w:pPr>
      <w:autoSpaceDE w:val="0"/>
      <w:autoSpaceDN w:val="0"/>
      <w:adjustRightInd w:val="0"/>
    </w:pPr>
    <w:rPr>
      <w:rFonts w:ascii="Arial" w:hAnsi="Arial" w:cs="Arial"/>
      <w:color w:val="000000"/>
      <w:sz w:val="24"/>
      <w:szCs w:val="24"/>
    </w:rPr>
  </w:style>
  <w:style w:type="paragraph" w:customStyle="1" w:styleId="Zkladntext21">
    <w:name w:val="Základní text 21"/>
    <w:basedOn w:val="Normln"/>
    <w:rsid w:val="006655A0"/>
    <w:pPr>
      <w:jc w:val="both"/>
    </w:pPr>
    <w:rPr>
      <w:rFonts w:cs="Calibri"/>
    </w:rPr>
  </w:style>
  <w:style w:type="paragraph" w:styleId="Seznamsodrkami">
    <w:name w:val="List Bullet"/>
    <w:basedOn w:val="Normln"/>
    <w:rsid w:val="00DD6783"/>
    <w:pPr>
      <w:widowControl/>
      <w:numPr>
        <w:numId w:val="5"/>
      </w:numPr>
      <w:suppressLineNumbers w:val="0"/>
      <w:suppressAutoHyphens w:val="0"/>
      <w:spacing w:before="0" w:after="0"/>
    </w:pPr>
    <w:rPr>
      <w:rFonts w:ascii="Times New Roman" w:hAnsi="Times New Roman"/>
      <w:sz w:val="24"/>
      <w:szCs w:val="24"/>
      <w:lang w:eastAsia="cs-CZ"/>
    </w:rPr>
  </w:style>
  <w:style w:type="paragraph" w:styleId="Zkladntext0">
    <w:name w:val="Body Text"/>
    <w:basedOn w:val="Normln"/>
    <w:link w:val="ZkladntextChar"/>
    <w:rsid w:val="009F6127"/>
    <w:pPr>
      <w:spacing w:after="120"/>
    </w:pPr>
    <w:rPr>
      <w:lang w:val="x-none"/>
    </w:rPr>
  </w:style>
  <w:style w:type="character" w:customStyle="1" w:styleId="ZkladntextChar">
    <w:name w:val="Základní text Char"/>
    <w:link w:val="Zkladntext0"/>
    <w:rsid w:val="009F6127"/>
    <w:rPr>
      <w:rFonts w:ascii="Arial" w:hAnsi="Arial"/>
      <w:sz w:val="22"/>
      <w:lang w:val="x-none" w:eastAsia="ar-SA"/>
    </w:rPr>
  </w:style>
  <w:style w:type="paragraph" w:styleId="Zkladntextodsazen">
    <w:name w:val="Body Text Indent"/>
    <w:basedOn w:val="Normln"/>
    <w:link w:val="ZkladntextodsazenChar"/>
    <w:rsid w:val="009F6127"/>
    <w:pPr>
      <w:spacing w:after="120"/>
      <w:ind w:left="283"/>
    </w:pPr>
    <w:rPr>
      <w:lang w:val="x-none"/>
    </w:rPr>
  </w:style>
  <w:style w:type="character" w:customStyle="1" w:styleId="ZkladntextodsazenChar">
    <w:name w:val="Základní text odsazený Char"/>
    <w:link w:val="Zkladntextodsazen"/>
    <w:rsid w:val="009F6127"/>
    <w:rPr>
      <w:rFonts w:ascii="Arial" w:hAnsi="Arial"/>
      <w:sz w:val="22"/>
      <w:lang w:val="x-none" w:eastAsia="ar-SA"/>
    </w:rPr>
  </w:style>
  <w:style w:type="character" w:customStyle="1" w:styleId="span-a-title">
    <w:name w:val="span-a-title"/>
    <w:rsid w:val="009F6127"/>
  </w:style>
  <w:style w:type="paragraph" w:customStyle="1" w:styleId="xl67">
    <w:name w:val="xl67"/>
    <w:basedOn w:val="Normln"/>
    <w:rsid w:val="009F6127"/>
    <w:pPr>
      <w:widowControl/>
      <w:suppressLineNumbers w:val="0"/>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cs="Arial"/>
      <w:sz w:val="24"/>
      <w:szCs w:val="24"/>
      <w:lang w:eastAsia="cs-CZ"/>
    </w:rPr>
  </w:style>
  <w:style w:type="paragraph" w:customStyle="1" w:styleId="xl68">
    <w:name w:val="xl68"/>
    <w:basedOn w:val="Normln"/>
    <w:rsid w:val="009F6127"/>
    <w:pPr>
      <w:widowControl/>
      <w:suppressLineNumbers w:val="0"/>
      <w:pBdr>
        <w:top w:val="single" w:sz="4" w:space="0" w:color="auto"/>
        <w:left w:val="single" w:sz="4" w:space="0" w:color="auto"/>
        <w:right w:val="single" w:sz="4" w:space="0" w:color="auto"/>
      </w:pBdr>
      <w:suppressAutoHyphens w:val="0"/>
      <w:spacing w:before="100" w:beforeAutospacing="1" w:after="100" w:afterAutospacing="1"/>
      <w:jc w:val="center"/>
    </w:pPr>
    <w:rPr>
      <w:rFonts w:cs="Arial"/>
      <w:sz w:val="24"/>
      <w:szCs w:val="24"/>
      <w:lang w:eastAsia="cs-CZ"/>
    </w:rPr>
  </w:style>
  <w:style w:type="paragraph" w:customStyle="1" w:styleId="xl69">
    <w:name w:val="xl69"/>
    <w:basedOn w:val="Normln"/>
    <w:rsid w:val="009F6127"/>
    <w:pPr>
      <w:widowControl/>
      <w:suppressLineNumbers w:val="0"/>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cs="Arial"/>
      <w:sz w:val="24"/>
      <w:szCs w:val="24"/>
      <w:lang w:eastAsia="cs-CZ"/>
    </w:rPr>
  </w:style>
  <w:style w:type="paragraph" w:customStyle="1" w:styleId="xl70">
    <w:name w:val="xl70"/>
    <w:basedOn w:val="Normln"/>
    <w:rsid w:val="009F6127"/>
    <w:pPr>
      <w:widowControl/>
      <w:suppressLineNumbers w:val="0"/>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cs="Arial"/>
      <w:sz w:val="24"/>
      <w:szCs w:val="24"/>
      <w:lang w:eastAsia="cs-CZ"/>
    </w:rPr>
  </w:style>
  <w:style w:type="paragraph" w:customStyle="1" w:styleId="xl73">
    <w:name w:val="xl73"/>
    <w:basedOn w:val="Normln"/>
    <w:rsid w:val="009F6127"/>
    <w:pPr>
      <w:widowControl/>
      <w:suppressLineNumbers w:val="0"/>
      <w:pBdr>
        <w:left w:val="single" w:sz="4" w:space="0" w:color="auto"/>
        <w:right w:val="single" w:sz="4" w:space="0" w:color="auto"/>
      </w:pBdr>
      <w:suppressAutoHyphens w:val="0"/>
      <w:spacing w:before="100" w:beforeAutospacing="1" w:after="100" w:afterAutospacing="1"/>
      <w:jc w:val="center"/>
    </w:pPr>
    <w:rPr>
      <w:rFonts w:cs="Arial"/>
      <w:b/>
      <w:bCs/>
      <w:sz w:val="24"/>
      <w:szCs w:val="24"/>
      <w:lang w:eastAsia="cs-CZ"/>
    </w:rPr>
  </w:style>
  <w:style w:type="paragraph" w:customStyle="1" w:styleId="xl74">
    <w:name w:val="xl74"/>
    <w:basedOn w:val="Normln"/>
    <w:rsid w:val="009F6127"/>
    <w:pPr>
      <w:widowControl/>
      <w:suppressLineNumbers w:val="0"/>
      <w:pBdr>
        <w:left w:val="single" w:sz="4" w:space="0" w:color="auto"/>
        <w:bottom w:val="single" w:sz="4" w:space="0" w:color="auto"/>
        <w:right w:val="single" w:sz="4" w:space="0" w:color="auto"/>
      </w:pBdr>
      <w:suppressAutoHyphens w:val="0"/>
      <w:spacing w:before="100" w:beforeAutospacing="1" w:after="100" w:afterAutospacing="1"/>
      <w:jc w:val="center"/>
    </w:pPr>
    <w:rPr>
      <w:rFonts w:cs="Arial"/>
      <w:b/>
      <w:bCs/>
      <w:sz w:val="24"/>
      <w:szCs w:val="24"/>
      <w:lang w:eastAsia="cs-CZ"/>
    </w:rPr>
  </w:style>
  <w:style w:type="paragraph" w:customStyle="1" w:styleId="xl75">
    <w:name w:val="xl75"/>
    <w:basedOn w:val="Normln"/>
    <w:rsid w:val="009F6127"/>
    <w:pPr>
      <w:widowControl/>
      <w:suppressLineNumbers w:val="0"/>
      <w:pBdr>
        <w:left w:val="single" w:sz="4" w:space="0" w:color="auto"/>
        <w:bottom w:val="single" w:sz="4" w:space="0" w:color="auto"/>
        <w:right w:val="single" w:sz="4" w:space="0" w:color="auto"/>
      </w:pBdr>
      <w:suppressAutoHyphens w:val="0"/>
      <w:spacing w:before="100" w:beforeAutospacing="1" w:after="100" w:afterAutospacing="1"/>
    </w:pPr>
    <w:rPr>
      <w:rFonts w:cs="Arial"/>
      <w:sz w:val="24"/>
      <w:szCs w:val="24"/>
      <w:lang w:eastAsia="cs-CZ"/>
    </w:rPr>
  </w:style>
  <w:style w:type="paragraph" w:customStyle="1" w:styleId="xl76">
    <w:name w:val="xl76"/>
    <w:basedOn w:val="Normln"/>
    <w:rsid w:val="009F6127"/>
    <w:pPr>
      <w:widowControl/>
      <w:suppressLineNumbers w:val="0"/>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cs="Arial"/>
      <w:b/>
      <w:bCs/>
      <w:sz w:val="24"/>
      <w:szCs w:val="24"/>
      <w:lang w:eastAsia="cs-CZ"/>
    </w:rPr>
  </w:style>
  <w:style w:type="paragraph" w:customStyle="1" w:styleId="xl77">
    <w:name w:val="xl77"/>
    <w:basedOn w:val="Normln"/>
    <w:rsid w:val="009F6127"/>
    <w:pPr>
      <w:widowControl/>
      <w:suppressLineNumbers w:val="0"/>
      <w:pBdr>
        <w:left w:val="single" w:sz="4" w:space="0" w:color="auto"/>
        <w:right w:val="single" w:sz="4" w:space="0" w:color="auto"/>
      </w:pBdr>
      <w:suppressAutoHyphens w:val="0"/>
      <w:spacing w:before="100" w:beforeAutospacing="1" w:after="100" w:afterAutospacing="1"/>
    </w:pPr>
    <w:rPr>
      <w:rFonts w:cs="Arial"/>
      <w:sz w:val="24"/>
      <w:szCs w:val="24"/>
      <w:lang w:eastAsia="cs-CZ"/>
    </w:rPr>
  </w:style>
  <w:style w:type="paragraph" w:customStyle="1" w:styleId="xl78">
    <w:name w:val="xl78"/>
    <w:basedOn w:val="Normln"/>
    <w:rsid w:val="009F6127"/>
    <w:pPr>
      <w:widowControl/>
      <w:suppressLineNumbers w:val="0"/>
      <w:pBdr>
        <w:top w:val="single" w:sz="4" w:space="0" w:color="auto"/>
        <w:left w:val="single" w:sz="4" w:space="0" w:color="auto"/>
        <w:right w:val="single" w:sz="4" w:space="0" w:color="auto"/>
      </w:pBdr>
      <w:suppressAutoHyphens w:val="0"/>
      <w:spacing w:before="100" w:beforeAutospacing="1" w:after="100" w:afterAutospacing="1"/>
    </w:pPr>
    <w:rPr>
      <w:rFonts w:cs="Arial"/>
      <w:sz w:val="24"/>
      <w:szCs w:val="24"/>
      <w:lang w:eastAsia="cs-CZ"/>
    </w:rPr>
  </w:style>
  <w:style w:type="paragraph" w:customStyle="1" w:styleId="xl79">
    <w:name w:val="xl79"/>
    <w:basedOn w:val="Normln"/>
    <w:rsid w:val="009F6127"/>
    <w:pPr>
      <w:widowControl/>
      <w:suppressLineNumbers w:val="0"/>
      <w:pBdr>
        <w:left w:val="single" w:sz="4" w:space="0" w:color="auto"/>
        <w:right w:val="single" w:sz="4" w:space="0" w:color="auto"/>
      </w:pBdr>
      <w:suppressAutoHyphens w:val="0"/>
      <w:spacing w:before="100" w:beforeAutospacing="1" w:after="100" w:afterAutospacing="1"/>
      <w:jc w:val="right"/>
    </w:pPr>
    <w:rPr>
      <w:rFonts w:cs="Arial"/>
      <w:sz w:val="24"/>
      <w:szCs w:val="24"/>
      <w:lang w:eastAsia="cs-CZ"/>
    </w:rPr>
  </w:style>
  <w:style w:type="paragraph" w:customStyle="1" w:styleId="xl80">
    <w:name w:val="xl80"/>
    <w:basedOn w:val="Normln"/>
    <w:rsid w:val="009F6127"/>
    <w:pPr>
      <w:widowControl/>
      <w:suppressLineNumbers w:val="0"/>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cs="Arial"/>
      <w:sz w:val="24"/>
      <w:szCs w:val="24"/>
      <w:lang w:eastAsia="cs-CZ"/>
    </w:rPr>
  </w:style>
  <w:style w:type="paragraph" w:customStyle="1" w:styleId="xl81">
    <w:name w:val="xl81"/>
    <w:basedOn w:val="Normln"/>
    <w:rsid w:val="009F6127"/>
    <w:pPr>
      <w:widowControl/>
      <w:suppressLineNumbers w:val="0"/>
      <w:pBdr>
        <w:bottom w:val="single" w:sz="4" w:space="0" w:color="auto"/>
      </w:pBdr>
      <w:suppressAutoHyphens w:val="0"/>
      <w:spacing w:before="100" w:beforeAutospacing="1" w:after="100" w:afterAutospacing="1"/>
      <w:jc w:val="center"/>
    </w:pPr>
    <w:rPr>
      <w:rFonts w:cs="Arial"/>
      <w:sz w:val="24"/>
      <w:szCs w:val="24"/>
      <w:lang w:eastAsia="cs-CZ"/>
    </w:rPr>
  </w:style>
  <w:style w:type="paragraph" w:customStyle="1" w:styleId="xl82">
    <w:name w:val="xl82"/>
    <w:basedOn w:val="Normln"/>
    <w:rsid w:val="009F6127"/>
    <w:pPr>
      <w:widowControl/>
      <w:suppressLineNumbers w:val="0"/>
      <w:pBdr>
        <w:left w:val="single" w:sz="4" w:space="0" w:color="auto"/>
        <w:bottom w:val="single" w:sz="4" w:space="0" w:color="auto"/>
        <w:right w:val="single" w:sz="4" w:space="0" w:color="auto"/>
      </w:pBdr>
      <w:suppressAutoHyphens w:val="0"/>
      <w:spacing w:before="100" w:beforeAutospacing="1" w:after="100" w:afterAutospacing="1"/>
      <w:jc w:val="right"/>
    </w:pPr>
    <w:rPr>
      <w:rFonts w:cs="Arial"/>
      <w:sz w:val="24"/>
      <w:szCs w:val="24"/>
      <w:lang w:eastAsia="cs-CZ"/>
    </w:rPr>
  </w:style>
  <w:style w:type="paragraph" w:customStyle="1" w:styleId="xl83">
    <w:name w:val="xl83"/>
    <w:basedOn w:val="Normln"/>
    <w:rsid w:val="009F6127"/>
    <w:pPr>
      <w:widowControl/>
      <w:suppressLineNumbers w:val="0"/>
      <w:pBdr>
        <w:left w:val="single" w:sz="4" w:space="0" w:color="auto"/>
        <w:bottom w:val="single" w:sz="4" w:space="0" w:color="auto"/>
        <w:right w:val="single" w:sz="4" w:space="0" w:color="auto"/>
      </w:pBdr>
      <w:suppressAutoHyphens w:val="0"/>
      <w:spacing w:before="100" w:beforeAutospacing="1" w:after="100" w:afterAutospacing="1"/>
      <w:jc w:val="center"/>
    </w:pPr>
    <w:rPr>
      <w:rFonts w:cs="Arial"/>
      <w:sz w:val="24"/>
      <w:szCs w:val="24"/>
      <w:lang w:eastAsia="cs-CZ"/>
    </w:rPr>
  </w:style>
  <w:style w:type="paragraph" w:customStyle="1" w:styleId="xl84">
    <w:name w:val="xl84"/>
    <w:basedOn w:val="Normln"/>
    <w:rsid w:val="009F6127"/>
    <w:pPr>
      <w:widowControl/>
      <w:suppressLineNumbers w:val="0"/>
      <w:pBdr>
        <w:left w:val="single" w:sz="4" w:space="0" w:color="auto"/>
        <w:right w:val="single" w:sz="4" w:space="0" w:color="auto"/>
      </w:pBdr>
      <w:suppressAutoHyphens w:val="0"/>
      <w:spacing w:before="100" w:beforeAutospacing="1" w:after="100" w:afterAutospacing="1"/>
      <w:jc w:val="right"/>
      <w:textAlignment w:val="center"/>
    </w:pPr>
    <w:rPr>
      <w:rFonts w:cs="Arial"/>
      <w:sz w:val="24"/>
      <w:szCs w:val="24"/>
      <w:lang w:eastAsia="cs-CZ"/>
    </w:rPr>
  </w:style>
  <w:style w:type="paragraph" w:customStyle="1" w:styleId="xl85">
    <w:name w:val="xl85"/>
    <w:basedOn w:val="Normln"/>
    <w:rsid w:val="009F6127"/>
    <w:pPr>
      <w:widowControl/>
      <w:suppressLineNumbers w:val="0"/>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cs="Arial"/>
      <w:sz w:val="24"/>
      <w:szCs w:val="24"/>
      <w:lang w:eastAsia="cs-CZ"/>
    </w:rPr>
  </w:style>
  <w:style w:type="paragraph" w:customStyle="1" w:styleId="xl86">
    <w:name w:val="xl86"/>
    <w:basedOn w:val="Normln"/>
    <w:rsid w:val="009F6127"/>
    <w:pPr>
      <w:widowControl/>
      <w:suppressLineNumbers w:val="0"/>
      <w:suppressAutoHyphens w:val="0"/>
      <w:spacing w:before="100" w:beforeAutospacing="1" w:after="100" w:afterAutospacing="1"/>
    </w:pPr>
    <w:rPr>
      <w:rFonts w:cs="Arial"/>
      <w:sz w:val="24"/>
      <w:szCs w:val="24"/>
      <w:lang w:eastAsia="cs-CZ"/>
    </w:rPr>
  </w:style>
  <w:style w:type="paragraph" w:customStyle="1" w:styleId="xl87">
    <w:name w:val="xl87"/>
    <w:basedOn w:val="Normln"/>
    <w:rsid w:val="009F6127"/>
    <w:pPr>
      <w:widowControl/>
      <w:suppressLineNumbers w:val="0"/>
      <w:suppressAutoHyphens w:val="0"/>
      <w:spacing w:before="100" w:beforeAutospacing="1" w:after="100" w:afterAutospacing="1"/>
    </w:pPr>
    <w:rPr>
      <w:rFonts w:cs="Arial"/>
      <w:sz w:val="24"/>
      <w:szCs w:val="24"/>
      <w:lang w:eastAsia="cs-CZ"/>
    </w:rPr>
  </w:style>
  <w:style w:type="paragraph" w:customStyle="1" w:styleId="xl88">
    <w:name w:val="xl88"/>
    <w:basedOn w:val="Normln"/>
    <w:rsid w:val="009F6127"/>
    <w:pPr>
      <w:widowControl/>
      <w:suppressLineNumbers w:val="0"/>
      <w:suppressAutoHyphens w:val="0"/>
      <w:spacing w:before="100" w:beforeAutospacing="1" w:after="100" w:afterAutospacing="1"/>
      <w:jc w:val="center"/>
    </w:pPr>
    <w:rPr>
      <w:rFonts w:cs="Arial"/>
      <w:sz w:val="24"/>
      <w:szCs w:val="24"/>
      <w:lang w:eastAsia="cs-CZ"/>
    </w:rPr>
  </w:style>
  <w:style w:type="paragraph" w:customStyle="1" w:styleId="xl89">
    <w:name w:val="xl89"/>
    <w:basedOn w:val="Normln"/>
    <w:rsid w:val="009F6127"/>
    <w:pPr>
      <w:widowControl/>
      <w:suppressLineNumbers w:val="0"/>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cs="Arial"/>
      <w:sz w:val="24"/>
      <w:szCs w:val="24"/>
      <w:lang w:eastAsia="cs-CZ"/>
    </w:rPr>
  </w:style>
  <w:style w:type="paragraph" w:customStyle="1" w:styleId="xl90">
    <w:name w:val="xl90"/>
    <w:basedOn w:val="Normln"/>
    <w:rsid w:val="009F6127"/>
    <w:pPr>
      <w:widowControl/>
      <w:suppressLineNumbers w:val="0"/>
      <w:suppressAutoHyphens w:val="0"/>
      <w:spacing w:before="100" w:beforeAutospacing="1" w:after="100" w:afterAutospacing="1"/>
      <w:jc w:val="center"/>
    </w:pPr>
    <w:rPr>
      <w:rFonts w:cs="Arial"/>
      <w:sz w:val="24"/>
      <w:szCs w:val="24"/>
      <w:lang w:eastAsia="cs-CZ"/>
    </w:rPr>
  </w:style>
  <w:style w:type="paragraph" w:customStyle="1" w:styleId="xl91">
    <w:name w:val="xl91"/>
    <w:basedOn w:val="Normln"/>
    <w:rsid w:val="009F6127"/>
    <w:pPr>
      <w:widowControl/>
      <w:suppressLineNumbers w:val="0"/>
      <w:pBdr>
        <w:top w:val="single" w:sz="4" w:space="0" w:color="auto"/>
        <w:left w:val="single" w:sz="4" w:space="0" w:color="auto"/>
        <w:right w:val="single" w:sz="4" w:space="0" w:color="auto"/>
      </w:pBdr>
      <w:suppressAutoHyphens w:val="0"/>
      <w:spacing w:before="100" w:beforeAutospacing="1" w:after="100" w:afterAutospacing="1"/>
      <w:jc w:val="right"/>
    </w:pPr>
    <w:rPr>
      <w:rFonts w:cs="Arial"/>
      <w:sz w:val="24"/>
      <w:szCs w:val="24"/>
      <w:lang w:eastAsia="cs-CZ"/>
    </w:rPr>
  </w:style>
  <w:style w:type="paragraph" w:customStyle="1" w:styleId="xl92">
    <w:name w:val="xl92"/>
    <w:basedOn w:val="Normln"/>
    <w:rsid w:val="009F6127"/>
    <w:pPr>
      <w:widowControl/>
      <w:suppressLineNumbers w:val="0"/>
      <w:pBdr>
        <w:left w:val="single" w:sz="4" w:space="0" w:color="auto"/>
        <w:right w:val="single" w:sz="4" w:space="0" w:color="auto"/>
      </w:pBdr>
      <w:suppressAutoHyphens w:val="0"/>
      <w:spacing w:before="100" w:beforeAutospacing="1" w:after="100" w:afterAutospacing="1"/>
      <w:jc w:val="right"/>
    </w:pPr>
    <w:rPr>
      <w:rFonts w:cs="Arial"/>
      <w:sz w:val="24"/>
      <w:szCs w:val="24"/>
      <w:lang w:eastAsia="cs-CZ"/>
    </w:rPr>
  </w:style>
  <w:style w:type="paragraph" w:customStyle="1" w:styleId="xl93">
    <w:name w:val="xl93"/>
    <w:basedOn w:val="Normln"/>
    <w:rsid w:val="009F6127"/>
    <w:pPr>
      <w:widowControl/>
      <w:suppressLineNumbers w:val="0"/>
      <w:pBdr>
        <w:left w:val="single" w:sz="4" w:space="0" w:color="auto"/>
        <w:bottom w:val="single" w:sz="4" w:space="0" w:color="auto"/>
        <w:right w:val="single" w:sz="4" w:space="0" w:color="auto"/>
      </w:pBdr>
      <w:suppressAutoHyphens w:val="0"/>
      <w:spacing w:before="100" w:beforeAutospacing="1" w:after="100" w:afterAutospacing="1"/>
      <w:jc w:val="right"/>
    </w:pPr>
    <w:rPr>
      <w:rFonts w:cs="Arial"/>
      <w:sz w:val="24"/>
      <w:szCs w:val="24"/>
      <w:lang w:eastAsia="cs-CZ"/>
    </w:rPr>
  </w:style>
  <w:style w:type="paragraph" w:customStyle="1" w:styleId="xl94">
    <w:name w:val="xl94"/>
    <w:basedOn w:val="Normln"/>
    <w:rsid w:val="009F6127"/>
    <w:pPr>
      <w:widowControl/>
      <w:suppressLineNumbers w:val="0"/>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cs="Arial"/>
      <w:sz w:val="24"/>
      <w:szCs w:val="24"/>
      <w:lang w:eastAsia="cs-CZ"/>
    </w:rPr>
  </w:style>
  <w:style w:type="paragraph" w:customStyle="1" w:styleId="xl95">
    <w:name w:val="xl95"/>
    <w:basedOn w:val="Normln"/>
    <w:rsid w:val="009F6127"/>
    <w:pPr>
      <w:widowControl/>
      <w:suppressLineNumbers w:val="0"/>
      <w:pBdr>
        <w:top w:val="single" w:sz="4" w:space="0" w:color="auto"/>
        <w:left w:val="single" w:sz="8" w:space="0" w:color="auto"/>
        <w:right w:val="single" w:sz="4" w:space="0" w:color="auto"/>
      </w:pBdr>
      <w:suppressAutoHyphens w:val="0"/>
      <w:spacing w:before="100" w:beforeAutospacing="1" w:after="100" w:afterAutospacing="1"/>
      <w:jc w:val="center"/>
    </w:pPr>
    <w:rPr>
      <w:rFonts w:cs="Arial"/>
      <w:sz w:val="24"/>
      <w:szCs w:val="24"/>
      <w:lang w:eastAsia="cs-CZ"/>
    </w:rPr>
  </w:style>
  <w:style w:type="paragraph" w:customStyle="1" w:styleId="xl96">
    <w:name w:val="xl96"/>
    <w:basedOn w:val="Normln"/>
    <w:rsid w:val="009F6127"/>
    <w:pPr>
      <w:widowControl/>
      <w:suppressLineNumbers w:val="0"/>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cs="Arial"/>
      <w:b/>
      <w:bCs/>
      <w:sz w:val="24"/>
      <w:szCs w:val="24"/>
      <w:lang w:eastAsia="cs-CZ"/>
    </w:rPr>
  </w:style>
  <w:style w:type="paragraph" w:customStyle="1" w:styleId="xl97">
    <w:name w:val="xl97"/>
    <w:basedOn w:val="Normln"/>
    <w:rsid w:val="009F6127"/>
    <w:pPr>
      <w:widowControl/>
      <w:suppressLineNumbers w:val="0"/>
      <w:pBdr>
        <w:left w:val="single" w:sz="8" w:space="0" w:color="auto"/>
        <w:right w:val="single" w:sz="4" w:space="0" w:color="auto"/>
      </w:pBdr>
      <w:suppressAutoHyphens w:val="0"/>
      <w:spacing w:before="100" w:beforeAutospacing="1" w:after="100" w:afterAutospacing="1"/>
      <w:jc w:val="center"/>
    </w:pPr>
    <w:rPr>
      <w:rFonts w:cs="Arial"/>
      <w:sz w:val="24"/>
      <w:szCs w:val="24"/>
      <w:lang w:eastAsia="cs-CZ"/>
    </w:rPr>
  </w:style>
  <w:style w:type="paragraph" w:customStyle="1" w:styleId="xl98">
    <w:name w:val="xl98"/>
    <w:basedOn w:val="Normln"/>
    <w:rsid w:val="009F6127"/>
    <w:pPr>
      <w:widowControl/>
      <w:suppressLineNumbers w:val="0"/>
      <w:pBdr>
        <w:left w:val="single" w:sz="4" w:space="0" w:color="auto"/>
        <w:right w:val="single" w:sz="8" w:space="0" w:color="auto"/>
      </w:pBdr>
      <w:suppressAutoHyphens w:val="0"/>
      <w:spacing w:before="100" w:beforeAutospacing="1" w:after="100" w:afterAutospacing="1"/>
    </w:pPr>
    <w:rPr>
      <w:rFonts w:cs="Arial"/>
      <w:sz w:val="24"/>
      <w:szCs w:val="24"/>
      <w:lang w:eastAsia="cs-CZ"/>
    </w:rPr>
  </w:style>
  <w:style w:type="paragraph" w:customStyle="1" w:styleId="xl99">
    <w:name w:val="xl99"/>
    <w:basedOn w:val="Normln"/>
    <w:rsid w:val="009F6127"/>
    <w:pPr>
      <w:widowControl/>
      <w:suppressLineNumbers w:val="0"/>
      <w:pBdr>
        <w:left w:val="single" w:sz="8" w:space="0" w:color="auto"/>
        <w:bottom w:val="single" w:sz="4" w:space="0" w:color="auto"/>
        <w:right w:val="single" w:sz="4" w:space="0" w:color="auto"/>
      </w:pBdr>
      <w:suppressAutoHyphens w:val="0"/>
      <w:spacing w:before="100" w:beforeAutospacing="1" w:after="100" w:afterAutospacing="1"/>
      <w:jc w:val="center"/>
    </w:pPr>
    <w:rPr>
      <w:rFonts w:cs="Arial"/>
      <w:sz w:val="24"/>
      <w:szCs w:val="24"/>
      <w:lang w:eastAsia="cs-CZ"/>
    </w:rPr>
  </w:style>
  <w:style w:type="paragraph" w:customStyle="1" w:styleId="xl100">
    <w:name w:val="xl100"/>
    <w:basedOn w:val="Normln"/>
    <w:rsid w:val="009F6127"/>
    <w:pPr>
      <w:widowControl/>
      <w:suppressLineNumbers w:val="0"/>
      <w:pBdr>
        <w:left w:val="single" w:sz="4" w:space="0" w:color="auto"/>
        <w:bottom w:val="single" w:sz="4" w:space="0" w:color="auto"/>
        <w:right w:val="single" w:sz="8" w:space="0" w:color="auto"/>
      </w:pBdr>
      <w:suppressAutoHyphens w:val="0"/>
      <w:spacing w:before="100" w:beforeAutospacing="1" w:after="100" w:afterAutospacing="1"/>
    </w:pPr>
    <w:rPr>
      <w:rFonts w:cs="Arial"/>
      <w:sz w:val="24"/>
      <w:szCs w:val="24"/>
      <w:lang w:eastAsia="cs-CZ"/>
    </w:rPr>
  </w:style>
  <w:style w:type="paragraph" w:customStyle="1" w:styleId="xl101">
    <w:name w:val="xl101"/>
    <w:basedOn w:val="Normln"/>
    <w:rsid w:val="009F6127"/>
    <w:pPr>
      <w:widowControl/>
      <w:suppressLineNumbers w:val="0"/>
      <w:pBdr>
        <w:top w:val="single" w:sz="4" w:space="0" w:color="auto"/>
        <w:left w:val="single" w:sz="4" w:space="0" w:color="auto"/>
        <w:right w:val="single" w:sz="8" w:space="0" w:color="auto"/>
      </w:pBdr>
      <w:suppressAutoHyphens w:val="0"/>
      <w:spacing w:before="100" w:beforeAutospacing="1" w:after="100" w:afterAutospacing="1"/>
    </w:pPr>
    <w:rPr>
      <w:rFonts w:cs="Arial"/>
      <w:sz w:val="24"/>
      <w:szCs w:val="24"/>
      <w:lang w:eastAsia="cs-CZ"/>
    </w:rPr>
  </w:style>
  <w:style w:type="paragraph" w:customStyle="1" w:styleId="xl102">
    <w:name w:val="xl102"/>
    <w:basedOn w:val="Normln"/>
    <w:rsid w:val="009F6127"/>
    <w:pPr>
      <w:widowControl/>
      <w:suppressLineNumbers w:val="0"/>
      <w:pBdr>
        <w:top w:val="single" w:sz="8" w:space="0" w:color="auto"/>
        <w:left w:val="single" w:sz="8" w:space="0" w:color="auto"/>
        <w:bottom w:val="single" w:sz="8" w:space="0" w:color="auto"/>
        <w:right w:val="single" w:sz="4" w:space="0" w:color="auto"/>
      </w:pBdr>
      <w:shd w:val="clear" w:color="000000" w:fill="D8D8D8"/>
      <w:suppressAutoHyphens w:val="0"/>
      <w:spacing w:before="100" w:beforeAutospacing="1" w:after="100" w:afterAutospacing="1"/>
      <w:jc w:val="center"/>
      <w:textAlignment w:val="center"/>
    </w:pPr>
    <w:rPr>
      <w:rFonts w:cs="Arial"/>
      <w:color w:val="000000"/>
      <w:sz w:val="24"/>
      <w:szCs w:val="24"/>
      <w:lang w:eastAsia="cs-CZ"/>
    </w:rPr>
  </w:style>
  <w:style w:type="paragraph" w:customStyle="1" w:styleId="xl103">
    <w:name w:val="xl103"/>
    <w:basedOn w:val="Normln"/>
    <w:rsid w:val="009F6127"/>
    <w:pPr>
      <w:widowControl/>
      <w:suppressLineNumbers w:val="0"/>
      <w:pBdr>
        <w:top w:val="single" w:sz="8" w:space="0" w:color="auto"/>
        <w:left w:val="single" w:sz="4" w:space="0" w:color="auto"/>
        <w:bottom w:val="single" w:sz="8" w:space="0" w:color="auto"/>
        <w:right w:val="single" w:sz="4" w:space="0" w:color="auto"/>
      </w:pBdr>
      <w:shd w:val="clear" w:color="000000" w:fill="D8D8D8"/>
      <w:suppressAutoHyphens w:val="0"/>
      <w:spacing w:before="100" w:beforeAutospacing="1" w:after="100" w:afterAutospacing="1"/>
      <w:jc w:val="center"/>
      <w:textAlignment w:val="center"/>
    </w:pPr>
    <w:rPr>
      <w:rFonts w:cs="Arial"/>
      <w:color w:val="000000"/>
      <w:sz w:val="24"/>
      <w:szCs w:val="24"/>
      <w:lang w:eastAsia="cs-CZ"/>
    </w:rPr>
  </w:style>
  <w:style w:type="paragraph" w:customStyle="1" w:styleId="xl104">
    <w:name w:val="xl104"/>
    <w:basedOn w:val="Normln"/>
    <w:rsid w:val="009F6127"/>
    <w:pPr>
      <w:widowControl/>
      <w:suppressLineNumbers w:val="0"/>
      <w:pBdr>
        <w:top w:val="single" w:sz="8" w:space="0" w:color="auto"/>
        <w:left w:val="single" w:sz="4" w:space="0" w:color="auto"/>
        <w:bottom w:val="single" w:sz="8" w:space="0" w:color="auto"/>
        <w:right w:val="single" w:sz="4" w:space="0" w:color="auto"/>
      </w:pBdr>
      <w:shd w:val="clear" w:color="000000" w:fill="D8D8D8"/>
      <w:suppressAutoHyphens w:val="0"/>
      <w:spacing w:before="100" w:beforeAutospacing="1" w:after="100" w:afterAutospacing="1"/>
      <w:jc w:val="center"/>
      <w:textAlignment w:val="center"/>
    </w:pPr>
    <w:rPr>
      <w:rFonts w:cs="Arial"/>
      <w:color w:val="000000"/>
      <w:sz w:val="24"/>
      <w:szCs w:val="24"/>
      <w:lang w:eastAsia="cs-CZ"/>
    </w:rPr>
  </w:style>
  <w:style w:type="paragraph" w:customStyle="1" w:styleId="xl105">
    <w:name w:val="xl105"/>
    <w:basedOn w:val="Normln"/>
    <w:rsid w:val="009F6127"/>
    <w:pPr>
      <w:widowControl/>
      <w:suppressLineNumbers w:val="0"/>
      <w:pBdr>
        <w:top w:val="single" w:sz="8" w:space="0" w:color="auto"/>
        <w:left w:val="single" w:sz="4" w:space="0" w:color="auto"/>
        <w:bottom w:val="single" w:sz="8" w:space="0" w:color="auto"/>
        <w:right w:val="single" w:sz="8" w:space="0" w:color="auto"/>
      </w:pBdr>
      <w:shd w:val="clear" w:color="000000" w:fill="D8D8D8"/>
      <w:suppressAutoHyphens w:val="0"/>
      <w:spacing w:before="100" w:beforeAutospacing="1" w:after="100" w:afterAutospacing="1"/>
      <w:jc w:val="center"/>
      <w:textAlignment w:val="center"/>
    </w:pPr>
    <w:rPr>
      <w:rFonts w:cs="Arial"/>
      <w:color w:val="000000"/>
      <w:sz w:val="24"/>
      <w:szCs w:val="24"/>
      <w:lang w:eastAsia="cs-CZ"/>
    </w:rPr>
  </w:style>
  <w:style w:type="paragraph" w:customStyle="1" w:styleId="xl106">
    <w:name w:val="xl106"/>
    <w:basedOn w:val="Normln"/>
    <w:rsid w:val="009F6127"/>
    <w:pPr>
      <w:widowControl/>
      <w:suppressLineNumbers w:val="0"/>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cs="Arial"/>
      <w:sz w:val="24"/>
      <w:szCs w:val="24"/>
      <w:lang w:eastAsia="cs-CZ"/>
    </w:rPr>
  </w:style>
  <w:style w:type="paragraph" w:customStyle="1" w:styleId="xl107">
    <w:name w:val="xl107"/>
    <w:basedOn w:val="Normln"/>
    <w:rsid w:val="009F6127"/>
    <w:pPr>
      <w:widowControl/>
      <w:suppressLineNumbers w:val="0"/>
      <w:pBdr>
        <w:left w:val="single" w:sz="4" w:space="0" w:color="auto"/>
        <w:right w:val="single" w:sz="4" w:space="0" w:color="auto"/>
      </w:pBdr>
      <w:suppressAutoHyphens w:val="0"/>
      <w:spacing w:before="100" w:beforeAutospacing="1" w:after="100" w:afterAutospacing="1"/>
      <w:jc w:val="center"/>
      <w:textAlignment w:val="center"/>
    </w:pPr>
    <w:rPr>
      <w:rFonts w:cs="Arial"/>
      <w:sz w:val="24"/>
      <w:szCs w:val="24"/>
      <w:lang w:eastAsia="cs-CZ"/>
    </w:rPr>
  </w:style>
  <w:style w:type="paragraph" w:customStyle="1" w:styleId="xl108">
    <w:name w:val="xl108"/>
    <w:basedOn w:val="Normln"/>
    <w:rsid w:val="009F6127"/>
    <w:pPr>
      <w:widowControl/>
      <w:suppressLineNumbers w:val="0"/>
      <w:pBdr>
        <w:left w:val="single" w:sz="4" w:space="0" w:color="auto"/>
        <w:right w:val="single" w:sz="4" w:space="0" w:color="auto"/>
      </w:pBdr>
      <w:suppressAutoHyphens w:val="0"/>
      <w:spacing w:before="100" w:beforeAutospacing="1" w:after="100" w:afterAutospacing="1"/>
      <w:jc w:val="center"/>
    </w:pPr>
    <w:rPr>
      <w:rFonts w:cs="Arial"/>
      <w:sz w:val="24"/>
      <w:szCs w:val="24"/>
      <w:lang w:eastAsia="cs-CZ"/>
    </w:rPr>
  </w:style>
  <w:style w:type="paragraph" w:customStyle="1" w:styleId="xl109">
    <w:name w:val="xl109"/>
    <w:basedOn w:val="Normln"/>
    <w:rsid w:val="009F6127"/>
    <w:pPr>
      <w:widowControl/>
      <w:suppressLineNumbers w:val="0"/>
      <w:pBdr>
        <w:left w:val="single" w:sz="4" w:space="0" w:color="auto"/>
        <w:right w:val="single" w:sz="4" w:space="0" w:color="auto"/>
      </w:pBdr>
      <w:suppressAutoHyphens w:val="0"/>
      <w:spacing w:before="100" w:beforeAutospacing="1" w:after="100" w:afterAutospacing="1"/>
    </w:pPr>
    <w:rPr>
      <w:rFonts w:cs="Arial"/>
      <w:sz w:val="24"/>
      <w:szCs w:val="24"/>
      <w:lang w:eastAsia="cs-CZ"/>
    </w:rPr>
  </w:style>
  <w:style w:type="paragraph" w:customStyle="1" w:styleId="xl110">
    <w:name w:val="xl110"/>
    <w:basedOn w:val="Normln"/>
    <w:rsid w:val="009F6127"/>
    <w:pPr>
      <w:widowControl/>
      <w:suppressLineNumbers w:val="0"/>
      <w:pBdr>
        <w:top w:val="single" w:sz="4" w:space="0" w:color="auto"/>
        <w:left w:val="single" w:sz="4" w:space="0" w:color="auto"/>
        <w:right w:val="single" w:sz="4" w:space="0" w:color="auto"/>
      </w:pBdr>
      <w:suppressAutoHyphens w:val="0"/>
      <w:spacing w:before="100" w:beforeAutospacing="1" w:after="100" w:afterAutospacing="1"/>
    </w:pPr>
    <w:rPr>
      <w:rFonts w:cs="Arial"/>
      <w:sz w:val="24"/>
      <w:szCs w:val="24"/>
      <w:lang w:eastAsia="cs-CZ"/>
    </w:rPr>
  </w:style>
  <w:style w:type="paragraph" w:customStyle="1" w:styleId="xl111">
    <w:name w:val="xl111"/>
    <w:basedOn w:val="Normln"/>
    <w:rsid w:val="009F6127"/>
    <w:pPr>
      <w:widowControl/>
      <w:suppressLineNumbers w:val="0"/>
      <w:pBdr>
        <w:left w:val="single" w:sz="4" w:space="0" w:color="auto"/>
        <w:bottom w:val="single" w:sz="4" w:space="0" w:color="auto"/>
        <w:right w:val="single" w:sz="4" w:space="0" w:color="auto"/>
      </w:pBdr>
      <w:suppressAutoHyphens w:val="0"/>
      <w:spacing w:before="100" w:beforeAutospacing="1" w:after="100" w:afterAutospacing="1"/>
    </w:pPr>
    <w:rPr>
      <w:rFonts w:cs="Arial"/>
      <w:sz w:val="24"/>
      <w:szCs w:val="24"/>
      <w:lang w:eastAsia="cs-CZ"/>
    </w:rPr>
  </w:style>
  <w:style w:type="paragraph" w:customStyle="1" w:styleId="xl112">
    <w:name w:val="xl112"/>
    <w:basedOn w:val="Normln"/>
    <w:rsid w:val="009F6127"/>
    <w:pPr>
      <w:widowControl/>
      <w:suppressLineNumbers w:val="0"/>
      <w:pBdr>
        <w:bottom w:val="single" w:sz="4" w:space="0" w:color="auto"/>
      </w:pBdr>
      <w:suppressAutoHyphens w:val="0"/>
      <w:spacing w:before="100" w:beforeAutospacing="1" w:after="100" w:afterAutospacing="1"/>
      <w:jc w:val="center"/>
    </w:pPr>
    <w:rPr>
      <w:rFonts w:cs="Arial"/>
      <w:sz w:val="24"/>
      <w:szCs w:val="24"/>
      <w:lang w:eastAsia="cs-CZ"/>
    </w:rPr>
  </w:style>
  <w:style w:type="paragraph" w:customStyle="1" w:styleId="xl113">
    <w:name w:val="xl113"/>
    <w:basedOn w:val="Normln"/>
    <w:rsid w:val="009F6127"/>
    <w:pPr>
      <w:widowControl/>
      <w:suppressLineNumbers w:val="0"/>
      <w:pBdr>
        <w:top w:val="single" w:sz="4" w:space="0" w:color="auto"/>
        <w:bottom w:val="single" w:sz="4" w:space="0" w:color="auto"/>
      </w:pBdr>
      <w:suppressAutoHyphens w:val="0"/>
      <w:spacing w:before="100" w:beforeAutospacing="1" w:after="100" w:afterAutospacing="1"/>
      <w:jc w:val="center"/>
    </w:pPr>
    <w:rPr>
      <w:rFonts w:cs="Arial"/>
      <w:sz w:val="24"/>
      <w:szCs w:val="24"/>
      <w:lang w:eastAsia="cs-CZ"/>
    </w:rPr>
  </w:style>
  <w:style w:type="paragraph" w:customStyle="1" w:styleId="xl114">
    <w:name w:val="xl114"/>
    <w:basedOn w:val="Normln"/>
    <w:rsid w:val="009F6127"/>
    <w:pPr>
      <w:widowControl/>
      <w:suppressLineNumbers w:val="0"/>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cs="Arial"/>
      <w:sz w:val="24"/>
      <w:szCs w:val="24"/>
      <w:lang w:eastAsia="cs-CZ"/>
    </w:rPr>
  </w:style>
  <w:style w:type="paragraph" w:customStyle="1" w:styleId="xl115">
    <w:name w:val="xl115"/>
    <w:basedOn w:val="Normln"/>
    <w:rsid w:val="009F6127"/>
    <w:pPr>
      <w:widowControl/>
      <w:suppressLineNumbers w:val="0"/>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cs="Arial"/>
      <w:sz w:val="24"/>
      <w:szCs w:val="24"/>
      <w:lang w:eastAsia="cs-CZ"/>
    </w:rPr>
  </w:style>
  <w:style w:type="paragraph" w:customStyle="1" w:styleId="xl116">
    <w:name w:val="xl116"/>
    <w:basedOn w:val="Normln"/>
    <w:rsid w:val="009F6127"/>
    <w:pPr>
      <w:widowControl/>
      <w:suppressLineNumbers w:val="0"/>
      <w:suppressAutoHyphens w:val="0"/>
      <w:spacing w:before="100" w:beforeAutospacing="1" w:after="100" w:afterAutospacing="1"/>
    </w:pPr>
    <w:rPr>
      <w:rFonts w:cs="Arial"/>
      <w:sz w:val="24"/>
      <w:szCs w:val="24"/>
      <w:lang w:eastAsia="cs-CZ"/>
    </w:rPr>
  </w:style>
  <w:style w:type="paragraph" w:customStyle="1" w:styleId="xl117">
    <w:name w:val="xl117"/>
    <w:basedOn w:val="Normln"/>
    <w:rsid w:val="009F6127"/>
    <w:pPr>
      <w:widowControl/>
      <w:suppressLineNumbers w:val="0"/>
      <w:pBdr>
        <w:left w:val="single" w:sz="4" w:space="0" w:color="auto"/>
        <w:right w:val="single" w:sz="4" w:space="0" w:color="auto"/>
      </w:pBdr>
      <w:suppressAutoHyphens w:val="0"/>
      <w:spacing w:before="100" w:beforeAutospacing="1" w:after="100" w:afterAutospacing="1"/>
    </w:pPr>
    <w:rPr>
      <w:rFonts w:cs="Arial"/>
      <w:sz w:val="24"/>
      <w:szCs w:val="24"/>
      <w:lang w:eastAsia="cs-CZ"/>
    </w:rPr>
  </w:style>
  <w:style w:type="paragraph" w:customStyle="1" w:styleId="xl118">
    <w:name w:val="xl118"/>
    <w:basedOn w:val="Normln"/>
    <w:rsid w:val="009F6127"/>
    <w:pPr>
      <w:widowControl/>
      <w:suppressLineNumbers w:val="0"/>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cs="Arial"/>
      <w:sz w:val="24"/>
      <w:szCs w:val="24"/>
      <w:lang w:eastAsia="cs-CZ"/>
    </w:rPr>
  </w:style>
  <w:style w:type="paragraph" w:customStyle="1" w:styleId="xl119">
    <w:name w:val="xl119"/>
    <w:basedOn w:val="Normln"/>
    <w:rsid w:val="009F6127"/>
    <w:pPr>
      <w:widowControl/>
      <w:suppressLineNumbers w:val="0"/>
      <w:pBdr>
        <w:top w:val="single" w:sz="4" w:space="0" w:color="auto"/>
        <w:left w:val="single" w:sz="4" w:space="0" w:color="auto"/>
        <w:right w:val="single" w:sz="4" w:space="0" w:color="auto"/>
      </w:pBdr>
      <w:suppressAutoHyphens w:val="0"/>
      <w:spacing w:before="100" w:beforeAutospacing="1" w:after="100" w:afterAutospacing="1"/>
    </w:pPr>
    <w:rPr>
      <w:rFonts w:cs="Arial"/>
      <w:sz w:val="24"/>
      <w:szCs w:val="24"/>
      <w:lang w:eastAsia="cs-CZ"/>
    </w:rPr>
  </w:style>
  <w:style w:type="paragraph" w:customStyle="1" w:styleId="xl120">
    <w:name w:val="xl120"/>
    <w:basedOn w:val="Normln"/>
    <w:rsid w:val="009F6127"/>
    <w:pPr>
      <w:widowControl/>
      <w:suppressLineNumbers w:val="0"/>
      <w:pBdr>
        <w:left w:val="single" w:sz="4" w:space="0" w:color="auto"/>
        <w:right w:val="single" w:sz="4" w:space="0" w:color="auto"/>
      </w:pBdr>
      <w:suppressAutoHyphens w:val="0"/>
      <w:spacing w:before="100" w:beforeAutospacing="1" w:after="100" w:afterAutospacing="1"/>
      <w:jc w:val="right"/>
      <w:textAlignment w:val="center"/>
    </w:pPr>
    <w:rPr>
      <w:rFonts w:cs="Arial"/>
      <w:sz w:val="24"/>
      <w:szCs w:val="24"/>
      <w:lang w:eastAsia="cs-CZ"/>
    </w:rPr>
  </w:style>
  <w:style w:type="paragraph" w:customStyle="1" w:styleId="xl121">
    <w:name w:val="xl121"/>
    <w:basedOn w:val="Normln"/>
    <w:rsid w:val="009F6127"/>
    <w:pPr>
      <w:widowControl/>
      <w:suppressLineNumbers w:val="0"/>
      <w:pBdr>
        <w:top w:val="single" w:sz="4" w:space="0" w:color="auto"/>
      </w:pBdr>
      <w:suppressAutoHyphens w:val="0"/>
      <w:spacing w:before="100" w:beforeAutospacing="1" w:after="100" w:afterAutospacing="1"/>
      <w:jc w:val="center"/>
    </w:pPr>
    <w:rPr>
      <w:rFonts w:cs="Arial"/>
      <w:sz w:val="24"/>
      <w:szCs w:val="24"/>
      <w:lang w:eastAsia="cs-CZ"/>
    </w:rPr>
  </w:style>
  <w:style w:type="paragraph" w:customStyle="1" w:styleId="xl122">
    <w:name w:val="xl122"/>
    <w:basedOn w:val="Normln"/>
    <w:rsid w:val="009F6127"/>
    <w:pPr>
      <w:widowControl/>
      <w:suppressLineNumbers w:val="0"/>
      <w:pBdr>
        <w:top w:val="single" w:sz="4" w:space="0" w:color="auto"/>
        <w:left w:val="single" w:sz="4" w:space="0" w:color="auto"/>
        <w:right w:val="single" w:sz="4" w:space="0" w:color="auto"/>
      </w:pBdr>
      <w:suppressAutoHyphens w:val="0"/>
      <w:spacing w:before="100" w:beforeAutospacing="1" w:after="100" w:afterAutospacing="1"/>
      <w:jc w:val="center"/>
    </w:pPr>
    <w:rPr>
      <w:rFonts w:cs="Arial"/>
      <w:sz w:val="24"/>
      <w:szCs w:val="24"/>
      <w:lang w:eastAsia="cs-CZ"/>
    </w:rPr>
  </w:style>
  <w:style w:type="paragraph" w:customStyle="1" w:styleId="xl123">
    <w:name w:val="xl123"/>
    <w:basedOn w:val="Normln"/>
    <w:rsid w:val="009F6127"/>
    <w:pPr>
      <w:widowControl/>
      <w:suppressLineNumbers w:val="0"/>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cs="Arial"/>
      <w:sz w:val="24"/>
      <w:szCs w:val="24"/>
      <w:lang w:eastAsia="cs-CZ"/>
    </w:rPr>
  </w:style>
  <w:style w:type="paragraph" w:customStyle="1" w:styleId="xl124">
    <w:name w:val="xl124"/>
    <w:basedOn w:val="Normln"/>
    <w:rsid w:val="009F6127"/>
    <w:pPr>
      <w:widowControl/>
      <w:suppressLineNumbers w:val="0"/>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cs="Arial"/>
      <w:sz w:val="24"/>
      <w:szCs w:val="24"/>
      <w:lang w:eastAsia="cs-CZ"/>
    </w:rPr>
  </w:style>
  <w:style w:type="paragraph" w:customStyle="1" w:styleId="xl125">
    <w:name w:val="xl125"/>
    <w:basedOn w:val="Normln"/>
    <w:rsid w:val="009F6127"/>
    <w:pPr>
      <w:widowControl/>
      <w:suppressLineNumbers w:val="0"/>
      <w:pBdr>
        <w:left w:val="single" w:sz="4" w:space="0" w:color="auto"/>
        <w:right w:val="single" w:sz="4" w:space="0" w:color="auto"/>
      </w:pBdr>
      <w:suppressAutoHyphens w:val="0"/>
      <w:spacing w:before="100" w:beforeAutospacing="1" w:after="100" w:afterAutospacing="1"/>
      <w:jc w:val="center"/>
      <w:textAlignment w:val="center"/>
    </w:pPr>
    <w:rPr>
      <w:rFonts w:cs="Arial"/>
      <w:sz w:val="24"/>
      <w:szCs w:val="24"/>
      <w:lang w:eastAsia="cs-CZ"/>
    </w:rPr>
  </w:style>
  <w:style w:type="paragraph" w:customStyle="1" w:styleId="xl126">
    <w:name w:val="xl126"/>
    <w:basedOn w:val="Normln"/>
    <w:rsid w:val="009F6127"/>
    <w:pPr>
      <w:widowControl/>
      <w:suppressLineNumbers w:val="0"/>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cs="Arial"/>
      <w:sz w:val="24"/>
      <w:szCs w:val="24"/>
      <w:lang w:eastAsia="cs-CZ"/>
    </w:rPr>
  </w:style>
  <w:style w:type="paragraph" w:customStyle="1" w:styleId="xl127">
    <w:name w:val="xl127"/>
    <w:basedOn w:val="Normln"/>
    <w:rsid w:val="009F6127"/>
    <w:pPr>
      <w:widowControl/>
      <w:suppressLineNumbers w:val="0"/>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cs="Arial"/>
      <w:sz w:val="24"/>
      <w:szCs w:val="24"/>
      <w:lang w:eastAsia="cs-CZ"/>
    </w:rPr>
  </w:style>
  <w:style w:type="paragraph" w:customStyle="1" w:styleId="xl128">
    <w:name w:val="xl128"/>
    <w:basedOn w:val="Normln"/>
    <w:rsid w:val="009F6127"/>
    <w:pPr>
      <w:widowControl/>
      <w:suppressLineNumbers w:val="0"/>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cs="Arial"/>
      <w:sz w:val="24"/>
      <w:szCs w:val="24"/>
      <w:lang w:eastAsia="cs-CZ"/>
    </w:rPr>
  </w:style>
  <w:style w:type="paragraph" w:customStyle="1" w:styleId="xl129">
    <w:name w:val="xl129"/>
    <w:basedOn w:val="Normln"/>
    <w:rsid w:val="009F6127"/>
    <w:pPr>
      <w:widowControl/>
      <w:suppressLineNumbers w:val="0"/>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cs="Arial"/>
      <w:sz w:val="24"/>
      <w:szCs w:val="24"/>
      <w:lang w:eastAsia="cs-CZ"/>
    </w:rPr>
  </w:style>
  <w:style w:type="paragraph" w:customStyle="1" w:styleId="xl130">
    <w:name w:val="xl130"/>
    <w:basedOn w:val="Normln"/>
    <w:rsid w:val="009F6127"/>
    <w:pPr>
      <w:widowControl/>
      <w:suppressLineNumbers w:val="0"/>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cs="Arial"/>
      <w:sz w:val="24"/>
      <w:szCs w:val="24"/>
      <w:lang w:eastAsia="cs-CZ"/>
    </w:rPr>
  </w:style>
  <w:style w:type="paragraph" w:customStyle="1" w:styleId="xl131">
    <w:name w:val="xl131"/>
    <w:basedOn w:val="Normln"/>
    <w:rsid w:val="009F6127"/>
    <w:pPr>
      <w:widowControl/>
      <w:suppressLineNumbers w:val="0"/>
      <w:pBdr>
        <w:left w:val="single" w:sz="4" w:space="0" w:color="auto"/>
        <w:right w:val="single" w:sz="4" w:space="0" w:color="auto"/>
      </w:pBdr>
      <w:suppressAutoHyphens w:val="0"/>
      <w:spacing w:before="100" w:beforeAutospacing="1" w:after="100" w:afterAutospacing="1"/>
      <w:jc w:val="center"/>
    </w:pPr>
    <w:rPr>
      <w:rFonts w:cs="Arial"/>
      <w:sz w:val="24"/>
      <w:szCs w:val="24"/>
      <w:lang w:eastAsia="cs-CZ"/>
    </w:rPr>
  </w:style>
  <w:style w:type="paragraph" w:customStyle="1" w:styleId="xl132">
    <w:name w:val="xl132"/>
    <w:basedOn w:val="Normln"/>
    <w:rsid w:val="009F6127"/>
    <w:pPr>
      <w:widowControl/>
      <w:suppressLineNumbers w:val="0"/>
      <w:pBdr>
        <w:left w:val="single" w:sz="4" w:space="0" w:color="auto"/>
        <w:bottom w:val="single" w:sz="4" w:space="0" w:color="auto"/>
        <w:right w:val="single" w:sz="4" w:space="0" w:color="auto"/>
      </w:pBdr>
      <w:suppressAutoHyphens w:val="0"/>
      <w:spacing w:before="100" w:beforeAutospacing="1" w:after="100" w:afterAutospacing="1"/>
      <w:jc w:val="center"/>
    </w:pPr>
    <w:rPr>
      <w:rFonts w:cs="Arial"/>
      <w:sz w:val="24"/>
      <w:szCs w:val="24"/>
      <w:lang w:eastAsia="cs-CZ"/>
    </w:rPr>
  </w:style>
  <w:style w:type="paragraph" w:customStyle="1" w:styleId="xl133">
    <w:name w:val="xl133"/>
    <w:basedOn w:val="Normln"/>
    <w:rsid w:val="009F6127"/>
    <w:pPr>
      <w:widowControl/>
      <w:suppressLineNumbers w:val="0"/>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cs="Arial"/>
      <w:sz w:val="24"/>
      <w:szCs w:val="24"/>
      <w:lang w:eastAsia="cs-CZ"/>
    </w:rPr>
  </w:style>
  <w:style w:type="paragraph" w:customStyle="1" w:styleId="xl134">
    <w:name w:val="xl134"/>
    <w:basedOn w:val="Normln"/>
    <w:rsid w:val="009F6127"/>
    <w:pPr>
      <w:widowControl/>
      <w:suppressLineNumbers w:val="0"/>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cs="Arial"/>
      <w:sz w:val="24"/>
      <w:szCs w:val="24"/>
      <w:lang w:eastAsia="cs-CZ"/>
    </w:rPr>
  </w:style>
  <w:style w:type="paragraph" w:customStyle="1" w:styleId="xl135">
    <w:name w:val="xl135"/>
    <w:basedOn w:val="Normln"/>
    <w:rsid w:val="009F6127"/>
    <w:pPr>
      <w:widowControl/>
      <w:suppressLineNumbers w:val="0"/>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cs="Arial"/>
      <w:sz w:val="24"/>
      <w:szCs w:val="24"/>
      <w:lang w:eastAsia="cs-CZ"/>
    </w:rPr>
  </w:style>
  <w:style w:type="paragraph" w:customStyle="1" w:styleId="xl136">
    <w:name w:val="xl136"/>
    <w:basedOn w:val="Normln"/>
    <w:rsid w:val="009F6127"/>
    <w:pPr>
      <w:widowControl/>
      <w:suppressLineNumbers w:val="0"/>
      <w:pBdr>
        <w:top w:val="single" w:sz="8" w:space="0" w:color="auto"/>
        <w:left w:val="single" w:sz="4" w:space="0" w:color="auto"/>
        <w:bottom w:val="single" w:sz="8" w:space="0" w:color="auto"/>
        <w:right w:val="single" w:sz="8" w:space="0" w:color="auto"/>
      </w:pBdr>
      <w:suppressAutoHyphens w:val="0"/>
      <w:spacing w:before="100" w:beforeAutospacing="1" w:after="100" w:afterAutospacing="1"/>
    </w:pPr>
    <w:rPr>
      <w:rFonts w:cs="Arial"/>
      <w:sz w:val="24"/>
      <w:szCs w:val="24"/>
      <w:lang w:eastAsia="cs-CZ"/>
    </w:rPr>
  </w:style>
  <w:style w:type="paragraph" w:customStyle="1" w:styleId="xl137">
    <w:name w:val="xl137"/>
    <w:basedOn w:val="Normln"/>
    <w:rsid w:val="009F6127"/>
    <w:pPr>
      <w:widowControl/>
      <w:suppressLineNumbers w:val="0"/>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rFonts w:cs="Arial"/>
      <w:sz w:val="24"/>
      <w:szCs w:val="24"/>
      <w:lang w:eastAsia="cs-CZ"/>
    </w:rPr>
  </w:style>
  <w:style w:type="paragraph" w:customStyle="1" w:styleId="xl138">
    <w:name w:val="xl138"/>
    <w:basedOn w:val="Normln"/>
    <w:rsid w:val="009F6127"/>
    <w:pPr>
      <w:widowControl/>
      <w:suppressLineNumbers w:val="0"/>
      <w:pBdr>
        <w:left w:val="single" w:sz="4" w:space="0" w:color="auto"/>
        <w:bottom w:val="single" w:sz="4" w:space="0" w:color="auto"/>
        <w:right w:val="single" w:sz="4" w:space="0" w:color="auto"/>
      </w:pBdr>
      <w:suppressAutoHyphens w:val="0"/>
      <w:spacing w:before="100" w:beforeAutospacing="1" w:after="100" w:afterAutospacing="1"/>
    </w:pPr>
    <w:rPr>
      <w:rFonts w:cs="Arial"/>
      <w:sz w:val="24"/>
      <w:szCs w:val="24"/>
      <w:lang w:eastAsia="cs-CZ"/>
    </w:rPr>
  </w:style>
  <w:style w:type="paragraph" w:customStyle="1" w:styleId="xl139">
    <w:name w:val="xl139"/>
    <w:basedOn w:val="Normln"/>
    <w:rsid w:val="009F6127"/>
    <w:pPr>
      <w:widowControl/>
      <w:suppressLineNumbers w:val="0"/>
      <w:pBdr>
        <w:top w:val="single" w:sz="4" w:space="0" w:color="auto"/>
      </w:pBdr>
      <w:suppressAutoHyphens w:val="0"/>
      <w:spacing w:before="100" w:beforeAutospacing="1" w:after="100" w:afterAutospacing="1"/>
      <w:jc w:val="center"/>
    </w:pPr>
    <w:rPr>
      <w:rFonts w:cs="Arial"/>
      <w:sz w:val="24"/>
      <w:szCs w:val="24"/>
      <w:lang w:eastAsia="cs-CZ"/>
    </w:rPr>
  </w:style>
  <w:style w:type="paragraph" w:customStyle="1" w:styleId="xl140">
    <w:name w:val="xl140"/>
    <w:basedOn w:val="Normln"/>
    <w:rsid w:val="009F6127"/>
    <w:pPr>
      <w:widowControl/>
      <w:suppressLineNumbers w:val="0"/>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cs="Arial"/>
      <w:sz w:val="24"/>
      <w:szCs w:val="24"/>
      <w:lang w:eastAsia="cs-CZ"/>
    </w:rPr>
  </w:style>
  <w:style w:type="paragraph" w:customStyle="1" w:styleId="xl141">
    <w:name w:val="xl141"/>
    <w:basedOn w:val="Normln"/>
    <w:rsid w:val="009F6127"/>
    <w:pPr>
      <w:widowControl/>
      <w:suppressLineNumbers w:val="0"/>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rFonts w:cs="Arial"/>
      <w:b/>
      <w:bCs/>
      <w:sz w:val="24"/>
      <w:szCs w:val="24"/>
      <w:lang w:eastAsia="cs-CZ"/>
    </w:rPr>
  </w:style>
  <w:style w:type="paragraph" w:customStyle="1" w:styleId="xl142">
    <w:name w:val="xl142"/>
    <w:basedOn w:val="Normln"/>
    <w:rsid w:val="009F6127"/>
    <w:pPr>
      <w:widowControl/>
      <w:suppressLineNumbers w:val="0"/>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cs="Arial"/>
      <w:b/>
      <w:bCs/>
      <w:sz w:val="24"/>
      <w:szCs w:val="24"/>
      <w:lang w:eastAsia="cs-CZ"/>
    </w:rPr>
  </w:style>
  <w:style w:type="paragraph" w:customStyle="1" w:styleId="xl143">
    <w:name w:val="xl143"/>
    <w:basedOn w:val="Normln"/>
    <w:rsid w:val="009F6127"/>
    <w:pPr>
      <w:widowControl/>
      <w:suppressLineNumbers w:val="0"/>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cs="Arial"/>
      <w:b/>
      <w:bCs/>
      <w:sz w:val="24"/>
      <w:szCs w:val="24"/>
      <w:lang w:eastAsia="cs-CZ"/>
    </w:rPr>
  </w:style>
  <w:style w:type="paragraph" w:customStyle="1" w:styleId="xl144">
    <w:name w:val="xl144"/>
    <w:basedOn w:val="Normln"/>
    <w:rsid w:val="009F6127"/>
    <w:pPr>
      <w:widowControl/>
      <w:suppressLineNumbers w:val="0"/>
      <w:pBdr>
        <w:top w:val="single" w:sz="8" w:space="0" w:color="auto"/>
        <w:left w:val="single" w:sz="8" w:space="0" w:color="auto"/>
        <w:bottom w:val="single" w:sz="8" w:space="0" w:color="auto"/>
      </w:pBdr>
      <w:suppressAutoHyphens w:val="0"/>
      <w:spacing w:before="100" w:beforeAutospacing="1" w:after="100" w:afterAutospacing="1"/>
      <w:jc w:val="center"/>
    </w:pPr>
    <w:rPr>
      <w:rFonts w:cs="Arial"/>
      <w:b/>
      <w:bCs/>
      <w:sz w:val="24"/>
      <w:szCs w:val="24"/>
      <w:lang w:eastAsia="cs-CZ"/>
    </w:rPr>
  </w:style>
  <w:style w:type="paragraph" w:customStyle="1" w:styleId="xl145">
    <w:name w:val="xl145"/>
    <w:basedOn w:val="Normln"/>
    <w:rsid w:val="009F6127"/>
    <w:pPr>
      <w:widowControl/>
      <w:suppressLineNumbers w:val="0"/>
      <w:pBdr>
        <w:top w:val="single" w:sz="8" w:space="0" w:color="auto"/>
        <w:bottom w:val="single" w:sz="8" w:space="0" w:color="auto"/>
      </w:pBdr>
      <w:suppressAutoHyphens w:val="0"/>
      <w:spacing w:before="100" w:beforeAutospacing="1" w:after="100" w:afterAutospacing="1"/>
      <w:jc w:val="center"/>
    </w:pPr>
    <w:rPr>
      <w:rFonts w:cs="Arial"/>
      <w:b/>
      <w:bCs/>
      <w:sz w:val="24"/>
      <w:szCs w:val="24"/>
      <w:lang w:eastAsia="cs-CZ"/>
    </w:rPr>
  </w:style>
  <w:style w:type="paragraph" w:customStyle="1" w:styleId="xl146">
    <w:name w:val="xl146"/>
    <w:basedOn w:val="Normln"/>
    <w:rsid w:val="009F6127"/>
    <w:pPr>
      <w:widowControl/>
      <w:suppressLineNumbers w:val="0"/>
      <w:pBdr>
        <w:top w:val="single" w:sz="8" w:space="0" w:color="auto"/>
        <w:bottom w:val="single" w:sz="8" w:space="0" w:color="auto"/>
        <w:right w:val="single" w:sz="4" w:space="0" w:color="auto"/>
      </w:pBdr>
      <w:suppressAutoHyphens w:val="0"/>
      <w:spacing w:before="100" w:beforeAutospacing="1" w:after="100" w:afterAutospacing="1"/>
      <w:jc w:val="center"/>
    </w:pPr>
    <w:rPr>
      <w:rFonts w:cs="Arial"/>
      <w:b/>
      <w:bCs/>
      <w:sz w:val="24"/>
      <w:szCs w:val="24"/>
      <w:lang w:eastAsia="cs-CZ"/>
    </w:rPr>
  </w:style>
  <w:style w:type="paragraph" w:customStyle="1" w:styleId="xl147">
    <w:name w:val="xl147"/>
    <w:basedOn w:val="Normln"/>
    <w:rsid w:val="009F6127"/>
    <w:pPr>
      <w:widowControl/>
      <w:suppressLineNumbers w:val="0"/>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cs="Arial"/>
      <w:b/>
      <w:bCs/>
      <w:sz w:val="20"/>
      <w:lang w:eastAsia="cs-CZ"/>
    </w:rPr>
  </w:style>
  <w:style w:type="paragraph" w:customStyle="1" w:styleId="xl148">
    <w:name w:val="xl148"/>
    <w:basedOn w:val="Normln"/>
    <w:rsid w:val="009F6127"/>
    <w:pPr>
      <w:widowControl/>
      <w:suppressLineNumbers w:val="0"/>
      <w:pBdr>
        <w:top w:val="single" w:sz="8" w:space="0" w:color="auto"/>
        <w:left w:val="single" w:sz="4" w:space="0" w:color="auto"/>
        <w:bottom w:val="single" w:sz="8" w:space="0" w:color="auto"/>
        <w:right w:val="single" w:sz="8" w:space="0" w:color="auto"/>
      </w:pBdr>
      <w:suppressAutoHyphens w:val="0"/>
      <w:spacing w:before="100" w:beforeAutospacing="1" w:after="100" w:afterAutospacing="1"/>
    </w:pPr>
    <w:rPr>
      <w:rFonts w:cs="Arial"/>
      <w:sz w:val="20"/>
      <w:lang w:eastAsia="cs-CZ"/>
    </w:rPr>
  </w:style>
  <w:style w:type="paragraph" w:customStyle="1" w:styleId="Standard">
    <w:name w:val="Standard"/>
    <w:rsid w:val="009F6127"/>
    <w:pPr>
      <w:widowControl w:val="0"/>
      <w:suppressAutoHyphens/>
      <w:autoSpaceDN w:val="0"/>
      <w:textAlignment w:val="baseline"/>
    </w:pPr>
    <w:rPr>
      <w:rFonts w:eastAsia="SimSun" w:cs="Mangal"/>
      <w:kern w:val="3"/>
      <w:sz w:val="24"/>
      <w:szCs w:val="24"/>
      <w:lang w:eastAsia="zh-CN" w:bidi="hi-IN"/>
    </w:rPr>
  </w:style>
  <w:style w:type="character" w:customStyle="1" w:styleId="Import0Char">
    <w:name w:val="Import 0 Char"/>
    <w:link w:val="Import0"/>
    <w:locked/>
    <w:rsid w:val="009F6127"/>
    <w:rPr>
      <w:rFonts w:ascii="Courier New" w:hAnsi="Courier New" w:cs="Courier New"/>
      <w:sz w:val="24"/>
    </w:rPr>
  </w:style>
  <w:style w:type="paragraph" w:customStyle="1" w:styleId="Import0">
    <w:name w:val="Import 0"/>
    <w:basedOn w:val="Normln"/>
    <w:link w:val="Import0Char"/>
    <w:rsid w:val="009F6127"/>
    <w:pPr>
      <w:suppressLineNumbers w:val="0"/>
      <w:suppressAutoHyphens w:val="0"/>
      <w:spacing w:before="0" w:after="0" w:line="288" w:lineRule="auto"/>
    </w:pPr>
    <w:rPr>
      <w:rFonts w:ascii="Courier New" w:hAnsi="Courier New"/>
      <w:sz w:val="24"/>
      <w:lang w:val="x-none" w:eastAsia="x-none"/>
    </w:rPr>
  </w:style>
  <w:style w:type="paragraph" w:customStyle="1" w:styleId="Obsahtabulky">
    <w:name w:val="Obsah tabulky"/>
    <w:basedOn w:val="Normln"/>
    <w:rsid w:val="009F6127"/>
    <w:pPr>
      <w:widowControl/>
      <w:spacing w:before="0" w:after="200" w:line="276" w:lineRule="auto"/>
    </w:pPr>
    <w:rPr>
      <w:rFonts w:ascii="Calibri" w:hAnsi="Calibri" w:cs="Calibri"/>
      <w:szCs w:val="22"/>
    </w:rPr>
  </w:style>
  <w:style w:type="paragraph" w:customStyle="1" w:styleId="Ploha">
    <w:name w:val="Příloha"/>
    <w:basedOn w:val="Normln"/>
    <w:rsid w:val="009F6127"/>
    <w:pPr>
      <w:widowControl/>
      <w:suppressLineNumbers w:val="0"/>
      <w:suppressAutoHyphens w:val="0"/>
      <w:spacing w:before="0" w:after="0"/>
      <w:jc w:val="right"/>
    </w:pPr>
    <w:rPr>
      <w:rFonts w:ascii="Times New Roman" w:hAnsi="Times New Roman"/>
      <w:b/>
      <w:bCs/>
      <w:sz w:val="24"/>
      <w:szCs w:val="24"/>
      <w:lang w:eastAsia="cs-CZ"/>
    </w:rPr>
  </w:style>
  <w:style w:type="character" w:customStyle="1" w:styleId="ProsttextChar">
    <w:name w:val="Prostý text Char"/>
    <w:link w:val="Prosttext"/>
    <w:rsid w:val="009F6127"/>
    <w:rPr>
      <w:rFonts w:ascii="Courier New" w:hAnsi="Courier New"/>
    </w:rPr>
  </w:style>
  <w:style w:type="paragraph" w:styleId="Prosttext">
    <w:name w:val="Plain Text"/>
    <w:basedOn w:val="Normln"/>
    <w:link w:val="ProsttextChar"/>
    <w:rsid w:val="009F6127"/>
    <w:pPr>
      <w:widowControl/>
      <w:suppressLineNumbers w:val="0"/>
      <w:tabs>
        <w:tab w:val="left" w:pos="284"/>
      </w:tabs>
      <w:suppressAutoHyphens w:val="0"/>
      <w:spacing w:before="0" w:after="0"/>
      <w:jc w:val="both"/>
    </w:pPr>
    <w:rPr>
      <w:rFonts w:ascii="Courier New" w:hAnsi="Courier New"/>
      <w:sz w:val="20"/>
      <w:lang w:val="x-none" w:eastAsia="x-none"/>
    </w:rPr>
  </w:style>
  <w:style w:type="character" w:customStyle="1" w:styleId="ProsttextChar1">
    <w:name w:val="Prostý text Char1"/>
    <w:uiPriority w:val="99"/>
    <w:rsid w:val="009F6127"/>
    <w:rPr>
      <w:rFonts w:ascii="Courier New" w:hAnsi="Courier New" w:cs="Courier New"/>
      <w:lang w:eastAsia="ar-SA"/>
    </w:rPr>
  </w:style>
  <w:style w:type="paragraph" w:styleId="Seznamsodrkami2">
    <w:name w:val="List Bullet 2"/>
    <w:basedOn w:val="Normln"/>
    <w:autoRedefine/>
    <w:rsid w:val="009F6127"/>
    <w:pPr>
      <w:widowControl/>
      <w:numPr>
        <w:numId w:val="6"/>
      </w:numPr>
      <w:suppressLineNumbers w:val="0"/>
      <w:suppressAutoHyphens w:val="0"/>
      <w:spacing w:before="0" w:after="0"/>
    </w:pPr>
    <w:rPr>
      <w:rFonts w:ascii="Times New Roman" w:hAnsi="Times New Roman"/>
      <w:sz w:val="20"/>
      <w:lang w:eastAsia="cs-CZ"/>
    </w:rPr>
  </w:style>
  <w:style w:type="paragraph" w:styleId="Seznamsodrkami3">
    <w:name w:val="List Bullet 3"/>
    <w:basedOn w:val="Normln"/>
    <w:autoRedefine/>
    <w:rsid w:val="009F6127"/>
    <w:pPr>
      <w:widowControl/>
      <w:suppressLineNumbers w:val="0"/>
      <w:tabs>
        <w:tab w:val="num" w:pos="360"/>
      </w:tabs>
      <w:suppressAutoHyphens w:val="0"/>
      <w:spacing w:before="0" w:after="0"/>
      <w:ind w:left="360" w:hanging="360"/>
    </w:pPr>
    <w:rPr>
      <w:rFonts w:ascii="Times New Roman" w:hAnsi="Times New Roman"/>
      <w:sz w:val="20"/>
      <w:lang w:eastAsia="cs-CZ"/>
    </w:rPr>
  </w:style>
  <w:style w:type="paragraph" w:styleId="Seznamsodrkami4">
    <w:name w:val="List Bullet 4"/>
    <w:basedOn w:val="Normln"/>
    <w:autoRedefine/>
    <w:rsid w:val="009F6127"/>
    <w:pPr>
      <w:widowControl/>
      <w:suppressLineNumbers w:val="0"/>
      <w:tabs>
        <w:tab w:val="num" w:pos="1795"/>
      </w:tabs>
      <w:suppressAutoHyphens w:val="0"/>
      <w:spacing w:before="0" w:after="0"/>
      <w:ind w:left="1795" w:hanging="360"/>
    </w:pPr>
    <w:rPr>
      <w:rFonts w:ascii="Times New Roman" w:hAnsi="Times New Roman"/>
      <w:sz w:val="20"/>
      <w:lang w:eastAsia="cs-CZ"/>
    </w:rPr>
  </w:style>
  <w:style w:type="paragraph" w:styleId="Seznamsodrkami5">
    <w:name w:val="List Bullet 5"/>
    <w:basedOn w:val="Normln"/>
    <w:autoRedefine/>
    <w:rsid w:val="009F6127"/>
    <w:pPr>
      <w:widowControl/>
      <w:suppressLineNumbers w:val="0"/>
      <w:tabs>
        <w:tab w:val="num" w:pos="720"/>
      </w:tabs>
      <w:suppressAutoHyphens w:val="0"/>
      <w:spacing w:before="0" w:after="0"/>
    </w:pPr>
    <w:rPr>
      <w:rFonts w:ascii="Times New Roman" w:hAnsi="Times New Roman"/>
      <w:sz w:val="20"/>
      <w:lang w:eastAsia="cs-CZ"/>
    </w:rPr>
  </w:style>
  <w:style w:type="paragraph" w:styleId="Nadpisobsahu">
    <w:name w:val="TOC Heading"/>
    <w:basedOn w:val="Nadpis"/>
    <w:qFormat/>
    <w:rsid w:val="009F6127"/>
    <w:pPr>
      <w:jc w:val="both"/>
    </w:pPr>
    <w:rPr>
      <w:rFonts w:cs="Times New Roman"/>
      <w:b/>
      <w:bCs/>
      <w:sz w:val="32"/>
      <w:szCs w:val="32"/>
      <w:lang w:eastAsia="cs-CZ" w:bidi="cs-CZ"/>
    </w:rPr>
  </w:style>
  <w:style w:type="paragraph" w:styleId="Revize">
    <w:name w:val="Revision"/>
    <w:hidden/>
    <w:uiPriority w:val="99"/>
    <w:semiHidden/>
    <w:rsid w:val="007B0E16"/>
    <w:rPr>
      <w:rFonts w:ascii="Arial" w:hAnsi="Arial"/>
      <w:sz w:val="22"/>
      <w:lang w:eastAsia="ar-SA"/>
    </w:rPr>
  </w:style>
  <w:style w:type="character" w:customStyle="1" w:styleId="adr">
    <w:name w:val="adr"/>
    <w:rsid w:val="007B0E16"/>
  </w:style>
  <w:style w:type="paragraph" w:customStyle="1" w:styleId="xl65">
    <w:name w:val="xl65"/>
    <w:basedOn w:val="Normln"/>
    <w:rsid w:val="0016398B"/>
    <w:pPr>
      <w:widowControl/>
      <w:suppressLineNumbers w:val="0"/>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cs="Arial"/>
      <w:sz w:val="18"/>
      <w:szCs w:val="18"/>
      <w:lang w:eastAsia="cs-CZ"/>
    </w:rPr>
  </w:style>
  <w:style w:type="paragraph" w:customStyle="1" w:styleId="xl66">
    <w:name w:val="xl66"/>
    <w:basedOn w:val="Normln"/>
    <w:rsid w:val="0016398B"/>
    <w:pPr>
      <w:widowControl/>
      <w:suppressLineNumbers w:val="0"/>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cs="Arial"/>
      <w:sz w:val="18"/>
      <w:szCs w:val="18"/>
      <w:lang w:eastAsia="cs-CZ"/>
    </w:rPr>
  </w:style>
  <w:style w:type="character" w:customStyle="1" w:styleId="markedcontent">
    <w:name w:val="markedcontent"/>
    <w:rsid w:val="004D5B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3453">
      <w:bodyDiv w:val="1"/>
      <w:marLeft w:val="0"/>
      <w:marRight w:val="0"/>
      <w:marTop w:val="0"/>
      <w:marBottom w:val="0"/>
      <w:divBdr>
        <w:top w:val="none" w:sz="0" w:space="0" w:color="auto"/>
        <w:left w:val="none" w:sz="0" w:space="0" w:color="auto"/>
        <w:bottom w:val="none" w:sz="0" w:space="0" w:color="auto"/>
        <w:right w:val="none" w:sz="0" w:space="0" w:color="auto"/>
      </w:divBdr>
    </w:div>
    <w:div w:id="22630353">
      <w:bodyDiv w:val="1"/>
      <w:marLeft w:val="0"/>
      <w:marRight w:val="0"/>
      <w:marTop w:val="0"/>
      <w:marBottom w:val="0"/>
      <w:divBdr>
        <w:top w:val="none" w:sz="0" w:space="0" w:color="auto"/>
        <w:left w:val="none" w:sz="0" w:space="0" w:color="auto"/>
        <w:bottom w:val="none" w:sz="0" w:space="0" w:color="auto"/>
        <w:right w:val="none" w:sz="0" w:space="0" w:color="auto"/>
      </w:divBdr>
    </w:div>
    <w:div w:id="36709237">
      <w:bodyDiv w:val="1"/>
      <w:marLeft w:val="0"/>
      <w:marRight w:val="0"/>
      <w:marTop w:val="0"/>
      <w:marBottom w:val="0"/>
      <w:divBdr>
        <w:top w:val="none" w:sz="0" w:space="0" w:color="auto"/>
        <w:left w:val="none" w:sz="0" w:space="0" w:color="auto"/>
        <w:bottom w:val="none" w:sz="0" w:space="0" w:color="auto"/>
        <w:right w:val="none" w:sz="0" w:space="0" w:color="auto"/>
      </w:divBdr>
    </w:div>
    <w:div w:id="56367873">
      <w:bodyDiv w:val="1"/>
      <w:marLeft w:val="0"/>
      <w:marRight w:val="0"/>
      <w:marTop w:val="0"/>
      <w:marBottom w:val="0"/>
      <w:divBdr>
        <w:top w:val="none" w:sz="0" w:space="0" w:color="auto"/>
        <w:left w:val="none" w:sz="0" w:space="0" w:color="auto"/>
        <w:bottom w:val="none" w:sz="0" w:space="0" w:color="auto"/>
        <w:right w:val="none" w:sz="0" w:space="0" w:color="auto"/>
      </w:divBdr>
    </w:div>
    <w:div w:id="66997818">
      <w:bodyDiv w:val="1"/>
      <w:marLeft w:val="0"/>
      <w:marRight w:val="0"/>
      <w:marTop w:val="0"/>
      <w:marBottom w:val="0"/>
      <w:divBdr>
        <w:top w:val="none" w:sz="0" w:space="0" w:color="auto"/>
        <w:left w:val="none" w:sz="0" w:space="0" w:color="auto"/>
        <w:bottom w:val="none" w:sz="0" w:space="0" w:color="auto"/>
        <w:right w:val="none" w:sz="0" w:space="0" w:color="auto"/>
      </w:divBdr>
    </w:div>
    <w:div w:id="98528570">
      <w:bodyDiv w:val="1"/>
      <w:marLeft w:val="0"/>
      <w:marRight w:val="0"/>
      <w:marTop w:val="0"/>
      <w:marBottom w:val="0"/>
      <w:divBdr>
        <w:top w:val="none" w:sz="0" w:space="0" w:color="auto"/>
        <w:left w:val="none" w:sz="0" w:space="0" w:color="auto"/>
        <w:bottom w:val="none" w:sz="0" w:space="0" w:color="auto"/>
        <w:right w:val="none" w:sz="0" w:space="0" w:color="auto"/>
      </w:divBdr>
    </w:div>
    <w:div w:id="116802554">
      <w:bodyDiv w:val="1"/>
      <w:marLeft w:val="0"/>
      <w:marRight w:val="0"/>
      <w:marTop w:val="0"/>
      <w:marBottom w:val="0"/>
      <w:divBdr>
        <w:top w:val="none" w:sz="0" w:space="0" w:color="auto"/>
        <w:left w:val="none" w:sz="0" w:space="0" w:color="auto"/>
        <w:bottom w:val="none" w:sz="0" w:space="0" w:color="auto"/>
        <w:right w:val="none" w:sz="0" w:space="0" w:color="auto"/>
      </w:divBdr>
    </w:div>
    <w:div w:id="128674171">
      <w:bodyDiv w:val="1"/>
      <w:marLeft w:val="0"/>
      <w:marRight w:val="0"/>
      <w:marTop w:val="0"/>
      <w:marBottom w:val="0"/>
      <w:divBdr>
        <w:top w:val="none" w:sz="0" w:space="0" w:color="auto"/>
        <w:left w:val="none" w:sz="0" w:space="0" w:color="auto"/>
        <w:bottom w:val="none" w:sz="0" w:space="0" w:color="auto"/>
        <w:right w:val="none" w:sz="0" w:space="0" w:color="auto"/>
      </w:divBdr>
    </w:div>
    <w:div w:id="129827511">
      <w:bodyDiv w:val="1"/>
      <w:marLeft w:val="0"/>
      <w:marRight w:val="0"/>
      <w:marTop w:val="0"/>
      <w:marBottom w:val="0"/>
      <w:divBdr>
        <w:top w:val="none" w:sz="0" w:space="0" w:color="auto"/>
        <w:left w:val="none" w:sz="0" w:space="0" w:color="auto"/>
        <w:bottom w:val="none" w:sz="0" w:space="0" w:color="auto"/>
        <w:right w:val="none" w:sz="0" w:space="0" w:color="auto"/>
      </w:divBdr>
    </w:div>
    <w:div w:id="142504247">
      <w:bodyDiv w:val="1"/>
      <w:marLeft w:val="0"/>
      <w:marRight w:val="0"/>
      <w:marTop w:val="0"/>
      <w:marBottom w:val="0"/>
      <w:divBdr>
        <w:top w:val="none" w:sz="0" w:space="0" w:color="auto"/>
        <w:left w:val="none" w:sz="0" w:space="0" w:color="auto"/>
        <w:bottom w:val="none" w:sz="0" w:space="0" w:color="auto"/>
        <w:right w:val="none" w:sz="0" w:space="0" w:color="auto"/>
      </w:divBdr>
    </w:div>
    <w:div w:id="145361870">
      <w:bodyDiv w:val="1"/>
      <w:marLeft w:val="0"/>
      <w:marRight w:val="0"/>
      <w:marTop w:val="0"/>
      <w:marBottom w:val="0"/>
      <w:divBdr>
        <w:top w:val="none" w:sz="0" w:space="0" w:color="auto"/>
        <w:left w:val="none" w:sz="0" w:space="0" w:color="auto"/>
        <w:bottom w:val="none" w:sz="0" w:space="0" w:color="auto"/>
        <w:right w:val="none" w:sz="0" w:space="0" w:color="auto"/>
      </w:divBdr>
    </w:div>
    <w:div w:id="162861851">
      <w:bodyDiv w:val="1"/>
      <w:marLeft w:val="0"/>
      <w:marRight w:val="0"/>
      <w:marTop w:val="0"/>
      <w:marBottom w:val="0"/>
      <w:divBdr>
        <w:top w:val="none" w:sz="0" w:space="0" w:color="auto"/>
        <w:left w:val="none" w:sz="0" w:space="0" w:color="auto"/>
        <w:bottom w:val="none" w:sz="0" w:space="0" w:color="auto"/>
        <w:right w:val="none" w:sz="0" w:space="0" w:color="auto"/>
      </w:divBdr>
    </w:div>
    <w:div w:id="172647868">
      <w:bodyDiv w:val="1"/>
      <w:marLeft w:val="0"/>
      <w:marRight w:val="0"/>
      <w:marTop w:val="0"/>
      <w:marBottom w:val="0"/>
      <w:divBdr>
        <w:top w:val="none" w:sz="0" w:space="0" w:color="auto"/>
        <w:left w:val="none" w:sz="0" w:space="0" w:color="auto"/>
        <w:bottom w:val="none" w:sz="0" w:space="0" w:color="auto"/>
        <w:right w:val="none" w:sz="0" w:space="0" w:color="auto"/>
      </w:divBdr>
    </w:div>
    <w:div w:id="175267122">
      <w:bodyDiv w:val="1"/>
      <w:marLeft w:val="0"/>
      <w:marRight w:val="0"/>
      <w:marTop w:val="0"/>
      <w:marBottom w:val="0"/>
      <w:divBdr>
        <w:top w:val="none" w:sz="0" w:space="0" w:color="auto"/>
        <w:left w:val="none" w:sz="0" w:space="0" w:color="auto"/>
        <w:bottom w:val="none" w:sz="0" w:space="0" w:color="auto"/>
        <w:right w:val="none" w:sz="0" w:space="0" w:color="auto"/>
      </w:divBdr>
    </w:div>
    <w:div w:id="204373471">
      <w:bodyDiv w:val="1"/>
      <w:marLeft w:val="0"/>
      <w:marRight w:val="0"/>
      <w:marTop w:val="0"/>
      <w:marBottom w:val="0"/>
      <w:divBdr>
        <w:top w:val="none" w:sz="0" w:space="0" w:color="auto"/>
        <w:left w:val="none" w:sz="0" w:space="0" w:color="auto"/>
        <w:bottom w:val="none" w:sz="0" w:space="0" w:color="auto"/>
        <w:right w:val="none" w:sz="0" w:space="0" w:color="auto"/>
      </w:divBdr>
    </w:div>
    <w:div w:id="209072218">
      <w:bodyDiv w:val="1"/>
      <w:marLeft w:val="0"/>
      <w:marRight w:val="0"/>
      <w:marTop w:val="0"/>
      <w:marBottom w:val="0"/>
      <w:divBdr>
        <w:top w:val="none" w:sz="0" w:space="0" w:color="auto"/>
        <w:left w:val="none" w:sz="0" w:space="0" w:color="auto"/>
        <w:bottom w:val="none" w:sz="0" w:space="0" w:color="auto"/>
        <w:right w:val="none" w:sz="0" w:space="0" w:color="auto"/>
      </w:divBdr>
    </w:div>
    <w:div w:id="227619745">
      <w:bodyDiv w:val="1"/>
      <w:marLeft w:val="0"/>
      <w:marRight w:val="0"/>
      <w:marTop w:val="0"/>
      <w:marBottom w:val="0"/>
      <w:divBdr>
        <w:top w:val="none" w:sz="0" w:space="0" w:color="auto"/>
        <w:left w:val="none" w:sz="0" w:space="0" w:color="auto"/>
        <w:bottom w:val="none" w:sz="0" w:space="0" w:color="auto"/>
        <w:right w:val="none" w:sz="0" w:space="0" w:color="auto"/>
      </w:divBdr>
    </w:div>
    <w:div w:id="242447747">
      <w:bodyDiv w:val="1"/>
      <w:marLeft w:val="0"/>
      <w:marRight w:val="0"/>
      <w:marTop w:val="0"/>
      <w:marBottom w:val="0"/>
      <w:divBdr>
        <w:top w:val="none" w:sz="0" w:space="0" w:color="auto"/>
        <w:left w:val="none" w:sz="0" w:space="0" w:color="auto"/>
        <w:bottom w:val="none" w:sz="0" w:space="0" w:color="auto"/>
        <w:right w:val="none" w:sz="0" w:space="0" w:color="auto"/>
      </w:divBdr>
    </w:div>
    <w:div w:id="284697990">
      <w:bodyDiv w:val="1"/>
      <w:marLeft w:val="0"/>
      <w:marRight w:val="0"/>
      <w:marTop w:val="0"/>
      <w:marBottom w:val="0"/>
      <w:divBdr>
        <w:top w:val="none" w:sz="0" w:space="0" w:color="auto"/>
        <w:left w:val="none" w:sz="0" w:space="0" w:color="auto"/>
        <w:bottom w:val="none" w:sz="0" w:space="0" w:color="auto"/>
        <w:right w:val="none" w:sz="0" w:space="0" w:color="auto"/>
      </w:divBdr>
    </w:div>
    <w:div w:id="335113735">
      <w:bodyDiv w:val="1"/>
      <w:marLeft w:val="0"/>
      <w:marRight w:val="0"/>
      <w:marTop w:val="0"/>
      <w:marBottom w:val="0"/>
      <w:divBdr>
        <w:top w:val="none" w:sz="0" w:space="0" w:color="auto"/>
        <w:left w:val="none" w:sz="0" w:space="0" w:color="auto"/>
        <w:bottom w:val="none" w:sz="0" w:space="0" w:color="auto"/>
        <w:right w:val="none" w:sz="0" w:space="0" w:color="auto"/>
      </w:divBdr>
    </w:div>
    <w:div w:id="343091789">
      <w:bodyDiv w:val="1"/>
      <w:marLeft w:val="0"/>
      <w:marRight w:val="0"/>
      <w:marTop w:val="0"/>
      <w:marBottom w:val="0"/>
      <w:divBdr>
        <w:top w:val="none" w:sz="0" w:space="0" w:color="auto"/>
        <w:left w:val="none" w:sz="0" w:space="0" w:color="auto"/>
        <w:bottom w:val="none" w:sz="0" w:space="0" w:color="auto"/>
        <w:right w:val="none" w:sz="0" w:space="0" w:color="auto"/>
      </w:divBdr>
    </w:div>
    <w:div w:id="393092481">
      <w:bodyDiv w:val="1"/>
      <w:marLeft w:val="0"/>
      <w:marRight w:val="0"/>
      <w:marTop w:val="0"/>
      <w:marBottom w:val="0"/>
      <w:divBdr>
        <w:top w:val="none" w:sz="0" w:space="0" w:color="auto"/>
        <w:left w:val="none" w:sz="0" w:space="0" w:color="auto"/>
        <w:bottom w:val="none" w:sz="0" w:space="0" w:color="auto"/>
        <w:right w:val="none" w:sz="0" w:space="0" w:color="auto"/>
      </w:divBdr>
    </w:div>
    <w:div w:id="395204850">
      <w:bodyDiv w:val="1"/>
      <w:marLeft w:val="0"/>
      <w:marRight w:val="0"/>
      <w:marTop w:val="0"/>
      <w:marBottom w:val="0"/>
      <w:divBdr>
        <w:top w:val="none" w:sz="0" w:space="0" w:color="auto"/>
        <w:left w:val="none" w:sz="0" w:space="0" w:color="auto"/>
        <w:bottom w:val="none" w:sz="0" w:space="0" w:color="auto"/>
        <w:right w:val="none" w:sz="0" w:space="0" w:color="auto"/>
      </w:divBdr>
    </w:div>
    <w:div w:id="396057052">
      <w:bodyDiv w:val="1"/>
      <w:marLeft w:val="0"/>
      <w:marRight w:val="0"/>
      <w:marTop w:val="0"/>
      <w:marBottom w:val="0"/>
      <w:divBdr>
        <w:top w:val="none" w:sz="0" w:space="0" w:color="auto"/>
        <w:left w:val="none" w:sz="0" w:space="0" w:color="auto"/>
        <w:bottom w:val="none" w:sz="0" w:space="0" w:color="auto"/>
        <w:right w:val="none" w:sz="0" w:space="0" w:color="auto"/>
      </w:divBdr>
    </w:div>
    <w:div w:id="448862954">
      <w:bodyDiv w:val="1"/>
      <w:marLeft w:val="0"/>
      <w:marRight w:val="0"/>
      <w:marTop w:val="0"/>
      <w:marBottom w:val="0"/>
      <w:divBdr>
        <w:top w:val="none" w:sz="0" w:space="0" w:color="auto"/>
        <w:left w:val="none" w:sz="0" w:space="0" w:color="auto"/>
        <w:bottom w:val="none" w:sz="0" w:space="0" w:color="auto"/>
        <w:right w:val="none" w:sz="0" w:space="0" w:color="auto"/>
      </w:divBdr>
      <w:divsChild>
        <w:div w:id="819880921">
          <w:marLeft w:val="0"/>
          <w:marRight w:val="0"/>
          <w:marTop w:val="0"/>
          <w:marBottom w:val="0"/>
          <w:divBdr>
            <w:top w:val="none" w:sz="0" w:space="0" w:color="auto"/>
            <w:left w:val="none" w:sz="0" w:space="0" w:color="auto"/>
            <w:bottom w:val="none" w:sz="0" w:space="0" w:color="auto"/>
            <w:right w:val="none" w:sz="0" w:space="0" w:color="auto"/>
          </w:divBdr>
          <w:divsChild>
            <w:div w:id="2101559095">
              <w:marLeft w:val="0"/>
              <w:marRight w:val="0"/>
              <w:marTop w:val="0"/>
              <w:marBottom w:val="0"/>
              <w:divBdr>
                <w:top w:val="none" w:sz="0" w:space="0" w:color="auto"/>
                <w:left w:val="none" w:sz="0" w:space="0" w:color="auto"/>
                <w:bottom w:val="none" w:sz="0" w:space="0" w:color="auto"/>
                <w:right w:val="none" w:sz="0" w:space="0" w:color="auto"/>
              </w:divBdr>
              <w:divsChild>
                <w:div w:id="270554655">
                  <w:marLeft w:val="0"/>
                  <w:marRight w:val="0"/>
                  <w:marTop w:val="0"/>
                  <w:marBottom w:val="0"/>
                  <w:divBdr>
                    <w:top w:val="none" w:sz="0" w:space="0" w:color="auto"/>
                    <w:left w:val="none" w:sz="0" w:space="0" w:color="auto"/>
                    <w:bottom w:val="none" w:sz="0" w:space="0" w:color="auto"/>
                    <w:right w:val="none" w:sz="0" w:space="0" w:color="auto"/>
                  </w:divBdr>
                  <w:divsChild>
                    <w:div w:id="4910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610099">
      <w:bodyDiv w:val="1"/>
      <w:marLeft w:val="0"/>
      <w:marRight w:val="0"/>
      <w:marTop w:val="0"/>
      <w:marBottom w:val="0"/>
      <w:divBdr>
        <w:top w:val="none" w:sz="0" w:space="0" w:color="auto"/>
        <w:left w:val="none" w:sz="0" w:space="0" w:color="auto"/>
        <w:bottom w:val="none" w:sz="0" w:space="0" w:color="auto"/>
        <w:right w:val="none" w:sz="0" w:space="0" w:color="auto"/>
      </w:divBdr>
    </w:div>
    <w:div w:id="566453575">
      <w:bodyDiv w:val="1"/>
      <w:marLeft w:val="0"/>
      <w:marRight w:val="0"/>
      <w:marTop w:val="0"/>
      <w:marBottom w:val="0"/>
      <w:divBdr>
        <w:top w:val="none" w:sz="0" w:space="0" w:color="auto"/>
        <w:left w:val="none" w:sz="0" w:space="0" w:color="auto"/>
        <w:bottom w:val="none" w:sz="0" w:space="0" w:color="auto"/>
        <w:right w:val="none" w:sz="0" w:space="0" w:color="auto"/>
      </w:divBdr>
    </w:div>
    <w:div w:id="571160363">
      <w:bodyDiv w:val="1"/>
      <w:marLeft w:val="0"/>
      <w:marRight w:val="0"/>
      <w:marTop w:val="0"/>
      <w:marBottom w:val="0"/>
      <w:divBdr>
        <w:top w:val="none" w:sz="0" w:space="0" w:color="auto"/>
        <w:left w:val="none" w:sz="0" w:space="0" w:color="auto"/>
        <w:bottom w:val="none" w:sz="0" w:space="0" w:color="auto"/>
        <w:right w:val="none" w:sz="0" w:space="0" w:color="auto"/>
      </w:divBdr>
    </w:div>
    <w:div w:id="586690754">
      <w:bodyDiv w:val="1"/>
      <w:marLeft w:val="0"/>
      <w:marRight w:val="0"/>
      <w:marTop w:val="0"/>
      <w:marBottom w:val="0"/>
      <w:divBdr>
        <w:top w:val="none" w:sz="0" w:space="0" w:color="auto"/>
        <w:left w:val="none" w:sz="0" w:space="0" w:color="auto"/>
        <w:bottom w:val="none" w:sz="0" w:space="0" w:color="auto"/>
        <w:right w:val="none" w:sz="0" w:space="0" w:color="auto"/>
      </w:divBdr>
    </w:div>
    <w:div w:id="604194564">
      <w:bodyDiv w:val="1"/>
      <w:marLeft w:val="0"/>
      <w:marRight w:val="0"/>
      <w:marTop w:val="0"/>
      <w:marBottom w:val="0"/>
      <w:divBdr>
        <w:top w:val="none" w:sz="0" w:space="0" w:color="auto"/>
        <w:left w:val="none" w:sz="0" w:space="0" w:color="auto"/>
        <w:bottom w:val="none" w:sz="0" w:space="0" w:color="auto"/>
        <w:right w:val="none" w:sz="0" w:space="0" w:color="auto"/>
      </w:divBdr>
    </w:div>
    <w:div w:id="624968009">
      <w:bodyDiv w:val="1"/>
      <w:marLeft w:val="0"/>
      <w:marRight w:val="0"/>
      <w:marTop w:val="0"/>
      <w:marBottom w:val="0"/>
      <w:divBdr>
        <w:top w:val="none" w:sz="0" w:space="0" w:color="auto"/>
        <w:left w:val="none" w:sz="0" w:space="0" w:color="auto"/>
        <w:bottom w:val="none" w:sz="0" w:space="0" w:color="auto"/>
        <w:right w:val="none" w:sz="0" w:space="0" w:color="auto"/>
      </w:divBdr>
    </w:div>
    <w:div w:id="651062020">
      <w:bodyDiv w:val="1"/>
      <w:marLeft w:val="0"/>
      <w:marRight w:val="0"/>
      <w:marTop w:val="0"/>
      <w:marBottom w:val="0"/>
      <w:divBdr>
        <w:top w:val="none" w:sz="0" w:space="0" w:color="auto"/>
        <w:left w:val="none" w:sz="0" w:space="0" w:color="auto"/>
        <w:bottom w:val="none" w:sz="0" w:space="0" w:color="auto"/>
        <w:right w:val="none" w:sz="0" w:space="0" w:color="auto"/>
      </w:divBdr>
    </w:div>
    <w:div w:id="652876696">
      <w:bodyDiv w:val="1"/>
      <w:marLeft w:val="0"/>
      <w:marRight w:val="0"/>
      <w:marTop w:val="0"/>
      <w:marBottom w:val="0"/>
      <w:divBdr>
        <w:top w:val="none" w:sz="0" w:space="0" w:color="auto"/>
        <w:left w:val="none" w:sz="0" w:space="0" w:color="auto"/>
        <w:bottom w:val="none" w:sz="0" w:space="0" w:color="auto"/>
        <w:right w:val="none" w:sz="0" w:space="0" w:color="auto"/>
      </w:divBdr>
    </w:div>
    <w:div w:id="664553799">
      <w:bodyDiv w:val="1"/>
      <w:marLeft w:val="0"/>
      <w:marRight w:val="0"/>
      <w:marTop w:val="0"/>
      <w:marBottom w:val="0"/>
      <w:divBdr>
        <w:top w:val="none" w:sz="0" w:space="0" w:color="auto"/>
        <w:left w:val="none" w:sz="0" w:space="0" w:color="auto"/>
        <w:bottom w:val="none" w:sz="0" w:space="0" w:color="auto"/>
        <w:right w:val="none" w:sz="0" w:space="0" w:color="auto"/>
      </w:divBdr>
    </w:div>
    <w:div w:id="684677010">
      <w:bodyDiv w:val="1"/>
      <w:marLeft w:val="0"/>
      <w:marRight w:val="0"/>
      <w:marTop w:val="0"/>
      <w:marBottom w:val="0"/>
      <w:divBdr>
        <w:top w:val="none" w:sz="0" w:space="0" w:color="auto"/>
        <w:left w:val="none" w:sz="0" w:space="0" w:color="auto"/>
        <w:bottom w:val="none" w:sz="0" w:space="0" w:color="auto"/>
        <w:right w:val="none" w:sz="0" w:space="0" w:color="auto"/>
      </w:divBdr>
    </w:div>
    <w:div w:id="688145683">
      <w:bodyDiv w:val="1"/>
      <w:marLeft w:val="0"/>
      <w:marRight w:val="0"/>
      <w:marTop w:val="0"/>
      <w:marBottom w:val="0"/>
      <w:divBdr>
        <w:top w:val="none" w:sz="0" w:space="0" w:color="auto"/>
        <w:left w:val="none" w:sz="0" w:space="0" w:color="auto"/>
        <w:bottom w:val="none" w:sz="0" w:space="0" w:color="auto"/>
        <w:right w:val="none" w:sz="0" w:space="0" w:color="auto"/>
      </w:divBdr>
    </w:div>
    <w:div w:id="703478082">
      <w:bodyDiv w:val="1"/>
      <w:marLeft w:val="0"/>
      <w:marRight w:val="0"/>
      <w:marTop w:val="0"/>
      <w:marBottom w:val="0"/>
      <w:divBdr>
        <w:top w:val="none" w:sz="0" w:space="0" w:color="auto"/>
        <w:left w:val="none" w:sz="0" w:space="0" w:color="auto"/>
        <w:bottom w:val="none" w:sz="0" w:space="0" w:color="auto"/>
        <w:right w:val="none" w:sz="0" w:space="0" w:color="auto"/>
      </w:divBdr>
    </w:div>
    <w:div w:id="710769500">
      <w:bodyDiv w:val="1"/>
      <w:marLeft w:val="0"/>
      <w:marRight w:val="0"/>
      <w:marTop w:val="0"/>
      <w:marBottom w:val="0"/>
      <w:divBdr>
        <w:top w:val="none" w:sz="0" w:space="0" w:color="auto"/>
        <w:left w:val="none" w:sz="0" w:space="0" w:color="auto"/>
        <w:bottom w:val="none" w:sz="0" w:space="0" w:color="auto"/>
        <w:right w:val="none" w:sz="0" w:space="0" w:color="auto"/>
      </w:divBdr>
    </w:div>
    <w:div w:id="720327480">
      <w:bodyDiv w:val="1"/>
      <w:marLeft w:val="0"/>
      <w:marRight w:val="0"/>
      <w:marTop w:val="0"/>
      <w:marBottom w:val="0"/>
      <w:divBdr>
        <w:top w:val="none" w:sz="0" w:space="0" w:color="auto"/>
        <w:left w:val="none" w:sz="0" w:space="0" w:color="auto"/>
        <w:bottom w:val="none" w:sz="0" w:space="0" w:color="auto"/>
        <w:right w:val="none" w:sz="0" w:space="0" w:color="auto"/>
      </w:divBdr>
    </w:div>
    <w:div w:id="840121093">
      <w:bodyDiv w:val="1"/>
      <w:marLeft w:val="0"/>
      <w:marRight w:val="0"/>
      <w:marTop w:val="0"/>
      <w:marBottom w:val="0"/>
      <w:divBdr>
        <w:top w:val="none" w:sz="0" w:space="0" w:color="auto"/>
        <w:left w:val="none" w:sz="0" w:space="0" w:color="auto"/>
        <w:bottom w:val="none" w:sz="0" w:space="0" w:color="auto"/>
        <w:right w:val="none" w:sz="0" w:space="0" w:color="auto"/>
      </w:divBdr>
    </w:div>
    <w:div w:id="896477863">
      <w:bodyDiv w:val="1"/>
      <w:marLeft w:val="0"/>
      <w:marRight w:val="0"/>
      <w:marTop w:val="0"/>
      <w:marBottom w:val="0"/>
      <w:divBdr>
        <w:top w:val="none" w:sz="0" w:space="0" w:color="auto"/>
        <w:left w:val="none" w:sz="0" w:space="0" w:color="auto"/>
        <w:bottom w:val="none" w:sz="0" w:space="0" w:color="auto"/>
        <w:right w:val="none" w:sz="0" w:space="0" w:color="auto"/>
      </w:divBdr>
    </w:div>
    <w:div w:id="904560299">
      <w:bodyDiv w:val="1"/>
      <w:marLeft w:val="0"/>
      <w:marRight w:val="0"/>
      <w:marTop w:val="0"/>
      <w:marBottom w:val="0"/>
      <w:divBdr>
        <w:top w:val="none" w:sz="0" w:space="0" w:color="auto"/>
        <w:left w:val="none" w:sz="0" w:space="0" w:color="auto"/>
        <w:bottom w:val="none" w:sz="0" w:space="0" w:color="auto"/>
        <w:right w:val="none" w:sz="0" w:space="0" w:color="auto"/>
      </w:divBdr>
    </w:div>
    <w:div w:id="923611938">
      <w:bodyDiv w:val="1"/>
      <w:marLeft w:val="0"/>
      <w:marRight w:val="0"/>
      <w:marTop w:val="0"/>
      <w:marBottom w:val="0"/>
      <w:divBdr>
        <w:top w:val="none" w:sz="0" w:space="0" w:color="auto"/>
        <w:left w:val="none" w:sz="0" w:space="0" w:color="auto"/>
        <w:bottom w:val="none" w:sz="0" w:space="0" w:color="auto"/>
        <w:right w:val="none" w:sz="0" w:space="0" w:color="auto"/>
      </w:divBdr>
    </w:div>
    <w:div w:id="925924897">
      <w:bodyDiv w:val="1"/>
      <w:marLeft w:val="0"/>
      <w:marRight w:val="0"/>
      <w:marTop w:val="0"/>
      <w:marBottom w:val="0"/>
      <w:divBdr>
        <w:top w:val="none" w:sz="0" w:space="0" w:color="auto"/>
        <w:left w:val="none" w:sz="0" w:space="0" w:color="auto"/>
        <w:bottom w:val="none" w:sz="0" w:space="0" w:color="auto"/>
        <w:right w:val="none" w:sz="0" w:space="0" w:color="auto"/>
      </w:divBdr>
    </w:div>
    <w:div w:id="997735479">
      <w:bodyDiv w:val="1"/>
      <w:marLeft w:val="0"/>
      <w:marRight w:val="0"/>
      <w:marTop w:val="0"/>
      <w:marBottom w:val="0"/>
      <w:divBdr>
        <w:top w:val="none" w:sz="0" w:space="0" w:color="auto"/>
        <w:left w:val="none" w:sz="0" w:space="0" w:color="auto"/>
        <w:bottom w:val="none" w:sz="0" w:space="0" w:color="auto"/>
        <w:right w:val="none" w:sz="0" w:space="0" w:color="auto"/>
      </w:divBdr>
    </w:div>
    <w:div w:id="1090545077">
      <w:bodyDiv w:val="1"/>
      <w:marLeft w:val="0"/>
      <w:marRight w:val="0"/>
      <w:marTop w:val="0"/>
      <w:marBottom w:val="0"/>
      <w:divBdr>
        <w:top w:val="none" w:sz="0" w:space="0" w:color="auto"/>
        <w:left w:val="none" w:sz="0" w:space="0" w:color="auto"/>
        <w:bottom w:val="none" w:sz="0" w:space="0" w:color="auto"/>
        <w:right w:val="none" w:sz="0" w:space="0" w:color="auto"/>
      </w:divBdr>
    </w:div>
    <w:div w:id="1106733867">
      <w:bodyDiv w:val="1"/>
      <w:marLeft w:val="0"/>
      <w:marRight w:val="0"/>
      <w:marTop w:val="0"/>
      <w:marBottom w:val="0"/>
      <w:divBdr>
        <w:top w:val="none" w:sz="0" w:space="0" w:color="auto"/>
        <w:left w:val="none" w:sz="0" w:space="0" w:color="auto"/>
        <w:bottom w:val="none" w:sz="0" w:space="0" w:color="auto"/>
        <w:right w:val="none" w:sz="0" w:space="0" w:color="auto"/>
      </w:divBdr>
    </w:div>
    <w:div w:id="1124226853">
      <w:bodyDiv w:val="1"/>
      <w:marLeft w:val="0"/>
      <w:marRight w:val="0"/>
      <w:marTop w:val="0"/>
      <w:marBottom w:val="0"/>
      <w:divBdr>
        <w:top w:val="none" w:sz="0" w:space="0" w:color="auto"/>
        <w:left w:val="none" w:sz="0" w:space="0" w:color="auto"/>
        <w:bottom w:val="none" w:sz="0" w:space="0" w:color="auto"/>
        <w:right w:val="none" w:sz="0" w:space="0" w:color="auto"/>
      </w:divBdr>
    </w:div>
    <w:div w:id="1191912814">
      <w:bodyDiv w:val="1"/>
      <w:marLeft w:val="0"/>
      <w:marRight w:val="0"/>
      <w:marTop w:val="0"/>
      <w:marBottom w:val="0"/>
      <w:divBdr>
        <w:top w:val="none" w:sz="0" w:space="0" w:color="auto"/>
        <w:left w:val="none" w:sz="0" w:space="0" w:color="auto"/>
        <w:bottom w:val="none" w:sz="0" w:space="0" w:color="auto"/>
        <w:right w:val="none" w:sz="0" w:space="0" w:color="auto"/>
      </w:divBdr>
    </w:div>
    <w:div w:id="1239704234">
      <w:bodyDiv w:val="1"/>
      <w:marLeft w:val="0"/>
      <w:marRight w:val="0"/>
      <w:marTop w:val="0"/>
      <w:marBottom w:val="0"/>
      <w:divBdr>
        <w:top w:val="none" w:sz="0" w:space="0" w:color="auto"/>
        <w:left w:val="none" w:sz="0" w:space="0" w:color="auto"/>
        <w:bottom w:val="none" w:sz="0" w:space="0" w:color="auto"/>
        <w:right w:val="none" w:sz="0" w:space="0" w:color="auto"/>
      </w:divBdr>
    </w:div>
    <w:div w:id="1242372149">
      <w:bodyDiv w:val="1"/>
      <w:marLeft w:val="0"/>
      <w:marRight w:val="0"/>
      <w:marTop w:val="0"/>
      <w:marBottom w:val="0"/>
      <w:divBdr>
        <w:top w:val="none" w:sz="0" w:space="0" w:color="auto"/>
        <w:left w:val="none" w:sz="0" w:space="0" w:color="auto"/>
        <w:bottom w:val="none" w:sz="0" w:space="0" w:color="auto"/>
        <w:right w:val="none" w:sz="0" w:space="0" w:color="auto"/>
      </w:divBdr>
    </w:div>
    <w:div w:id="1307583727">
      <w:bodyDiv w:val="1"/>
      <w:marLeft w:val="0"/>
      <w:marRight w:val="0"/>
      <w:marTop w:val="0"/>
      <w:marBottom w:val="0"/>
      <w:divBdr>
        <w:top w:val="none" w:sz="0" w:space="0" w:color="auto"/>
        <w:left w:val="none" w:sz="0" w:space="0" w:color="auto"/>
        <w:bottom w:val="none" w:sz="0" w:space="0" w:color="auto"/>
        <w:right w:val="none" w:sz="0" w:space="0" w:color="auto"/>
      </w:divBdr>
    </w:div>
    <w:div w:id="1314412793">
      <w:bodyDiv w:val="1"/>
      <w:marLeft w:val="0"/>
      <w:marRight w:val="0"/>
      <w:marTop w:val="0"/>
      <w:marBottom w:val="0"/>
      <w:divBdr>
        <w:top w:val="none" w:sz="0" w:space="0" w:color="auto"/>
        <w:left w:val="none" w:sz="0" w:space="0" w:color="auto"/>
        <w:bottom w:val="none" w:sz="0" w:space="0" w:color="auto"/>
        <w:right w:val="none" w:sz="0" w:space="0" w:color="auto"/>
      </w:divBdr>
    </w:div>
    <w:div w:id="1321468489">
      <w:bodyDiv w:val="1"/>
      <w:marLeft w:val="0"/>
      <w:marRight w:val="0"/>
      <w:marTop w:val="0"/>
      <w:marBottom w:val="0"/>
      <w:divBdr>
        <w:top w:val="none" w:sz="0" w:space="0" w:color="auto"/>
        <w:left w:val="none" w:sz="0" w:space="0" w:color="auto"/>
        <w:bottom w:val="none" w:sz="0" w:space="0" w:color="auto"/>
        <w:right w:val="none" w:sz="0" w:space="0" w:color="auto"/>
      </w:divBdr>
    </w:div>
    <w:div w:id="1332367748">
      <w:bodyDiv w:val="1"/>
      <w:marLeft w:val="0"/>
      <w:marRight w:val="0"/>
      <w:marTop w:val="0"/>
      <w:marBottom w:val="0"/>
      <w:divBdr>
        <w:top w:val="none" w:sz="0" w:space="0" w:color="auto"/>
        <w:left w:val="none" w:sz="0" w:space="0" w:color="auto"/>
        <w:bottom w:val="none" w:sz="0" w:space="0" w:color="auto"/>
        <w:right w:val="none" w:sz="0" w:space="0" w:color="auto"/>
      </w:divBdr>
    </w:div>
    <w:div w:id="1390306997">
      <w:bodyDiv w:val="1"/>
      <w:marLeft w:val="0"/>
      <w:marRight w:val="0"/>
      <w:marTop w:val="0"/>
      <w:marBottom w:val="0"/>
      <w:divBdr>
        <w:top w:val="none" w:sz="0" w:space="0" w:color="auto"/>
        <w:left w:val="none" w:sz="0" w:space="0" w:color="auto"/>
        <w:bottom w:val="none" w:sz="0" w:space="0" w:color="auto"/>
        <w:right w:val="none" w:sz="0" w:space="0" w:color="auto"/>
      </w:divBdr>
    </w:div>
    <w:div w:id="1426225414">
      <w:bodyDiv w:val="1"/>
      <w:marLeft w:val="0"/>
      <w:marRight w:val="0"/>
      <w:marTop w:val="0"/>
      <w:marBottom w:val="0"/>
      <w:divBdr>
        <w:top w:val="none" w:sz="0" w:space="0" w:color="auto"/>
        <w:left w:val="none" w:sz="0" w:space="0" w:color="auto"/>
        <w:bottom w:val="none" w:sz="0" w:space="0" w:color="auto"/>
        <w:right w:val="none" w:sz="0" w:space="0" w:color="auto"/>
      </w:divBdr>
    </w:div>
    <w:div w:id="1516190550">
      <w:bodyDiv w:val="1"/>
      <w:marLeft w:val="0"/>
      <w:marRight w:val="0"/>
      <w:marTop w:val="0"/>
      <w:marBottom w:val="0"/>
      <w:divBdr>
        <w:top w:val="none" w:sz="0" w:space="0" w:color="auto"/>
        <w:left w:val="none" w:sz="0" w:space="0" w:color="auto"/>
        <w:bottom w:val="none" w:sz="0" w:space="0" w:color="auto"/>
        <w:right w:val="none" w:sz="0" w:space="0" w:color="auto"/>
      </w:divBdr>
    </w:div>
    <w:div w:id="1549485838">
      <w:bodyDiv w:val="1"/>
      <w:marLeft w:val="0"/>
      <w:marRight w:val="0"/>
      <w:marTop w:val="0"/>
      <w:marBottom w:val="0"/>
      <w:divBdr>
        <w:top w:val="none" w:sz="0" w:space="0" w:color="auto"/>
        <w:left w:val="none" w:sz="0" w:space="0" w:color="auto"/>
        <w:bottom w:val="none" w:sz="0" w:space="0" w:color="auto"/>
        <w:right w:val="none" w:sz="0" w:space="0" w:color="auto"/>
      </w:divBdr>
    </w:div>
    <w:div w:id="1566456108">
      <w:bodyDiv w:val="1"/>
      <w:marLeft w:val="0"/>
      <w:marRight w:val="0"/>
      <w:marTop w:val="0"/>
      <w:marBottom w:val="0"/>
      <w:divBdr>
        <w:top w:val="none" w:sz="0" w:space="0" w:color="auto"/>
        <w:left w:val="none" w:sz="0" w:space="0" w:color="auto"/>
        <w:bottom w:val="none" w:sz="0" w:space="0" w:color="auto"/>
        <w:right w:val="none" w:sz="0" w:space="0" w:color="auto"/>
      </w:divBdr>
    </w:div>
    <w:div w:id="1574197537">
      <w:bodyDiv w:val="1"/>
      <w:marLeft w:val="0"/>
      <w:marRight w:val="0"/>
      <w:marTop w:val="0"/>
      <w:marBottom w:val="0"/>
      <w:divBdr>
        <w:top w:val="none" w:sz="0" w:space="0" w:color="auto"/>
        <w:left w:val="none" w:sz="0" w:space="0" w:color="auto"/>
        <w:bottom w:val="none" w:sz="0" w:space="0" w:color="auto"/>
        <w:right w:val="none" w:sz="0" w:space="0" w:color="auto"/>
      </w:divBdr>
    </w:div>
    <w:div w:id="1588224701">
      <w:bodyDiv w:val="1"/>
      <w:marLeft w:val="0"/>
      <w:marRight w:val="0"/>
      <w:marTop w:val="0"/>
      <w:marBottom w:val="0"/>
      <w:divBdr>
        <w:top w:val="none" w:sz="0" w:space="0" w:color="auto"/>
        <w:left w:val="none" w:sz="0" w:space="0" w:color="auto"/>
        <w:bottom w:val="none" w:sz="0" w:space="0" w:color="auto"/>
        <w:right w:val="none" w:sz="0" w:space="0" w:color="auto"/>
      </w:divBdr>
    </w:div>
    <w:div w:id="1592078361">
      <w:bodyDiv w:val="1"/>
      <w:marLeft w:val="0"/>
      <w:marRight w:val="0"/>
      <w:marTop w:val="0"/>
      <w:marBottom w:val="0"/>
      <w:divBdr>
        <w:top w:val="none" w:sz="0" w:space="0" w:color="auto"/>
        <w:left w:val="none" w:sz="0" w:space="0" w:color="auto"/>
        <w:bottom w:val="none" w:sz="0" w:space="0" w:color="auto"/>
        <w:right w:val="none" w:sz="0" w:space="0" w:color="auto"/>
      </w:divBdr>
    </w:div>
    <w:div w:id="1592544884">
      <w:bodyDiv w:val="1"/>
      <w:marLeft w:val="0"/>
      <w:marRight w:val="0"/>
      <w:marTop w:val="0"/>
      <w:marBottom w:val="0"/>
      <w:divBdr>
        <w:top w:val="none" w:sz="0" w:space="0" w:color="auto"/>
        <w:left w:val="none" w:sz="0" w:space="0" w:color="auto"/>
        <w:bottom w:val="none" w:sz="0" w:space="0" w:color="auto"/>
        <w:right w:val="none" w:sz="0" w:space="0" w:color="auto"/>
      </w:divBdr>
    </w:div>
    <w:div w:id="1606647175">
      <w:bodyDiv w:val="1"/>
      <w:marLeft w:val="0"/>
      <w:marRight w:val="0"/>
      <w:marTop w:val="0"/>
      <w:marBottom w:val="0"/>
      <w:divBdr>
        <w:top w:val="none" w:sz="0" w:space="0" w:color="auto"/>
        <w:left w:val="none" w:sz="0" w:space="0" w:color="auto"/>
        <w:bottom w:val="none" w:sz="0" w:space="0" w:color="auto"/>
        <w:right w:val="none" w:sz="0" w:space="0" w:color="auto"/>
      </w:divBdr>
    </w:div>
    <w:div w:id="1646156089">
      <w:bodyDiv w:val="1"/>
      <w:marLeft w:val="0"/>
      <w:marRight w:val="0"/>
      <w:marTop w:val="0"/>
      <w:marBottom w:val="0"/>
      <w:divBdr>
        <w:top w:val="none" w:sz="0" w:space="0" w:color="auto"/>
        <w:left w:val="none" w:sz="0" w:space="0" w:color="auto"/>
        <w:bottom w:val="none" w:sz="0" w:space="0" w:color="auto"/>
        <w:right w:val="none" w:sz="0" w:space="0" w:color="auto"/>
      </w:divBdr>
    </w:div>
    <w:div w:id="1646275465">
      <w:bodyDiv w:val="1"/>
      <w:marLeft w:val="0"/>
      <w:marRight w:val="0"/>
      <w:marTop w:val="0"/>
      <w:marBottom w:val="0"/>
      <w:divBdr>
        <w:top w:val="none" w:sz="0" w:space="0" w:color="auto"/>
        <w:left w:val="none" w:sz="0" w:space="0" w:color="auto"/>
        <w:bottom w:val="none" w:sz="0" w:space="0" w:color="auto"/>
        <w:right w:val="none" w:sz="0" w:space="0" w:color="auto"/>
      </w:divBdr>
    </w:div>
    <w:div w:id="1647247411">
      <w:bodyDiv w:val="1"/>
      <w:marLeft w:val="0"/>
      <w:marRight w:val="0"/>
      <w:marTop w:val="0"/>
      <w:marBottom w:val="0"/>
      <w:divBdr>
        <w:top w:val="none" w:sz="0" w:space="0" w:color="auto"/>
        <w:left w:val="none" w:sz="0" w:space="0" w:color="auto"/>
        <w:bottom w:val="none" w:sz="0" w:space="0" w:color="auto"/>
        <w:right w:val="none" w:sz="0" w:space="0" w:color="auto"/>
      </w:divBdr>
    </w:div>
    <w:div w:id="1675374298">
      <w:bodyDiv w:val="1"/>
      <w:marLeft w:val="0"/>
      <w:marRight w:val="0"/>
      <w:marTop w:val="0"/>
      <w:marBottom w:val="0"/>
      <w:divBdr>
        <w:top w:val="none" w:sz="0" w:space="0" w:color="auto"/>
        <w:left w:val="none" w:sz="0" w:space="0" w:color="auto"/>
        <w:bottom w:val="none" w:sz="0" w:space="0" w:color="auto"/>
        <w:right w:val="none" w:sz="0" w:space="0" w:color="auto"/>
      </w:divBdr>
    </w:div>
    <w:div w:id="1720863379">
      <w:bodyDiv w:val="1"/>
      <w:marLeft w:val="0"/>
      <w:marRight w:val="0"/>
      <w:marTop w:val="0"/>
      <w:marBottom w:val="0"/>
      <w:divBdr>
        <w:top w:val="none" w:sz="0" w:space="0" w:color="auto"/>
        <w:left w:val="none" w:sz="0" w:space="0" w:color="auto"/>
        <w:bottom w:val="none" w:sz="0" w:space="0" w:color="auto"/>
        <w:right w:val="none" w:sz="0" w:space="0" w:color="auto"/>
      </w:divBdr>
    </w:div>
    <w:div w:id="1772503762">
      <w:bodyDiv w:val="1"/>
      <w:marLeft w:val="0"/>
      <w:marRight w:val="0"/>
      <w:marTop w:val="0"/>
      <w:marBottom w:val="0"/>
      <w:divBdr>
        <w:top w:val="none" w:sz="0" w:space="0" w:color="auto"/>
        <w:left w:val="none" w:sz="0" w:space="0" w:color="auto"/>
        <w:bottom w:val="none" w:sz="0" w:space="0" w:color="auto"/>
        <w:right w:val="none" w:sz="0" w:space="0" w:color="auto"/>
      </w:divBdr>
    </w:div>
    <w:div w:id="1867210551">
      <w:bodyDiv w:val="1"/>
      <w:marLeft w:val="0"/>
      <w:marRight w:val="0"/>
      <w:marTop w:val="0"/>
      <w:marBottom w:val="0"/>
      <w:divBdr>
        <w:top w:val="none" w:sz="0" w:space="0" w:color="auto"/>
        <w:left w:val="none" w:sz="0" w:space="0" w:color="auto"/>
        <w:bottom w:val="none" w:sz="0" w:space="0" w:color="auto"/>
        <w:right w:val="none" w:sz="0" w:space="0" w:color="auto"/>
      </w:divBdr>
    </w:div>
    <w:div w:id="1870987823">
      <w:bodyDiv w:val="1"/>
      <w:marLeft w:val="0"/>
      <w:marRight w:val="0"/>
      <w:marTop w:val="0"/>
      <w:marBottom w:val="0"/>
      <w:divBdr>
        <w:top w:val="none" w:sz="0" w:space="0" w:color="auto"/>
        <w:left w:val="none" w:sz="0" w:space="0" w:color="auto"/>
        <w:bottom w:val="none" w:sz="0" w:space="0" w:color="auto"/>
        <w:right w:val="none" w:sz="0" w:space="0" w:color="auto"/>
      </w:divBdr>
    </w:div>
    <w:div w:id="1895651854">
      <w:bodyDiv w:val="1"/>
      <w:marLeft w:val="0"/>
      <w:marRight w:val="0"/>
      <w:marTop w:val="0"/>
      <w:marBottom w:val="0"/>
      <w:divBdr>
        <w:top w:val="none" w:sz="0" w:space="0" w:color="auto"/>
        <w:left w:val="none" w:sz="0" w:space="0" w:color="auto"/>
        <w:bottom w:val="none" w:sz="0" w:space="0" w:color="auto"/>
        <w:right w:val="none" w:sz="0" w:space="0" w:color="auto"/>
      </w:divBdr>
    </w:div>
    <w:div w:id="1915820837">
      <w:bodyDiv w:val="1"/>
      <w:marLeft w:val="0"/>
      <w:marRight w:val="0"/>
      <w:marTop w:val="0"/>
      <w:marBottom w:val="0"/>
      <w:divBdr>
        <w:top w:val="none" w:sz="0" w:space="0" w:color="auto"/>
        <w:left w:val="none" w:sz="0" w:space="0" w:color="auto"/>
        <w:bottom w:val="none" w:sz="0" w:space="0" w:color="auto"/>
        <w:right w:val="none" w:sz="0" w:space="0" w:color="auto"/>
      </w:divBdr>
    </w:div>
    <w:div w:id="1919097650">
      <w:bodyDiv w:val="1"/>
      <w:marLeft w:val="0"/>
      <w:marRight w:val="0"/>
      <w:marTop w:val="0"/>
      <w:marBottom w:val="0"/>
      <w:divBdr>
        <w:top w:val="none" w:sz="0" w:space="0" w:color="auto"/>
        <w:left w:val="none" w:sz="0" w:space="0" w:color="auto"/>
        <w:bottom w:val="none" w:sz="0" w:space="0" w:color="auto"/>
        <w:right w:val="none" w:sz="0" w:space="0" w:color="auto"/>
      </w:divBdr>
    </w:div>
    <w:div w:id="1956056108">
      <w:bodyDiv w:val="1"/>
      <w:marLeft w:val="0"/>
      <w:marRight w:val="0"/>
      <w:marTop w:val="0"/>
      <w:marBottom w:val="0"/>
      <w:divBdr>
        <w:top w:val="none" w:sz="0" w:space="0" w:color="auto"/>
        <w:left w:val="none" w:sz="0" w:space="0" w:color="auto"/>
        <w:bottom w:val="none" w:sz="0" w:space="0" w:color="auto"/>
        <w:right w:val="none" w:sz="0" w:space="0" w:color="auto"/>
      </w:divBdr>
    </w:div>
    <w:div w:id="1973906262">
      <w:bodyDiv w:val="1"/>
      <w:marLeft w:val="0"/>
      <w:marRight w:val="0"/>
      <w:marTop w:val="0"/>
      <w:marBottom w:val="0"/>
      <w:divBdr>
        <w:top w:val="none" w:sz="0" w:space="0" w:color="auto"/>
        <w:left w:val="none" w:sz="0" w:space="0" w:color="auto"/>
        <w:bottom w:val="none" w:sz="0" w:space="0" w:color="auto"/>
        <w:right w:val="none" w:sz="0" w:space="0" w:color="auto"/>
      </w:divBdr>
    </w:div>
    <w:div w:id="1984265682">
      <w:bodyDiv w:val="1"/>
      <w:marLeft w:val="0"/>
      <w:marRight w:val="0"/>
      <w:marTop w:val="0"/>
      <w:marBottom w:val="0"/>
      <w:divBdr>
        <w:top w:val="none" w:sz="0" w:space="0" w:color="auto"/>
        <w:left w:val="none" w:sz="0" w:space="0" w:color="auto"/>
        <w:bottom w:val="none" w:sz="0" w:space="0" w:color="auto"/>
        <w:right w:val="none" w:sz="0" w:space="0" w:color="auto"/>
      </w:divBdr>
    </w:div>
    <w:div w:id="2002150726">
      <w:bodyDiv w:val="1"/>
      <w:marLeft w:val="0"/>
      <w:marRight w:val="0"/>
      <w:marTop w:val="0"/>
      <w:marBottom w:val="0"/>
      <w:divBdr>
        <w:top w:val="none" w:sz="0" w:space="0" w:color="auto"/>
        <w:left w:val="none" w:sz="0" w:space="0" w:color="auto"/>
        <w:bottom w:val="none" w:sz="0" w:space="0" w:color="auto"/>
        <w:right w:val="none" w:sz="0" w:space="0" w:color="auto"/>
      </w:divBdr>
    </w:div>
    <w:div w:id="2003191958">
      <w:bodyDiv w:val="1"/>
      <w:marLeft w:val="0"/>
      <w:marRight w:val="0"/>
      <w:marTop w:val="0"/>
      <w:marBottom w:val="0"/>
      <w:divBdr>
        <w:top w:val="none" w:sz="0" w:space="0" w:color="auto"/>
        <w:left w:val="none" w:sz="0" w:space="0" w:color="auto"/>
        <w:bottom w:val="none" w:sz="0" w:space="0" w:color="auto"/>
        <w:right w:val="none" w:sz="0" w:space="0" w:color="auto"/>
      </w:divBdr>
    </w:div>
    <w:div w:id="2005736524">
      <w:bodyDiv w:val="1"/>
      <w:marLeft w:val="0"/>
      <w:marRight w:val="0"/>
      <w:marTop w:val="0"/>
      <w:marBottom w:val="0"/>
      <w:divBdr>
        <w:top w:val="none" w:sz="0" w:space="0" w:color="auto"/>
        <w:left w:val="none" w:sz="0" w:space="0" w:color="auto"/>
        <w:bottom w:val="none" w:sz="0" w:space="0" w:color="auto"/>
        <w:right w:val="none" w:sz="0" w:space="0" w:color="auto"/>
      </w:divBdr>
    </w:div>
    <w:div w:id="2038919203">
      <w:bodyDiv w:val="1"/>
      <w:marLeft w:val="0"/>
      <w:marRight w:val="0"/>
      <w:marTop w:val="0"/>
      <w:marBottom w:val="0"/>
      <w:divBdr>
        <w:top w:val="none" w:sz="0" w:space="0" w:color="auto"/>
        <w:left w:val="none" w:sz="0" w:space="0" w:color="auto"/>
        <w:bottom w:val="none" w:sz="0" w:space="0" w:color="auto"/>
        <w:right w:val="none" w:sz="0" w:space="0" w:color="auto"/>
      </w:divBdr>
    </w:div>
    <w:div w:id="2071883954">
      <w:bodyDiv w:val="1"/>
      <w:marLeft w:val="0"/>
      <w:marRight w:val="0"/>
      <w:marTop w:val="0"/>
      <w:marBottom w:val="0"/>
      <w:divBdr>
        <w:top w:val="none" w:sz="0" w:space="0" w:color="auto"/>
        <w:left w:val="none" w:sz="0" w:space="0" w:color="auto"/>
        <w:bottom w:val="none" w:sz="0" w:space="0" w:color="auto"/>
        <w:right w:val="none" w:sz="0" w:space="0" w:color="auto"/>
      </w:divBdr>
    </w:div>
    <w:div w:id="2084374773">
      <w:bodyDiv w:val="1"/>
      <w:marLeft w:val="0"/>
      <w:marRight w:val="0"/>
      <w:marTop w:val="0"/>
      <w:marBottom w:val="0"/>
      <w:divBdr>
        <w:top w:val="none" w:sz="0" w:space="0" w:color="auto"/>
        <w:left w:val="none" w:sz="0" w:space="0" w:color="auto"/>
        <w:bottom w:val="none" w:sz="0" w:space="0" w:color="auto"/>
        <w:right w:val="none" w:sz="0" w:space="0" w:color="auto"/>
      </w:divBdr>
    </w:div>
    <w:div w:id="2097480324">
      <w:bodyDiv w:val="1"/>
      <w:marLeft w:val="0"/>
      <w:marRight w:val="0"/>
      <w:marTop w:val="0"/>
      <w:marBottom w:val="0"/>
      <w:divBdr>
        <w:top w:val="none" w:sz="0" w:space="0" w:color="auto"/>
        <w:left w:val="none" w:sz="0" w:space="0" w:color="auto"/>
        <w:bottom w:val="none" w:sz="0" w:space="0" w:color="auto"/>
        <w:right w:val="none" w:sz="0" w:space="0" w:color="auto"/>
      </w:divBdr>
    </w:div>
    <w:div w:id="213425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05644-45F4-4357-BE9E-51393842E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41</Pages>
  <Words>14476</Words>
  <Characters>85414</Characters>
  <Application>Microsoft Office Word</Application>
  <DocSecurity>0</DocSecurity>
  <Lines>711</Lines>
  <Paragraphs>199</Paragraphs>
  <ScaleCrop>false</ScaleCrop>
  <HeadingPairs>
    <vt:vector size="2" baseType="variant">
      <vt:variant>
        <vt:lpstr>Název</vt:lpstr>
      </vt:variant>
      <vt:variant>
        <vt:i4>1</vt:i4>
      </vt:variant>
    </vt:vector>
  </HeadingPairs>
  <TitlesOfParts>
    <vt:vector size="1" baseType="lpstr">
      <vt:lpstr>1</vt:lpstr>
    </vt:vector>
  </TitlesOfParts>
  <Company>AGORA Studio</Company>
  <LinksUpToDate>false</LinksUpToDate>
  <CharactersWithSpaces>99691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KROLAK</dc:creator>
  <cp:lastModifiedBy>Demo</cp:lastModifiedBy>
  <cp:revision>5</cp:revision>
  <cp:lastPrinted>2024-06-17T08:28:00Z</cp:lastPrinted>
  <dcterms:created xsi:type="dcterms:W3CDTF">2026-01-21T16:36:00Z</dcterms:created>
  <dcterms:modified xsi:type="dcterms:W3CDTF">2026-01-21T16:52:00Z</dcterms:modified>
</cp:coreProperties>
</file>