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D977" w14:textId="7459038C" w:rsidR="003E6261" w:rsidRPr="003E6261" w:rsidRDefault="003E6261" w:rsidP="00B91EEA">
      <w:pPr>
        <w:jc w:val="both"/>
      </w:pPr>
      <w:r w:rsidRPr="003E6261">
        <w:t xml:space="preserve">V současné době probíhá v České republice zásadní legislativní a plánovací proces týkající se urychlení výstavby obnovitelných zdrojů energie, zejména pozemních větrných elektráren a velkých fotovoltaických parků. Nový zákon o </w:t>
      </w:r>
      <w:r w:rsidRPr="003E6261">
        <w:rPr>
          <w:b/>
          <w:bCs/>
        </w:rPr>
        <w:t>ur</w:t>
      </w:r>
      <w:r w:rsidR="00B91EEA">
        <w:rPr>
          <w:b/>
          <w:bCs/>
        </w:rPr>
        <w:t>y</w:t>
      </w:r>
      <w:r w:rsidRPr="003E6261">
        <w:rPr>
          <w:b/>
          <w:bCs/>
        </w:rPr>
        <w:t>chlení využívání obnovitelných zdrojů energie</w:t>
      </w:r>
      <w:r w:rsidRPr="003E6261">
        <w:t xml:space="preserve"> počítá s vymezením tzv. </w:t>
      </w:r>
      <w:r w:rsidRPr="003E6261">
        <w:rPr>
          <w:b/>
          <w:bCs/>
        </w:rPr>
        <w:t>akceleračních zón</w:t>
      </w:r>
      <w:r w:rsidRPr="003E6261">
        <w:t xml:space="preserve"> – území, která budou specificky určena pro rychlejší umisťování těchto energetických zařízení. </w:t>
      </w:r>
    </w:p>
    <w:p w14:paraId="553D9647" w14:textId="0A74F548" w:rsidR="003E6261" w:rsidRPr="003E6261" w:rsidRDefault="003E6261" w:rsidP="00B91EEA">
      <w:pPr>
        <w:jc w:val="both"/>
      </w:pPr>
      <w:r w:rsidRPr="003E6261">
        <w:rPr>
          <w:b/>
          <w:bCs/>
        </w:rPr>
        <w:t>Akcelerační zóny</w:t>
      </w:r>
      <w:r w:rsidRPr="003E6261">
        <w:t xml:space="preserve"> jsou územně vymezené oblasti, kde jsou předem definovány technické a environmentální podmínky a části hodnocení vlivů na životní prostředí jsou provedeny již při jejich vymezování. Díky tomu je následné povolování projektů výrazně zjednodušeno a zkráceno, přičemž se uplatní zjednodušené režimy povolování včetně možnosti snížení délky klasických procesů, posuzování vlivů či EIA. </w:t>
      </w:r>
    </w:p>
    <w:p w14:paraId="36BAF8EF" w14:textId="43F27DA8" w:rsidR="003E6261" w:rsidRPr="003E6261" w:rsidRDefault="003E6261" w:rsidP="00B91EEA">
      <w:pPr>
        <w:jc w:val="both"/>
      </w:pPr>
      <w:r w:rsidRPr="003E6261">
        <w:t xml:space="preserve">Tento legislativní rámec vychází z nových povinností České republiky implementovat evropské předpisy (směrnice EU 2018/2001 a její novely), které ukládají členským státům identifikovat a vymezit oblasti vhodné pro rychlou výstavbu obnovitelných zdrojů energie. Akcelerační zóny jsou jedním z hlavních nástrojů, jak těchto závazků dosáhnout a podpořit tak zvyšování podílu obnovitelných zdrojů v energetickém mixu. </w:t>
      </w:r>
    </w:p>
    <w:p w14:paraId="3DECCC2E" w14:textId="48CB8034" w:rsidR="003E6261" w:rsidRDefault="003E6261" w:rsidP="00B91EEA">
      <w:pPr>
        <w:jc w:val="both"/>
      </w:pPr>
      <w:r w:rsidRPr="003E6261">
        <w:t xml:space="preserve">Současně však tyto změny vyvolávají otázky ohledně </w:t>
      </w:r>
      <w:r w:rsidRPr="003E6261">
        <w:rPr>
          <w:b/>
          <w:bCs/>
        </w:rPr>
        <w:t>zapojení místních samospráv a veřejnosti do územního plánování</w:t>
      </w:r>
      <w:r w:rsidRPr="003E6261">
        <w:t xml:space="preserve"> a dopadů na životní prostředí, krajinu a kvalitu života v obcích. Změny územních plánů a vymezení těchto zón mohou ovlivnit možnosti obcí vyjadřovat se k rozhodovacím procesům a k podobě budoucí výstavby ve svém území. </w:t>
      </w:r>
    </w:p>
    <w:p w14:paraId="200233DC" w14:textId="77777777" w:rsidR="00552AFC" w:rsidRDefault="00552AFC" w:rsidP="00552AFC"/>
    <w:p w14:paraId="23466851" w14:textId="75678910" w:rsidR="00552AFC" w:rsidRDefault="00552AFC" w:rsidP="00552AFC">
      <w:pPr>
        <w:rPr>
          <w:b/>
          <w:bCs/>
          <w:color w:val="EE0000"/>
        </w:rPr>
      </w:pPr>
      <w:r w:rsidRPr="00552AFC">
        <w:rPr>
          <w:b/>
          <w:bCs/>
          <w:color w:val="EE0000"/>
        </w:rPr>
        <w:t>Větrné elektrárny a akcelerační zóny představují jednu z možností využití obnovitelných zdrojů energie. Přinášejí jak potenciální přínosy, tak i určitá rizika, která je nutné před případným rozhodnutím pečlivě zvážit.</w:t>
      </w:r>
    </w:p>
    <w:p w14:paraId="218B3979" w14:textId="77777777" w:rsidR="003E6261" w:rsidRPr="00552AFC" w:rsidRDefault="003E6261" w:rsidP="00552AFC">
      <w:pPr>
        <w:rPr>
          <w:b/>
          <w:bCs/>
          <w:color w:val="EE0000"/>
        </w:rPr>
      </w:pPr>
    </w:p>
    <w:p w14:paraId="5F1CB1C8" w14:textId="77777777" w:rsidR="00552AFC" w:rsidRPr="00552AFC" w:rsidRDefault="00552AFC" w:rsidP="00552AFC">
      <w:pPr>
        <w:rPr>
          <w:b/>
          <w:bCs/>
        </w:rPr>
      </w:pPr>
      <w:r w:rsidRPr="00552AFC">
        <w:rPr>
          <w:b/>
          <w:bCs/>
        </w:rPr>
        <w:t>Přínosy (argumenty pro)</w:t>
      </w:r>
    </w:p>
    <w:p w14:paraId="6ADD34FF" w14:textId="77777777" w:rsidR="00552AFC" w:rsidRPr="00552AFC" w:rsidRDefault="00552AFC" w:rsidP="00552AFC">
      <w:pPr>
        <w:numPr>
          <w:ilvl w:val="0"/>
          <w:numId w:val="1"/>
        </w:numPr>
      </w:pPr>
      <w:r w:rsidRPr="00552AFC">
        <w:rPr>
          <w:b/>
          <w:bCs/>
        </w:rPr>
        <w:t>Energetická soběstačnost</w:t>
      </w:r>
      <w:r w:rsidRPr="00552AFC">
        <w:t> – větrné elektrárny mohou doplnit místní energetický mix a snížit závislost na fosilních zdrojích.</w:t>
      </w:r>
    </w:p>
    <w:p w14:paraId="434717B1" w14:textId="77777777" w:rsidR="00552AFC" w:rsidRPr="00552AFC" w:rsidRDefault="00552AFC" w:rsidP="00552AFC">
      <w:pPr>
        <w:numPr>
          <w:ilvl w:val="0"/>
          <w:numId w:val="1"/>
        </w:numPr>
      </w:pPr>
      <w:r w:rsidRPr="00552AFC">
        <w:rPr>
          <w:b/>
          <w:bCs/>
        </w:rPr>
        <w:t>Finanční přínos pro obec</w:t>
      </w:r>
      <w:r w:rsidRPr="00552AFC">
        <w:t> – příjmy z nájmu pozemků, příspěvky od investorů nebo podíl na výrobě energie mohou podpořit rozvoj obce.</w:t>
      </w:r>
    </w:p>
    <w:p w14:paraId="1964C149" w14:textId="77777777" w:rsidR="00552AFC" w:rsidRPr="00552AFC" w:rsidRDefault="00552AFC" w:rsidP="00552AFC">
      <w:pPr>
        <w:numPr>
          <w:ilvl w:val="0"/>
          <w:numId w:val="1"/>
        </w:numPr>
      </w:pPr>
      <w:r w:rsidRPr="00552AFC">
        <w:rPr>
          <w:b/>
          <w:bCs/>
        </w:rPr>
        <w:t>Ochrana klimatu</w:t>
      </w:r>
      <w:r w:rsidRPr="00552AFC">
        <w:t> – provoz větrných elektráren je bez přímých emisí skleníkových plynů.</w:t>
      </w:r>
    </w:p>
    <w:p w14:paraId="4957DB25" w14:textId="77777777" w:rsidR="00552AFC" w:rsidRPr="00552AFC" w:rsidRDefault="00552AFC" w:rsidP="00552AFC">
      <w:pPr>
        <w:numPr>
          <w:ilvl w:val="0"/>
          <w:numId w:val="1"/>
        </w:numPr>
      </w:pPr>
      <w:r w:rsidRPr="00552AFC">
        <w:rPr>
          <w:b/>
          <w:bCs/>
        </w:rPr>
        <w:t>Akcelerační zóny</w:t>
      </w:r>
      <w:r w:rsidRPr="00552AFC">
        <w:t> – umožňují rychlejší a přehlednější povolovací procesy, pokud by se obec rozhodla obnovitelné zdroje využít.</w:t>
      </w:r>
    </w:p>
    <w:p w14:paraId="4A7EFB2C" w14:textId="77777777" w:rsidR="00552AFC" w:rsidRPr="00552AFC" w:rsidRDefault="00552AFC" w:rsidP="00552AFC">
      <w:pPr>
        <w:numPr>
          <w:ilvl w:val="0"/>
          <w:numId w:val="1"/>
        </w:numPr>
      </w:pPr>
      <w:r w:rsidRPr="00552AFC">
        <w:rPr>
          <w:b/>
          <w:bCs/>
        </w:rPr>
        <w:t>Komunitní energetika</w:t>
      </w:r>
      <w:r w:rsidRPr="00552AFC">
        <w:t> – možnost zapojení obce a občanů do výroby a spotřeby energie.</w:t>
      </w:r>
    </w:p>
    <w:p w14:paraId="0476B3EF" w14:textId="77777777" w:rsidR="00552AFC" w:rsidRPr="00552AFC" w:rsidRDefault="00552AFC" w:rsidP="00552AFC">
      <w:r w:rsidRPr="00552AFC">
        <w:lastRenderedPageBreak/>
        <w:t>Celkový finanční přínos pro obec z jedné větrné elektrárny se může pohybovat přibližně </w:t>
      </w:r>
      <w:r w:rsidRPr="00552AFC">
        <w:rPr>
          <w:b/>
          <w:bCs/>
        </w:rPr>
        <w:t>300 000 až 1 000 000 Kč ročně</w:t>
      </w:r>
      <w:r w:rsidRPr="00552AFC">
        <w:t>, případně doplněný o jednorázové investice do okolí.</w:t>
      </w:r>
    </w:p>
    <w:p w14:paraId="58E18F58" w14:textId="77777777" w:rsidR="00552AFC" w:rsidRPr="00552AFC" w:rsidRDefault="00552AFC" w:rsidP="00552AFC">
      <w:pPr>
        <w:rPr>
          <w:b/>
          <w:bCs/>
        </w:rPr>
      </w:pPr>
      <w:r w:rsidRPr="00552AFC">
        <w:rPr>
          <w:b/>
          <w:bCs/>
        </w:rPr>
        <w:t>Rizika (argumenty proti)</w:t>
      </w:r>
    </w:p>
    <w:p w14:paraId="604513A9" w14:textId="77777777" w:rsidR="00552AFC" w:rsidRPr="00552AFC" w:rsidRDefault="00552AFC" w:rsidP="00552AFC">
      <w:pPr>
        <w:numPr>
          <w:ilvl w:val="0"/>
          <w:numId w:val="2"/>
        </w:numPr>
      </w:pPr>
      <w:r w:rsidRPr="00552AFC">
        <w:rPr>
          <w:b/>
          <w:bCs/>
        </w:rPr>
        <w:t>Zásah do krajinného rázu</w:t>
      </w:r>
      <w:r w:rsidRPr="00552AFC">
        <w:t> – větrné elektrárny jsou výrazné stavby, které mohou změnit vzhled krajiny.</w:t>
      </w:r>
    </w:p>
    <w:p w14:paraId="55101B6D" w14:textId="77777777" w:rsidR="00552AFC" w:rsidRPr="00552AFC" w:rsidRDefault="00552AFC" w:rsidP="00552AFC">
      <w:pPr>
        <w:numPr>
          <w:ilvl w:val="0"/>
          <w:numId w:val="2"/>
        </w:numPr>
      </w:pPr>
      <w:r w:rsidRPr="00552AFC">
        <w:rPr>
          <w:b/>
          <w:bCs/>
        </w:rPr>
        <w:t>Dopad na přírodu</w:t>
      </w:r>
      <w:r w:rsidRPr="00552AFC">
        <w:t> – při nevhodném umístění mohou negativně ovlivnit ptactvo a netopýry.</w:t>
      </w:r>
    </w:p>
    <w:p w14:paraId="65F9070D" w14:textId="77777777" w:rsidR="00552AFC" w:rsidRPr="00552AFC" w:rsidRDefault="00552AFC" w:rsidP="00552AFC">
      <w:pPr>
        <w:numPr>
          <w:ilvl w:val="0"/>
          <w:numId w:val="2"/>
        </w:numPr>
      </w:pPr>
      <w:r w:rsidRPr="00552AFC">
        <w:rPr>
          <w:b/>
          <w:bCs/>
        </w:rPr>
        <w:t>Obavy z územního plánování</w:t>
      </w:r>
      <w:r w:rsidRPr="00552AFC">
        <w:t> – vymezení akcelerační zóny může u části veřejnosti vyvolávat pocit blízkosti budoucí výstavby, i když se jedná pouze o vytipování vhodného území.</w:t>
      </w:r>
    </w:p>
    <w:p w14:paraId="1D90717D" w14:textId="77777777" w:rsidR="00552AFC" w:rsidRPr="00552AFC" w:rsidRDefault="00552AFC" w:rsidP="00552AFC">
      <w:pPr>
        <w:rPr>
          <w:b/>
          <w:bCs/>
        </w:rPr>
      </w:pPr>
      <w:r w:rsidRPr="00552AFC">
        <w:rPr>
          <w:b/>
          <w:bCs/>
        </w:rPr>
        <w:t>Možné dopady na zdraví a pohodu obyvatel</w:t>
      </w:r>
    </w:p>
    <w:p w14:paraId="495E943D" w14:textId="77777777" w:rsidR="00552AFC" w:rsidRPr="00552AFC" w:rsidRDefault="00552AFC" w:rsidP="00552AFC">
      <w:pPr>
        <w:numPr>
          <w:ilvl w:val="0"/>
          <w:numId w:val="3"/>
        </w:numPr>
      </w:pPr>
      <w:r w:rsidRPr="00552AFC">
        <w:rPr>
          <w:b/>
          <w:bCs/>
        </w:rPr>
        <w:t>Hluk a nízkofrekvenční zvuk</w:t>
      </w:r>
      <w:r w:rsidRPr="00552AFC">
        <w:t> – u citlivějších osob může docházet k poruchám spánku a únavě.</w:t>
      </w:r>
    </w:p>
    <w:p w14:paraId="4C69BB1B" w14:textId="77777777" w:rsidR="00552AFC" w:rsidRPr="00552AFC" w:rsidRDefault="00552AFC" w:rsidP="00552AFC">
      <w:pPr>
        <w:numPr>
          <w:ilvl w:val="0"/>
          <w:numId w:val="3"/>
        </w:numPr>
      </w:pPr>
      <w:r w:rsidRPr="00552AFC">
        <w:rPr>
          <w:b/>
          <w:bCs/>
        </w:rPr>
        <w:t>Psychická zátěž a stres</w:t>
      </w:r>
      <w:r w:rsidRPr="00552AFC">
        <w:t> – dlouhodobé působení hluku, světel nebo pohybu může u některých lidí vést k podrážděnosti a snížené pohodě.</w:t>
      </w:r>
    </w:p>
    <w:p w14:paraId="0F3BD793" w14:textId="77777777" w:rsidR="00552AFC" w:rsidRPr="00552AFC" w:rsidRDefault="00552AFC" w:rsidP="00552AFC">
      <w:pPr>
        <w:numPr>
          <w:ilvl w:val="0"/>
          <w:numId w:val="3"/>
        </w:numPr>
      </w:pPr>
      <w:r w:rsidRPr="00552AFC">
        <w:rPr>
          <w:b/>
          <w:bCs/>
        </w:rPr>
        <w:t>Stínění a vizuální efekt</w:t>
      </w:r>
      <w:r w:rsidRPr="00552AFC">
        <w:t> – otáčení rotorů může za určitých podmínek vytvářet stroboskopický efekt.</w:t>
      </w:r>
    </w:p>
    <w:p w14:paraId="05C9D0F0" w14:textId="77777777" w:rsidR="00552AFC" w:rsidRPr="00552AFC" w:rsidRDefault="00552AFC" w:rsidP="00552AFC">
      <w:pPr>
        <w:numPr>
          <w:ilvl w:val="0"/>
          <w:numId w:val="3"/>
        </w:numPr>
      </w:pPr>
      <w:r w:rsidRPr="00552AFC">
        <w:rPr>
          <w:b/>
          <w:bCs/>
        </w:rPr>
        <w:t>Individuální citlivost</w:t>
      </w:r>
      <w:r w:rsidRPr="00552AFC">
        <w:t> – reakce lidí se liší; zatímco někteří žádné potíže nepociťují, jiní mohou reagovat výrazněji.</w:t>
      </w:r>
    </w:p>
    <w:p w14:paraId="7FB6C478" w14:textId="77777777" w:rsidR="00552AFC" w:rsidRDefault="00552AFC" w:rsidP="00552AFC">
      <w:pPr>
        <w:rPr>
          <w:b/>
          <w:bCs/>
        </w:rPr>
      </w:pPr>
    </w:p>
    <w:p w14:paraId="63632B0F" w14:textId="77777777" w:rsidR="00552AFC" w:rsidRPr="00552AFC" w:rsidRDefault="00552AFC" w:rsidP="00552AFC">
      <w:r w:rsidRPr="00552AFC">
        <w:t xml:space="preserve">Olomoucký kraj sdělil, že s předloženým návrhem akceleračních oblastí </w:t>
      </w:r>
      <w:r w:rsidRPr="00552AFC">
        <w:rPr>
          <w:b/>
          <w:bCs/>
        </w:rPr>
        <w:t>nesouhlasí</w:t>
      </w:r>
      <w:r w:rsidRPr="00552AFC">
        <w:t xml:space="preserve">. Návrh podle kraje </w:t>
      </w:r>
      <w:r w:rsidRPr="00552AFC">
        <w:rPr>
          <w:b/>
          <w:bCs/>
        </w:rPr>
        <w:t>není v souladu se Zásadami územního rozvoje Olomouckého kraje</w:t>
      </w:r>
      <w:r w:rsidRPr="00552AFC">
        <w:t>, které dlouhodobě a koncepčně stanovují, kde je a není možné obnovitelné zdroje umisťovat. Tyto zásady byly přijaty po odborném posouzení a s ohledem na celkový rozvoj jednotlivých částí kraje.</w:t>
      </w:r>
    </w:p>
    <w:p w14:paraId="6E77DC07" w14:textId="77777777" w:rsidR="00552AFC" w:rsidRPr="00552AFC" w:rsidRDefault="00552AFC" w:rsidP="00552AFC">
      <w:r w:rsidRPr="00552AFC">
        <w:t xml:space="preserve">Olomoucký kraj proto prosazuje, aby případné změny byly projednávány </w:t>
      </w:r>
      <w:r w:rsidRPr="00552AFC">
        <w:rPr>
          <w:b/>
          <w:bCs/>
        </w:rPr>
        <w:t>standardním legislativním postupem</w:t>
      </w:r>
      <w:r w:rsidRPr="00552AFC">
        <w:t xml:space="preserve"> a s respektem k platným územně plánovacím dokumentům.</w:t>
      </w:r>
    </w:p>
    <w:p w14:paraId="0107A9AB" w14:textId="77777777" w:rsidR="00552AFC" w:rsidRDefault="00552AFC" w:rsidP="00552AFC">
      <w:pPr>
        <w:rPr>
          <w:b/>
          <w:bCs/>
        </w:rPr>
      </w:pPr>
    </w:p>
    <w:p w14:paraId="6E211C9A" w14:textId="1A42072C" w:rsidR="003E6261" w:rsidRPr="003E6261" w:rsidRDefault="003E6261" w:rsidP="003E6261">
      <w:pPr>
        <w:rPr>
          <w:b/>
          <w:bCs/>
          <w:color w:val="EE0000"/>
        </w:rPr>
      </w:pPr>
      <w:r>
        <w:rPr>
          <w:b/>
          <w:bCs/>
          <w:color w:val="EE0000"/>
        </w:rPr>
        <w:t>D</w:t>
      </w:r>
      <w:r w:rsidRPr="003E6261">
        <w:rPr>
          <w:b/>
          <w:bCs/>
          <w:color w:val="EE0000"/>
        </w:rPr>
        <w:t>otazník</w:t>
      </w:r>
      <w:r>
        <w:rPr>
          <w:b/>
          <w:bCs/>
          <w:color w:val="EE0000"/>
        </w:rPr>
        <w:t xml:space="preserve">   </w:t>
      </w:r>
      <w:r w:rsidRPr="003E6261">
        <w:rPr>
          <w:b/>
          <w:bCs/>
          <w:color w:val="EE0000"/>
        </w:rPr>
        <w:t xml:space="preserve"> najdete na stránkách obce Čechy</w:t>
      </w:r>
      <w:r w:rsidR="00B91EEA">
        <w:rPr>
          <w:b/>
          <w:bCs/>
          <w:color w:val="EE0000"/>
        </w:rPr>
        <w:t xml:space="preserve"> nad nadpisem Aktuality (přímo odkaz v obrázku) </w:t>
      </w:r>
    </w:p>
    <w:p w14:paraId="607F64F0" w14:textId="77777777" w:rsidR="00E6749C" w:rsidRDefault="003E6261" w:rsidP="003E6261">
      <w:pPr>
        <w:rPr>
          <w:color w:val="EE0000"/>
        </w:rPr>
      </w:pPr>
      <w:r w:rsidRPr="003E6261">
        <w:rPr>
          <w:color w:val="EE0000"/>
        </w:rPr>
        <w:t xml:space="preserve">Cílem tohoto dotazníku je zjistit názory a postoje obyvatel, obcí a dalších zainteresovaných subjektů k uvedeným plánovaným změnám, zejména k vymezování akceleračních zón, zjednodušeným povolovacím procesům a jejich dopadům na územní plánování. Získané odpovědi pomohou lépe porozumět veřejnému vnímání těchto opatření a identifikovat </w:t>
      </w:r>
      <w:r w:rsidRPr="003E6261">
        <w:rPr>
          <w:color w:val="EE0000"/>
        </w:rPr>
        <w:lastRenderedPageBreak/>
        <w:t xml:space="preserve">hlavní priority, obavy i konkrétní dopady, které mohou vzniknout v souvislosti s jejich realizací. </w:t>
      </w:r>
    </w:p>
    <w:p w14:paraId="3763E929" w14:textId="31D66F29" w:rsidR="00552AFC" w:rsidRDefault="003E6261" w:rsidP="00552AFC">
      <w:pPr>
        <w:rPr>
          <w:b/>
          <w:bCs/>
          <w:color w:val="EE0000"/>
        </w:rPr>
      </w:pPr>
      <w:r w:rsidRPr="003E6261">
        <w:rPr>
          <w:b/>
          <w:bCs/>
          <w:color w:val="EE0000"/>
        </w:rPr>
        <w:t>Na základě těchto zjištění může Zastupitelstvo obce Čechy adekvátně reagovat, například přijetím usnesení a jeho předložením příslušným ministerstvům.</w:t>
      </w:r>
    </w:p>
    <w:p w14:paraId="06D95B66" w14:textId="5A39EBF0" w:rsidR="00B91EEA" w:rsidRDefault="00B91EEA" w:rsidP="00552AFC">
      <w:pPr>
        <w:rPr>
          <w:b/>
          <w:bCs/>
          <w:color w:val="EE0000"/>
        </w:rPr>
      </w:pPr>
      <w:r>
        <w:rPr>
          <w:b/>
          <w:bCs/>
          <w:color w:val="EE0000"/>
        </w:rPr>
        <w:t>Děkujeme za Váš čas při jeho vyplnění.</w:t>
      </w:r>
    </w:p>
    <w:p w14:paraId="03222159" w14:textId="77777777" w:rsidR="00B91EEA" w:rsidRDefault="00B91EEA" w:rsidP="00552AFC">
      <w:pPr>
        <w:rPr>
          <w:b/>
          <w:bCs/>
          <w:color w:val="EE0000"/>
        </w:rPr>
      </w:pPr>
    </w:p>
    <w:p w14:paraId="15AA8133" w14:textId="699B7257" w:rsidR="00B91EEA" w:rsidRPr="00B91EEA" w:rsidRDefault="00B91EEA" w:rsidP="00552AFC">
      <w:pPr>
        <w:rPr>
          <w:b/>
          <w:bCs/>
          <w:color w:val="EE0000"/>
        </w:rPr>
      </w:pPr>
      <w:r w:rsidRPr="00B91EEA">
        <w:rPr>
          <w:b/>
          <w:bCs/>
          <w:color w:val="EE0000"/>
        </w:rPr>
        <w:t>https://www.cechyobec.cz/</w:t>
      </w:r>
    </w:p>
    <w:p w14:paraId="63DE6675" w14:textId="77777777" w:rsidR="006853A4" w:rsidRDefault="006853A4"/>
    <w:sectPr w:rsidR="0068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0F1D"/>
    <w:multiLevelType w:val="multilevel"/>
    <w:tmpl w:val="D93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16208"/>
    <w:multiLevelType w:val="multilevel"/>
    <w:tmpl w:val="266C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D5537"/>
    <w:multiLevelType w:val="multilevel"/>
    <w:tmpl w:val="B1A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20DDD"/>
    <w:multiLevelType w:val="multilevel"/>
    <w:tmpl w:val="2008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55765">
    <w:abstractNumId w:val="1"/>
  </w:num>
  <w:num w:numId="2" w16cid:durableId="1750225848">
    <w:abstractNumId w:val="2"/>
  </w:num>
  <w:num w:numId="3" w16cid:durableId="1177765421">
    <w:abstractNumId w:val="3"/>
  </w:num>
  <w:num w:numId="4" w16cid:durableId="155997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FC"/>
    <w:rsid w:val="000525CE"/>
    <w:rsid w:val="000E22E8"/>
    <w:rsid w:val="001348D6"/>
    <w:rsid w:val="002068B0"/>
    <w:rsid w:val="002755B7"/>
    <w:rsid w:val="00311CCD"/>
    <w:rsid w:val="003E6261"/>
    <w:rsid w:val="00552AFC"/>
    <w:rsid w:val="005C295A"/>
    <w:rsid w:val="006853A4"/>
    <w:rsid w:val="006B4F3F"/>
    <w:rsid w:val="007E3E3E"/>
    <w:rsid w:val="007E42DD"/>
    <w:rsid w:val="008A6D54"/>
    <w:rsid w:val="009A51BA"/>
    <w:rsid w:val="00AC5EBC"/>
    <w:rsid w:val="00B77957"/>
    <w:rsid w:val="00B91EEA"/>
    <w:rsid w:val="00BF1125"/>
    <w:rsid w:val="00E15CE6"/>
    <w:rsid w:val="00E6749C"/>
    <w:rsid w:val="00F7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00CD"/>
  <w15:chartTrackingRefBased/>
  <w15:docId w15:val="{B81A06B5-CBFE-407D-81DB-54B27961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2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2A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2A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2A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2A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2A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2A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2A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2A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2A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2A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2AF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E62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obsluha</dc:creator>
  <cp:keywords/>
  <dc:description/>
  <cp:lastModifiedBy>obsluha</cp:lastModifiedBy>
  <cp:revision>2</cp:revision>
  <dcterms:created xsi:type="dcterms:W3CDTF">2025-12-16T16:07:00Z</dcterms:created>
  <dcterms:modified xsi:type="dcterms:W3CDTF">2025-12-16T16:07:00Z</dcterms:modified>
</cp:coreProperties>
</file>