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3AC4FD" w14:textId="0288E62B" w:rsidR="00674681" w:rsidRPr="007E4C68" w:rsidRDefault="00674681" w:rsidP="00674681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bookmarkStart w:id="0" w:name="_Hlk204589454"/>
      <w:r w:rsidRPr="007E4C68">
        <w:rPr>
          <w:rFonts w:asciiTheme="minorHAnsi" w:eastAsia="Arial" w:hAnsiTheme="minorHAnsi" w:cstheme="minorHAnsi"/>
          <w:b/>
          <w:sz w:val="26"/>
          <w:szCs w:val="26"/>
        </w:rPr>
        <w:t xml:space="preserve">OBEC </w:t>
      </w:r>
      <w:r w:rsidR="00E42E87" w:rsidRPr="007E4C68">
        <w:rPr>
          <w:rFonts w:asciiTheme="minorHAnsi" w:eastAsia="Arial" w:hAnsiTheme="minorHAnsi" w:cstheme="minorHAnsi"/>
          <w:b/>
          <w:sz w:val="26"/>
          <w:szCs w:val="26"/>
        </w:rPr>
        <w:t>MOUŘÍNOV</w:t>
      </w:r>
    </w:p>
    <w:p w14:paraId="59A3DF8C" w14:textId="1359394F" w:rsidR="00674681" w:rsidRPr="007E4C68" w:rsidRDefault="00674681" w:rsidP="00674681">
      <w:pPr>
        <w:spacing w:after="60"/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7E4C68">
        <w:rPr>
          <w:rFonts w:asciiTheme="minorHAnsi" w:eastAsia="Arial" w:hAnsiTheme="minorHAnsi" w:cstheme="minorHAnsi"/>
          <w:b/>
          <w:sz w:val="26"/>
          <w:szCs w:val="26"/>
        </w:rPr>
        <w:t xml:space="preserve">Zastupitelstvo obce </w:t>
      </w:r>
      <w:r w:rsidR="00E42E87" w:rsidRPr="007E4C68">
        <w:rPr>
          <w:rFonts w:asciiTheme="minorHAnsi" w:eastAsia="Arial" w:hAnsiTheme="minorHAnsi" w:cstheme="minorHAnsi"/>
          <w:b/>
          <w:sz w:val="26"/>
          <w:szCs w:val="26"/>
        </w:rPr>
        <w:t>Mouřínov</w:t>
      </w:r>
    </w:p>
    <w:p w14:paraId="79F67FA5" w14:textId="77777777" w:rsidR="00E42E87" w:rsidRPr="00D131BB" w:rsidRDefault="00E42E87" w:rsidP="00674681">
      <w:pPr>
        <w:spacing w:after="60"/>
        <w:jc w:val="center"/>
        <w:rPr>
          <w:rFonts w:asciiTheme="minorHAnsi" w:eastAsia="Arial" w:hAnsiTheme="minorHAnsi" w:cstheme="minorHAnsi"/>
          <w:b/>
          <w:sz w:val="6"/>
          <w:szCs w:val="6"/>
        </w:rPr>
      </w:pPr>
    </w:p>
    <w:p w14:paraId="7EC3F332" w14:textId="0B82DC07" w:rsidR="00674681" w:rsidRPr="007E4C68" w:rsidRDefault="00674681" w:rsidP="00674681">
      <w:pPr>
        <w:spacing w:after="60"/>
        <w:jc w:val="center"/>
        <w:rPr>
          <w:rFonts w:asciiTheme="minorHAnsi" w:eastAsia="Arial" w:hAnsiTheme="minorHAnsi" w:cstheme="minorHAnsi"/>
          <w:b/>
          <w:sz w:val="24"/>
          <w:szCs w:val="24"/>
          <w:lang w:eastAsia="cs-CZ"/>
        </w:rPr>
      </w:pPr>
      <w:r w:rsidRPr="007E4C68">
        <w:rPr>
          <w:rFonts w:asciiTheme="minorHAnsi" w:eastAsia="Arial" w:hAnsiTheme="minorHAnsi" w:cstheme="minorHAnsi"/>
          <w:b/>
          <w:sz w:val="24"/>
          <w:szCs w:val="24"/>
          <w:lang w:eastAsia="cs-CZ"/>
        </w:rPr>
        <w:t xml:space="preserve">Obecně závazná vyhláška obce </w:t>
      </w:r>
      <w:r w:rsidR="00E42E87" w:rsidRPr="007E4C68">
        <w:rPr>
          <w:rFonts w:asciiTheme="minorHAnsi" w:eastAsia="Arial" w:hAnsiTheme="minorHAnsi" w:cstheme="minorHAnsi"/>
          <w:b/>
          <w:sz w:val="24"/>
          <w:szCs w:val="24"/>
          <w:lang w:eastAsia="cs-CZ"/>
        </w:rPr>
        <w:t>Mouřínov</w:t>
      </w:r>
      <w:r w:rsidRPr="007E4C68">
        <w:rPr>
          <w:rFonts w:asciiTheme="minorHAnsi" w:eastAsia="Arial" w:hAnsiTheme="minorHAnsi" w:cstheme="minorHAnsi"/>
          <w:b/>
          <w:sz w:val="24"/>
          <w:szCs w:val="24"/>
          <w:lang w:eastAsia="cs-CZ"/>
        </w:rPr>
        <w:t xml:space="preserve">, </w:t>
      </w:r>
    </w:p>
    <w:p w14:paraId="3D5A0905" w14:textId="001CF6A8" w:rsidR="004F5714" w:rsidRPr="007E4C68" w:rsidRDefault="00ED2FAA" w:rsidP="00674681">
      <w:pPr>
        <w:pStyle w:val="NormlnIMP"/>
        <w:overflowPunct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7E4C68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 xml:space="preserve">kterou se stanovují pravidla pro pohyb psů a </w:t>
      </w:r>
      <w:r w:rsidR="004F02BA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hospodářských</w:t>
      </w:r>
      <w:r w:rsidRPr="007E4C68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 xml:space="preserve"> zvířat na </w:t>
      </w:r>
      <w:r w:rsidR="00D604A3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veřejném prostranství v </w:t>
      </w:r>
      <w:r w:rsidRPr="007E4C68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</w:t>
      </w:r>
      <w:r w:rsidR="00D604A3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 xml:space="preserve">i </w:t>
      </w:r>
      <w:r w:rsidR="00E42E87" w:rsidRPr="007E4C68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Mouřínov</w:t>
      </w:r>
    </w:p>
    <w:bookmarkEnd w:id="0"/>
    <w:p w14:paraId="4EB8497D" w14:textId="515EB7F9" w:rsidR="004F5714" w:rsidRPr="007E4C68" w:rsidRDefault="00ED2FAA">
      <w:pPr>
        <w:pStyle w:val="Zkladntext"/>
        <w:spacing w:before="177"/>
        <w:ind w:left="116" w:right="10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Zastupitelstvo</w:t>
      </w:r>
      <w:r w:rsidRPr="007E4C68">
        <w:rPr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pacing w:val="-3"/>
          <w:sz w:val="22"/>
          <w:szCs w:val="22"/>
        </w:rPr>
        <w:t>o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 xml:space="preserve">bce </w:t>
      </w:r>
      <w:r w:rsidR="00E42E87" w:rsidRPr="007E4C68">
        <w:rPr>
          <w:rFonts w:asciiTheme="minorHAnsi" w:hAnsiTheme="minorHAnsi" w:cstheme="minorHAnsi"/>
          <w:b w:val="0"/>
          <w:bCs/>
          <w:sz w:val="22"/>
          <w:szCs w:val="22"/>
        </w:rPr>
        <w:t>Mouřínov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 xml:space="preserve"> se</w:t>
      </w:r>
      <w:r w:rsidRPr="007E4C68">
        <w:rPr>
          <w:rFonts w:asciiTheme="minorHAnsi" w:hAnsiTheme="minorHAnsi" w:cstheme="minorHAnsi"/>
          <w:b w:val="0"/>
          <w:bCs/>
          <w:spacing w:val="-3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na</w:t>
      </w:r>
      <w:r w:rsidRPr="007E4C68">
        <w:rPr>
          <w:rFonts w:asciiTheme="minorHAnsi" w:hAnsiTheme="minorHAnsi" w:cstheme="minorHAnsi"/>
          <w:b w:val="0"/>
          <w:bCs/>
          <w:spacing w:val="-3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svém</w:t>
      </w:r>
      <w:r w:rsidRPr="007E4C68">
        <w:rPr>
          <w:rFonts w:asciiTheme="minorHAnsi" w:hAnsiTheme="minorHAnsi" w:cstheme="minorHAnsi"/>
          <w:b w:val="0"/>
          <w:bCs/>
          <w:spacing w:val="-10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zasedání</w:t>
      </w:r>
      <w:r w:rsidRPr="007E4C68">
        <w:rPr>
          <w:rFonts w:asciiTheme="minorHAnsi" w:hAnsiTheme="minorHAnsi" w:cstheme="minorHAnsi"/>
          <w:b w:val="0"/>
          <w:bCs/>
          <w:spacing w:val="-10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dne</w:t>
      </w:r>
      <w:r w:rsidRPr="007E4C68">
        <w:rPr>
          <w:rFonts w:asciiTheme="minorHAnsi" w:hAnsiTheme="minorHAnsi" w:cstheme="minorHAnsi"/>
          <w:b w:val="0"/>
          <w:bCs/>
          <w:spacing w:val="3"/>
          <w:sz w:val="22"/>
          <w:szCs w:val="22"/>
        </w:rPr>
        <w:t xml:space="preserve"> </w:t>
      </w:r>
      <w:r w:rsidR="00D8424A" w:rsidRPr="00D8424A">
        <w:rPr>
          <w:rFonts w:asciiTheme="minorHAnsi" w:hAnsiTheme="minorHAnsi" w:cstheme="minorHAnsi"/>
          <w:b w:val="0"/>
          <w:bCs/>
          <w:color w:val="000000" w:themeColor="text1"/>
          <w:spacing w:val="3"/>
          <w:sz w:val="22"/>
          <w:szCs w:val="22"/>
        </w:rPr>
        <w:t>18.9.</w:t>
      </w:r>
      <w:r w:rsidR="00BE7B36" w:rsidRPr="00D8424A">
        <w:rPr>
          <w:rFonts w:asciiTheme="minorHAnsi" w:hAnsiTheme="minorHAnsi" w:cstheme="minorHAnsi"/>
          <w:b w:val="0"/>
          <w:bCs/>
          <w:color w:val="000000" w:themeColor="text1"/>
          <w:spacing w:val="3"/>
          <w:sz w:val="22"/>
          <w:szCs w:val="22"/>
        </w:rPr>
        <w:t>2025</w:t>
      </w:r>
      <w:r w:rsidRPr="00D8424A">
        <w:rPr>
          <w:rFonts w:asciiTheme="minorHAnsi" w:hAnsiTheme="minorHAnsi" w:cstheme="minorHAnsi"/>
          <w:b w:val="0"/>
          <w:bCs/>
          <w:color w:val="000000" w:themeColor="text1"/>
          <w:spacing w:val="3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pacing w:val="3"/>
          <w:sz w:val="22"/>
          <w:szCs w:val="22"/>
        </w:rPr>
        <w:t>u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 xml:space="preserve">sneslo </w:t>
      </w:r>
      <w:r w:rsidRPr="007E4C68">
        <w:rPr>
          <w:rFonts w:asciiTheme="minorHAnsi" w:hAnsiTheme="minorHAnsi" w:cstheme="minorHAnsi"/>
          <w:b w:val="0"/>
          <w:bCs/>
          <w:spacing w:val="-58"/>
          <w:sz w:val="22"/>
          <w:szCs w:val="22"/>
        </w:rPr>
        <w:t xml:space="preserve">    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vydat</w:t>
      </w:r>
      <w:r w:rsidRPr="007E4C68">
        <w:rPr>
          <w:rFonts w:asciiTheme="minorHAnsi" w:hAnsiTheme="minorHAnsi" w:cstheme="minorHAnsi"/>
          <w:b w:val="0"/>
          <w:bCs/>
          <w:spacing w:val="18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na</w:t>
      </w:r>
      <w:r w:rsidRPr="007E4C68">
        <w:rPr>
          <w:rFonts w:asciiTheme="minorHAnsi" w:hAnsiTheme="minorHAnsi" w:cstheme="minorHAnsi"/>
          <w:b w:val="0"/>
          <w:bCs/>
          <w:spacing w:val="12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základě</w:t>
      </w:r>
      <w:r w:rsidRPr="007E4C68">
        <w:rPr>
          <w:rFonts w:asciiTheme="minorHAnsi" w:hAnsiTheme="minorHAnsi" w:cstheme="minorHAnsi"/>
          <w:b w:val="0"/>
          <w:bCs/>
          <w:spacing w:val="13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ustanovení</w:t>
      </w:r>
      <w:r w:rsidRPr="007E4C68">
        <w:rPr>
          <w:rFonts w:asciiTheme="minorHAnsi" w:hAnsiTheme="minorHAnsi" w:cstheme="minorHAnsi"/>
          <w:b w:val="0"/>
          <w:bCs/>
          <w:spacing w:val="5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§</w:t>
      </w:r>
      <w:r w:rsidRPr="007E4C68">
        <w:rPr>
          <w:rFonts w:asciiTheme="minorHAnsi" w:hAnsiTheme="minorHAnsi" w:cstheme="minorHAnsi"/>
          <w:b w:val="0"/>
          <w:bCs/>
          <w:spacing w:val="13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10</w:t>
      </w:r>
      <w:r w:rsidRPr="007E4C68">
        <w:rPr>
          <w:rFonts w:asciiTheme="minorHAnsi" w:hAnsiTheme="minorHAnsi" w:cstheme="minorHAnsi"/>
          <w:b w:val="0"/>
          <w:bCs/>
          <w:spacing w:val="14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písm.</w:t>
      </w:r>
      <w:r w:rsidRPr="007E4C68">
        <w:rPr>
          <w:rFonts w:asciiTheme="minorHAnsi" w:hAnsiTheme="minorHAnsi" w:cstheme="minorHAnsi"/>
          <w:b w:val="0"/>
          <w:bCs/>
          <w:spacing w:val="15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a),</w:t>
      </w:r>
      <w:r w:rsidRPr="007E4C68">
        <w:rPr>
          <w:rFonts w:asciiTheme="minorHAnsi" w:hAnsiTheme="minorHAnsi" w:cstheme="minorHAnsi"/>
          <w:b w:val="0"/>
          <w:bCs/>
          <w:spacing w:val="16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c)</w:t>
      </w:r>
      <w:r w:rsidRPr="007E4C68">
        <w:rPr>
          <w:rFonts w:asciiTheme="minorHAnsi" w:hAnsiTheme="minorHAnsi" w:cstheme="minorHAnsi"/>
          <w:b w:val="0"/>
          <w:bCs/>
          <w:spacing w:val="15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Pr="007E4C68">
        <w:rPr>
          <w:rFonts w:asciiTheme="minorHAnsi" w:hAnsiTheme="minorHAnsi" w:cstheme="minorHAnsi"/>
          <w:b w:val="0"/>
          <w:bCs/>
          <w:spacing w:val="12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d)</w:t>
      </w:r>
      <w:r w:rsidRPr="007E4C68">
        <w:rPr>
          <w:rFonts w:asciiTheme="minorHAnsi" w:hAnsiTheme="minorHAnsi" w:cstheme="minorHAnsi"/>
          <w:b w:val="0"/>
          <w:bCs/>
          <w:spacing w:val="16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Pr="007E4C68">
        <w:rPr>
          <w:rFonts w:asciiTheme="minorHAnsi" w:hAnsiTheme="minorHAnsi" w:cstheme="minorHAnsi"/>
          <w:b w:val="0"/>
          <w:bCs/>
          <w:spacing w:val="12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ustanovení</w:t>
      </w:r>
      <w:r w:rsidRPr="007E4C68">
        <w:rPr>
          <w:rFonts w:asciiTheme="minorHAnsi" w:hAnsiTheme="minorHAnsi" w:cstheme="minorHAnsi"/>
          <w:b w:val="0"/>
          <w:bCs/>
          <w:spacing w:val="10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§</w:t>
      </w:r>
      <w:r w:rsidRPr="007E4C68">
        <w:rPr>
          <w:rFonts w:asciiTheme="minorHAnsi" w:hAnsiTheme="minorHAnsi" w:cstheme="minorHAnsi"/>
          <w:b w:val="0"/>
          <w:bCs/>
          <w:spacing w:val="14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84</w:t>
      </w:r>
      <w:r w:rsidRPr="007E4C68">
        <w:rPr>
          <w:rFonts w:asciiTheme="minorHAnsi" w:hAnsiTheme="minorHAnsi" w:cstheme="minorHAnsi"/>
          <w:b w:val="0"/>
          <w:bCs/>
          <w:spacing w:val="13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odst.</w:t>
      </w:r>
      <w:r w:rsidRPr="007E4C68">
        <w:rPr>
          <w:rFonts w:asciiTheme="minorHAnsi" w:hAnsiTheme="minorHAnsi" w:cstheme="minorHAnsi"/>
          <w:b w:val="0"/>
          <w:bCs/>
          <w:spacing w:val="16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Pr="007E4C68">
        <w:rPr>
          <w:rFonts w:asciiTheme="minorHAnsi" w:hAnsiTheme="minorHAnsi" w:cstheme="minorHAnsi"/>
          <w:b w:val="0"/>
          <w:bCs/>
          <w:spacing w:val="9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písm.</w:t>
      </w:r>
      <w:r w:rsidRPr="007E4C68">
        <w:rPr>
          <w:rFonts w:asciiTheme="minorHAnsi" w:hAnsiTheme="minorHAnsi" w:cstheme="minorHAnsi"/>
          <w:b w:val="0"/>
          <w:bCs/>
          <w:spacing w:val="18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h)</w:t>
      </w:r>
      <w:r w:rsidRPr="007E4C68">
        <w:rPr>
          <w:rFonts w:asciiTheme="minorHAnsi" w:hAnsiTheme="minorHAnsi" w:cstheme="minorHAnsi"/>
          <w:b w:val="0"/>
          <w:bCs/>
          <w:spacing w:val="16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zákona</w:t>
      </w:r>
      <w:r w:rsidRPr="007E4C68">
        <w:rPr>
          <w:rFonts w:asciiTheme="minorHAnsi" w:hAnsiTheme="minorHAnsi" w:cstheme="minorHAnsi"/>
          <w:b w:val="0"/>
          <w:bCs/>
          <w:spacing w:val="-58"/>
          <w:sz w:val="22"/>
          <w:szCs w:val="22"/>
        </w:rPr>
        <w:t xml:space="preserve"> </w:t>
      </w:r>
      <w:r w:rsidR="009354A7" w:rsidRPr="007E4C68">
        <w:rPr>
          <w:rFonts w:asciiTheme="minorHAnsi" w:hAnsiTheme="minorHAnsi" w:cstheme="minorHAnsi"/>
          <w:b w:val="0"/>
          <w:bCs/>
          <w:spacing w:val="-58"/>
          <w:sz w:val="22"/>
          <w:szCs w:val="22"/>
        </w:rPr>
        <w:t xml:space="preserve">     </w:t>
      </w:r>
      <w:r w:rsidR="009354A7" w:rsidRPr="007E4C68">
        <w:rPr>
          <w:rFonts w:asciiTheme="minorHAnsi" w:hAnsiTheme="minorHAnsi" w:cstheme="minorHAnsi"/>
          <w:b w:val="0"/>
          <w:bCs/>
          <w:spacing w:val="-58"/>
          <w:sz w:val="22"/>
          <w:szCs w:val="22"/>
        </w:rPr>
        <w:br/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č. 128/2000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Sb.,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obcích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(obecní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zřízení),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ve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znění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pozdějších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předpisů,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a na základě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ustanovení § 24 odst. 2 zákona č. 246/1992 Sb., na ochranu zvířat proti týrání, ve znění</w:t>
      </w:r>
      <w:r w:rsidRPr="007E4C68">
        <w:rPr>
          <w:rFonts w:asciiTheme="minorHAnsi" w:hAnsiTheme="minorHAnsi" w:cstheme="minorHAnsi"/>
          <w:b w:val="0"/>
          <w:bCs/>
          <w:spacing w:val="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pozdějších</w:t>
      </w:r>
      <w:r w:rsidRPr="007E4C68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předpisů,</w:t>
      </w:r>
      <w:r w:rsidRPr="007E4C68">
        <w:rPr>
          <w:rFonts w:asciiTheme="minorHAnsi" w:hAnsiTheme="minorHAnsi" w:cstheme="minorHAnsi"/>
          <w:b w:val="0"/>
          <w:bCs/>
          <w:spacing w:val="4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tuto</w:t>
      </w:r>
      <w:r w:rsidRPr="007E4C68">
        <w:rPr>
          <w:rFonts w:asciiTheme="minorHAnsi" w:hAnsiTheme="minorHAnsi" w:cstheme="minorHAnsi"/>
          <w:b w:val="0"/>
          <w:bCs/>
          <w:spacing w:val="2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obecně závaznou</w:t>
      </w:r>
      <w:r w:rsidRPr="007E4C68">
        <w:rPr>
          <w:rFonts w:asciiTheme="minorHAnsi" w:hAnsiTheme="minorHAnsi" w:cstheme="minorHAnsi"/>
          <w:b w:val="0"/>
          <w:bCs/>
          <w:spacing w:val="2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 w:val="0"/>
          <w:bCs/>
          <w:sz w:val="22"/>
          <w:szCs w:val="22"/>
        </w:rPr>
        <w:t>vyhlášku:</w:t>
      </w:r>
    </w:p>
    <w:p w14:paraId="796E8D11" w14:textId="77777777" w:rsidR="009354A7" w:rsidRPr="007E4C68" w:rsidRDefault="009354A7">
      <w:pPr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647A768D" w14:textId="77777777" w:rsidR="009354A7" w:rsidRPr="007E4C68" w:rsidRDefault="009354A7" w:rsidP="007E4C68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C68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4922EBB8" w14:textId="77777777" w:rsidR="009354A7" w:rsidRPr="007E4C68" w:rsidRDefault="009354A7" w:rsidP="007E4C68">
      <w:pPr>
        <w:keepNext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C68">
        <w:rPr>
          <w:rFonts w:asciiTheme="minorHAnsi" w:hAnsiTheme="minorHAnsi" w:cstheme="minorHAnsi"/>
          <w:b/>
          <w:sz w:val="22"/>
          <w:szCs w:val="22"/>
        </w:rPr>
        <w:t>Pravidla pro pohyb psů na veřejném prostranství</w:t>
      </w:r>
    </w:p>
    <w:p w14:paraId="5BB9CC48" w14:textId="2EE4BC59" w:rsidR="009354A7" w:rsidRPr="007E4C68" w:rsidRDefault="009354A7" w:rsidP="009354A7">
      <w:pPr>
        <w:pStyle w:val="Seznamoslovan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="00DC6A2E" w:rsidRPr="007E4C68">
        <w:rPr>
          <w:rFonts w:asciiTheme="minorHAnsi" w:hAnsiTheme="minorHAnsi" w:cstheme="minorHAnsi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sz w:val="22"/>
          <w:szCs w:val="22"/>
        </w:rPr>
        <w:t>v obci:</w:t>
      </w:r>
      <w:r w:rsidR="00DC6A2E" w:rsidRPr="007E4C68">
        <w:rPr>
          <w:rStyle w:val="Znakapoznpodarou"/>
          <w:rFonts w:asciiTheme="minorHAnsi" w:hAnsiTheme="minorHAnsi" w:cstheme="minorHAnsi"/>
          <w:sz w:val="22"/>
          <w:szCs w:val="22"/>
        </w:rPr>
        <w:t xml:space="preserve"> </w:t>
      </w:r>
      <w:r w:rsidR="00DC6A2E" w:rsidRPr="007E4C68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1</w:t>
      </w:r>
    </w:p>
    <w:p w14:paraId="01DEC937" w14:textId="431DB27D" w:rsidR="009354A7" w:rsidRPr="007E4C68" w:rsidRDefault="009354A7" w:rsidP="007E4C68">
      <w:pPr>
        <w:pStyle w:val="Seznamoslovan"/>
        <w:numPr>
          <w:ilvl w:val="0"/>
          <w:numId w:val="11"/>
        </w:numPr>
        <w:spacing w:after="0"/>
        <w:ind w:left="822"/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 xml:space="preserve">na </w:t>
      </w:r>
      <w:r w:rsidR="00DC6A2E" w:rsidRPr="007E4C68">
        <w:rPr>
          <w:rFonts w:asciiTheme="minorHAnsi" w:hAnsiTheme="minorHAnsi" w:cstheme="minorHAnsi"/>
          <w:sz w:val="22"/>
          <w:szCs w:val="22"/>
        </w:rPr>
        <w:t xml:space="preserve">všech </w:t>
      </w:r>
      <w:r w:rsidRPr="007E4C68">
        <w:rPr>
          <w:rFonts w:asciiTheme="minorHAnsi" w:hAnsiTheme="minorHAnsi" w:cstheme="minorHAnsi"/>
          <w:sz w:val="22"/>
          <w:szCs w:val="22"/>
        </w:rPr>
        <w:t>veřejných prostranstvích v zastavěných částech obce je možný pohyb psů pouze na vodítku,</w:t>
      </w:r>
    </w:p>
    <w:p w14:paraId="5AD9FB66" w14:textId="77777777" w:rsidR="009354A7" w:rsidRPr="007E4C68" w:rsidRDefault="009354A7" w:rsidP="007E4C68">
      <w:pPr>
        <w:pStyle w:val="Seznamoslovan"/>
        <w:numPr>
          <w:ilvl w:val="0"/>
          <w:numId w:val="11"/>
        </w:numPr>
        <w:spacing w:after="0"/>
        <w:ind w:left="822"/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 xml:space="preserve">zakazuje se vstupovat se psy a vodit psy na dětská hřiště a pískoviště v obci, </w:t>
      </w:r>
    </w:p>
    <w:p w14:paraId="778E6FA4" w14:textId="72F7E864" w:rsidR="009354A7" w:rsidRPr="007E4C68" w:rsidRDefault="008C47EA" w:rsidP="007E4C68">
      <w:pPr>
        <w:pStyle w:val="Seznamoslovan"/>
        <w:numPr>
          <w:ilvl w:val="0"/>
          <w:numId w:val="11"/>
        </w:numPr>
        <w:spacing w:after="100"/>
        <w:ind w:left="82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průvodci</w:t>
      </w:r>
      <w:r w:rsidR="009354A7" w:rsidRPr="007E4C68">
        <w:rPr>
          <w:rFonts w:asciiTheme="minorHAnsi" w:hAnsiTheme="minorHAnsi" w:cstheme="minorHAnsi"/>
          <w:sz w:val="22"/>
          <w:szCs w:val="22"/>
        </w:rPr>
        <w:t xml:space="preserve"> psů jsou povinni neprodleně odstranit exkrementy způsobené psem na veřejném prostranství.</w:t>
      </w:r>
    </w:p>
    <w:p w14:paraId="1FC2C6B6" w14:textId="49098D74" w:rsidR="004F5714" w:rsidRPr="007E4C68" w:rsidRDefault="009354A7" w:rsidP="00362434">
      <w:pPr>
        <w:pStyle w:val="Seznamoslovan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 xml:space="preserve">Splnění povinností stanovených v odst. 1 zajišťuje fyzická osoba, která má psa </w:t>
      </w:r>
      <w:r w:rsidRPr="007E4C68">
        <w:rPr>
          <w:rFonts w:asciiTheme="minorHAnsi" w:hAnsiTheme="minorHAnsi" w:cstheme="minorHAnsi"/>
          <w:sz w:val="22"/>
          <w:szCs w:val="22"/>
        </w:rPr>
        <w:br/>
        <w:t>na veřejném prostranství pod kontrolou či dohledem</w:t>
      </w:r>
      <w:r w:rsidRPr="007E4C68">
        <w:rPr>
          <w:rFonts w:asciiTheme="minorHAnsi" w:hAnsiTheme="minorHAnsi" w:cstheme="minorHAnsi"/>
          <w:sz w:val="22"/>
          <w:szCs w:val="22"/>
          <w:vertAlign w:val="superscript"/>
        </w:rPr>
        <w:footnoteReference w:customMarkFollows="1" w:id="2"/>
        <w:t>2</w:t>
      </w:r>
      <w:r w:rsidRPr="007E4C68">
        <w:rPr>
          <w:rFonts w:asciiTheme="minorHAnsi" w:hAnsiTheme="minorHAnsi" w:cstheme="minorHAnsi"/>
          <w:sz w:val="22"/>
          <w:szCs w:val="22"/>
        </w:rPr>
        <w:t>.</w:t>
      </w:r>
    </w:p>
    <w:p w14:paraId="1ACCA4A0" w14:textId="7EB23E4D" w:rsidR="00D8424A" w:rsidRDefault="008326FC" w:rsidP="008326FC">
      <w:pPr>
        <w:pStyle w:val="Seznamoslovan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7E4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Pravidla </w:t>
      </w:r>
      <w:r w:rsidRPr="007E4C68">
        <w:rPr>
          <w:rFonts w:asciiTheme="minorHAnsi" w:hAnsiTheme="minorHAnsi" w:cstheme="minorHAnsi"/>
          <w:sz w:val="22"/>
          <w:szCs w:val="22"/>
        </w:rPr>
        <w:t>stanovená</w:t>
      </w:r>
      <w:r w:rsidRPr="007E4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sz w:val="22"/>
          <w:szCs w:val="22"/>
        </w:rPr>
        <w:t>v</w:t>
      </w:r>
      <w:r w:rsidRPr="007E4C68">
        <w:rPr>
          <w:rFonts w:asciiTheme="minorHAnsi" w:hAnsiTheme="minorHAnsi" w:cstheme="minorHAnsi"/>
          <w:color w:val="000000" w:themeColor="text1"/>
          <w:sz w:val="22"/>
          <w:szCs w:val="22"/>
        </w:rPr>
        <w:t> odstavci 1 písm. a) tohoto článku se nevztahují na psy při jejich použití dle zvláštních právních předpisů</w:t>
      </w:r>
      <w:r w:rsidRPr="007E4C68">
        <w:rPr>
          <w:rFonts w:asciiTheme="minorHAnsi" w:hAnsiTheme="minorHAnsi" w:cstheme="minorHAnsi"/>
          <w:color w:val="000000" w:themeColor="text1"/>
        </w:rPr>
        <w:t>.</w:t>
      </w:r>
      <w:r w:rsidRPr="007E4C68">
        <w:rPr>
          <w:rFonts w:asciiTheme="minorHAnsi" w:hAnsiTheme="minorHAnsi" w:cstheme="minorHAnsi"/>
          <w:noProof/>
          <w:vertAlign w:val="superscript"/>
        </w:rPr>
        <w:footnoteReference w:id="3"/>
      </w:r>
    </w:p>
    <w:p w14:paraId="2F197535" w14:textId="77777777" w:rsidR="008326FC" w:rsidRPr="007E4C68" w:rsidRDefault="008326FC" w:rsidP="00D8424A">
      <w:pPr>
        <w:pStyle w:val="Seznamoslovan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</w:rPr>
        <w:sectPr w:rsidR="008326FC" w:rsidRPr="007E4C68" w:rsidSect="008326FC">
          <w:headerReference w:type="default" r:id="rId8"/>
          <w:footnotePr>
            <w:numStart w:val="3"/>
          </w:footnotePr>
          <w:type w:val="continuous"/>
          <w:pgSz w:w="11906" w:h="16838"/>
          <w:pgMar w:top="993" w:right="1300" w:bottom="280" w:left="1300" w:header="708" w:footer="0" w:gutter="0"/>
          <w:cols w:space="708"/>
          <w:formProt w:val="0"/>
          <w:docGrid w:linePitch="100" w:charSpace="8192"/>
        </w:sectPr>
      </w:pPr>
    </w:p>
    <w:p w14:paraId="629C3232" w14:textId="5E76068B" w:rsidR="004F5714" w:rsidRPr="007E4C68" w:rsidRDefault="00ED2FAA" w:rsidP="007E4C68">
      <w:pPr>
        <w:pStyle w:val="Nadpis2"/>
        <w:spacing w:line="275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4C68">
        <w:rPr>
          <w:rFonts w:asciiTheme="minorHAnsi" w:hAnsiTheme="minorHAnsi" w:cstheme="minorHAnsi"/>
          <w:b/>
          <w:bCs/>
          <w:sz w:val="22"/>
          <w:szCs w:val="22"/>
        </w:rPr>
        <w:t>Čl.</w:t>
      </w:r>
      <w:r w:rsidRPr="007E4C68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="005F1673">
        <w:rPr>
          <w:rFonts w:asciiTheme="minorHAnsi" w:hAnsiTheme="minorHAnsi" w:cstheme="minorHAnsi"/>
          <w:b/>
          <w:bCs/>
          <w:spacing w:val="1"/>
          <w:sz w:val="22"/>
          <w:szCs w:val="22"/>
        </w:rPr>
        <w:t>2</w:t>
      </w:r>
    </w:p>
    <w:p w14:paraId="1D3EA54C" w14:textId="54B26348" w:rsidR="004F5714" w:rsidRPr="007E4C68" w:rsidRDefault="00ED2FAA" w:rsidP="007E4C68">
      <w:pPr>
        <w:keepNext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C68">
        <w:rPr>
          <w:rFonts w:asciiTheme="minorHAnsi" w:hAnsiTheme="minorHAnsi" w:cstheme="minorHAnsi"/>
          <w:b/>
          <w:sz w:val="22"/>
          <w:szCs w:val="22"/>
        </w:rPr>
        <w:t>Pohyb</w:t>
      </w:r>
      <w:r w:rsidRPr="007E4C6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/>
          <w:sz w:val="22"/>
          <w:szCs w:val="22"/>
        </w:rPr>
        <w:t>hospodářských zvířat</w:t>
      </w:r>
    </w:p>
    <w:p w14:paraId="07581520" w14:textId="77777777" w:rsidR="004F5714" w:rsidRPr="007E4C68" w:rsidRDefault="00ED2FAA" w:rsidP="009354A7">
      <w:pPr>
        <w:pStyle w:val="Seznamoslovan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>Činností, která by mohla narušit veřejný pořádek v obci nebo být v rozporu se zájmem na ochranu veřejné zeleně v obci, je volný pohyb drůbeže a jiného hospodářského zvířectva v zastavěných částech obce.</w:t>
      </w:r>
    </w:p>
    <w:p w14:paraId="592F2F29" w14:textId="780CF657" w:rsidR="004F5714" w:rsidRPr="007E4C68" w:rsidRDefault="00ED2FAA" w:rsidP="009354A7">
      <w:pPr>
        <w:pStyle w:val="Seznamoslovan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 xml:space="preserve">V zájmu zajištění veřejného pořádku a ochrany zeleně </w:t>
      </w:r>
      <w:r w:rsidR="00BE7B36" w:rsidRPr="007E4C68">
        <w:rPr>
          <w:rFonts w:asciiTheme="minorHAnsi" w:hAnsiTheme="minorHAnsi" w:cstheme="minorHAnsi"/>
          <w:sz w:val="22"/>
          <w:szCs w:val="22"/>
        </w:rPr>
        <w:t>v obci</w:t>
      </w:r>
      <w:r w:rsidRPr="007E4C68">
        <w:rPr>
          <w:rFonts w:asciiTheme="minorHAnsi" w:hAnsiTheme="minorHAnsi" w:cstheme="minorHAnsi"/>
          <w:sz w:val="22"/>
          <w:szCs w:val="22"/>
        </w:rPr>
        <w:t xml:space="preserve"> se stanovuje chovatelům a vlastníkům drůbeže a jiného hospodářského zvířectva povinnost zajistit, aby se drůbež a jiné hospodářské zvířectvo volně nepohybovalo na veřejném prostranství v zastavěných částech obce.</w:t>
      </w:r>
    </w:p>
    <w:p w14:paraId="298624DE" w14:textId="14DCF5C7" w:rsidR="004F5714" w:rsidRPr="007E4C68" w:rsidRDefault="00C619D6" w:rsidP="00231342">
      <w:pPr>
        <w:pStyle w:val="Seznamoslovan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>Doprovázející osoba, která má drůbež nebo jiné hospodářské zvířectvo na veřejném prostranství v</w:t>
      </w:r>
      <w:r w:rsidR="00D8424A">
        <w:rPr>
          <w:rFonts w:asciiTheme="minorHAnsi" w:hAnsiTheme="minorHAnsi" w:cstheme="minorHAnsi"/>
          <w:sz w:val="22"/>
          <w:szCs w:val="22"/>
        </w:rPr>
        <w:t> </w:t>
      </w:r>
      <w:r w:rsidRPr="007E4C68">
        <w:rPr>
          <w:rFonts w:asciiTheme="minorHAnsi" w:hAnsiTheme="minorHAnsi" w:cstheme="minorHAnsi"/>
          <w:sz w:val="22"/>
          <w:szCs w:val="22"/>
        </w:rPr>
        <w:t xml:space="preserve">zastavěném území obce pod kontrolou či dohledem, je povinna neprodleně odstranit tímto zvířectvem způsobené znečištění </w:t>
      </w:r>
      <w:r w:rsidRPr="007E4C68">
        <w:rPr>
          <w:rFonts w:asciiTheme="minorHAnsi" w:hAnsiTheme="minorHAnsi" w:cstheme="minorHAnsi"/>
          <w:color w:val="000000" w:themeColor="text1"/>
          <w:sz w:val="22"/>
          <w:szCs w:val="22"/>
        </w:rPr>
        <w:t>veřejného</w:t>
      </w:r>
      <w:r w:rsidRPr="007E4C68">
        <w:rPr>
          <w:rFonts w:asciiTheme="minorHAnsi" w:hAnsiTheme="minorHAnsi" w:cstheme="minorHAnsi"/>
          <w:sz w:val="22"/>
          <w:szCs w:val="22"/>
        </w:rPr>
        <w:t xml:space="preserve"> prostranství</w:t>
      </w:r>
    </w:p>
    <w:p w14:paraId="1A412A19" w14:textId="3D28C214" w:rsidR="004F5714" w:rsidRPr="007E4C68" w:rsidRDefault="00ED2FAA" w:rsidP="007E4C68">
      <w:pPr>
        <w:pStyle w:val="Nadpis2"/>
        <w:spacing w:line="275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4C68">
        <w:rPr>
          <w:rFonts w:asciiTheme="minorHAnsi" w:hAnsiTheme="minorHAnsi" w:cstheme="minorHAnsi"/>
          <w:b/>
          <w:bCs/>
          <w:sz w:val="22"/>
          <w:szCs w:val="22"/>
        </w:rPr>
        <w:t>Čl.</w:t>
      </w:r>
      <w:r w:rsidRPr="007E4C68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="005F1673">
        <w:rPr>
          <w:rFonts w:asciiTheme="minorHAnsi" w:hAnsiTheme="minorHAnsi" w:cstheme="minorHAnsi"/>
          <w:b/>
          <w:bCs/>
          <w:spacing w:val="1"/>
          <w:sz w:val="22"/>
          <w:szCs w:val="22"/>
        </w:rPr>
        <w:t>3</w:t>
      </w:r>
    </w:p>
    <w:p w14:paraId="50F8C591" w14:textId="77777777" w:rsidR="004F5714" w:rsidRPr="007E4C68" w:rsidRDefault="00ED2FAA">
      <w:pPr>
        <w:spacing w:before="2"/>
        <w:ind w:left="135" w:right="13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4C68">
        <w:rPr>
          <w:rFonts w:asciiTheme="minorHAnsi" w:hAnsiTheme="minorHAnsi" w:cstheme="minorHAnsi"/>
          <w:b/>
          <w:bCs/>
          <w:sz w:val="22"/>
          <w:szCs w:val="22"/>
        </w:rPr>
        <w:t>Zrušovací</w:t>
      </w:r>
      <w:r w:rsidRPr="007E4C68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b/>
          <w:bCs/>
          <w:sz w:val="22"/>
          <w:szCs w:val="22"/>
        </w:rPr>
        <w:t>ustanovení</w:t>
      </w:r>
    </w:p>
    <w:p w14:paraId="72C02643" w14:textId="3EFED329" w:rsidR="004F5714" w:rsidRPr="007E4C68" w:rsidRDefault="008C47EA" w:rsidP="009354A7">
      <w:pPr>
        <w:pStyle w:val="Seznamoslovan"/>
        <w:ind w:left="0" w:firstLine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Zrušuje se</w:t>
      </w:r>
      <w:r w:rsidR="00ED2FAA" w:rsidRPr="007E4C68">
        <w:rPr>
          <w:rFonts w:asciiTheme="minorHAnsi" w:hAnsiTheme="minorHAnsi" w:cstheme="minorHAnsi"/>
          <w:sz w:val="22"/>
          <w:szCs w:val="22"/>
        </w:rPr>
        <w:t xml:space="preserve"> obecně závazná vyhláška č. </w:t>
      </w:r>
      <w:r w:rsidR="00E42E87" w:rsidRPr="007E4C68">
        <w:rPr>
          <w:rFonts w:asciiTheme="minorHAnsi" w:hAnsiTheme="minorHAnsi" w:cstheme="minorHAnsi"/>
          <w:sz w:val="22"/>
          <w:szCs w:val="22"/>
        </w:rPr>
        <w:t>1</w:t>
      </w:r>
      <w:r w:rsidR="00ED2FAA" w:rsidRPr="007E4C68">
        <w:rPr>
          <w:rFonts w:asciiTheme="minorHAnsi" w:hAnsiTheme="minorHAnsi" w:cstheme="minorHAnsi"/>
          <w:sz w:val="22"/>
          <w:szCs w:val="22"/>
        </w:rPr>
        <w:t>/200</w:t>
      </w:r>
      <w:r w:rsidR="00E42E87" w:rsidRPr="007E4C68">
        <w:rPr>
          <w:rFonts w:asciiTheme="minorHAnsi" w:hAnsiTheme="minorHAnsi" w:cstheme="minorHAnsi"/>
          <w:sz w:val="22"/>
          <w:szCs w:val="22"/>
        </w:rPr>
        <w:t>8</w:t>
      </w:r>
      <w:r w:rsidR="00674681" w:rsidRPr="007E4C68">
        <w:rPr>
          <w:rFonts w:asciiTheme="minorHAnsi" w:hAnsiTheme="minorHAnsi" w:cstheme="minorHAnsi"/>
          <w:sz w:val="22"/>
          <w:szCs w:val="22"/>
        </w:rPr>
        <w:t xml:space="preserve">, </w:t>
      </w:r>
      <w:r w:rsidR="00FE5C95" w:rsidRPr="007E4C68">
        <w:rPr>
          <w:rFonts w:asciiTheme="minorHAnsi" w:hAnsiTheme="minorHAnsi" w:cstheme="minorHAnsi"/>
          <w:sz w:val="22"/>
          <w:szCs w:val="22"/>
        </w:rPr>
        <w:t>k</w:t>
      </w:r>
      <w:r w:rsidR="00E42E87" w:rsidRPr="007E4C68">
        <w:rPr>
          <w:rFonts w:asciiTheme="minorHAnsi" w:hAnsiTheme="minorHAnsi" w:cstheme="minorHAnsi"/>
          <w:sz w:val="22"/>
          <w:szCs w:val="22"/>
        </w:rPr>
        <w:t>terou se stanovují pravidla pro pohyb psů na veřejném prostranství v obci Mouřínov</w:t>
      </w:r>
      <w:r w:rsidR="00674681" w:rsidRPr="007E4C68">
        <w:rPr>
          <w:rFonts w:asciiTheme="minorHAnsi" w:hAnsiTheme="minorHAnsi" w:cstheme="minorHAnsi"/>
          <w:sz w:val="22"/>
          <w:szCs w:val="22"/>
        </w:rPr>
        <w:t>,</w:t>
      </w:r>
      <w:r w:rsidR="00FE5C95" w:rsidRPr="007E4C68">
        <w:rPr>
          <w:rFonts w:asciiTheme="minorHAnsi" w:hAnsiTheme="minorHAnsi" w:cstheme="minorHAnsi"/>
          <w:sz w:val="22"/>
          <w:szCs w:val="22"/>
        </w:rPr>
        <w:t xml:space="preserve"> </w:t>
      </w:r>
      <w:r w:rsidR="00ED2FAA" w:rsidRPr="007E4C68">
        <w:rPr>
          <w:rFonts w:asciiTheme="minorHAnsi" w:hAnsiTheme="minorHAnsi" w:cstheme="minorHAnsi"/>
          <w:sz w:val="22"/>
          <w:szCs w:val="22"/>
        </w:rPr>
        <w:t xml:space="preserve">ze dne </w:t>
      </w:r>
      <w:r w:rsidR="00E42E87" w:rsidRPr="007E4C68">
        <w:rPr>
          <w:rFonts w:asciiTheme="minorHAnsi" w:hAnsiTheme="minorHAnsi" w:cstheme="minorHAnsi"/>
          <w:sz w:val="22"/>
          <w:szCs w:val="22"/>
        </w:rPr>
        <w:t>28</w:t>
      </w:r>
      <w:r w:rsidR="00ED2FAA" w:rsidRPr="007E4C68">
        <w:rPr>
          <w:rFonts w:asciiTheme="minorHAnsi" w:hAnsiTheme="minorHAnsi" w:cstheme="minorHAnsi"/>
          <w:sz w:val="22"/>
          <w:szCs w:val="22"/>
        </w:rPr>
        <w:t xml:space="preserve">. </w:t>
      </w:r>
      <w:r w:rsidR="00E42E87" w:rsidRPr="007E4C68">
        <w:rPr>
          <w:rFonts w:asciiTheme="minorHAnsi" w:hAnsiTheme="minorHAnsi" w:cstheme="minorHAnsi"/>
          <w:sz w:val="22"/>
          <w:szCs w:val="22"/>
        </w:rPr>
        <w:t>11</w:t>
      </w:r>
      <w:r w:rsidR="00ED2FAA" w:rsidRPr="007E4C68">
        <w:rPr>
          <w:rFonts w:asciiTheme="minorHAnsi" w:hAnsiTheme="minorHAnsi" w:cstheme="minorHAnsi"/>
          <w:sz w:val="22"/>
          <w:szCs w:val="22"/>
        </w:rPr>
        <w:t>. 200</w:t>
      </w:r>
      <w:r w:rsidR="00E42E87" w:rsidRPr="007E4C68">
        <w:rPr>
          <w:rFonts w:asciiTheme="minorHAnsi" w:hAnsiTheme="minorHAnsi" w:cstheme="minorHAnsi"/>
          <w:sz w:val="22"/>
          <w:szCs w:val="22"/>
        </w:rPr>
        <w:t>8</w:t>
      </w:r>
      <w:r w:rsidR="00674681" w:rsidRPr="007E4C68">
        <w:rPr>
          <w:rFonts w:asciiTheme="minorHAnsi" w:hAnsiTheme="minorHAnsi" w:cstheme="minorHAnsi"/>
          <w:sz w:val="22"/>
          <w:szCs w:val="22"/>
        </w:rPr>
        <w:t>.</w:t>
      </w:r>
    </w:p>
    <w:p w14:paraId="2AA0986C" w14:textId="2403C754" w:rsidR="004F5714" w:rsidRPr="007E4C68" w:rsidRDefault="00ED2FAA" w:rsidP="009354A7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C68">
        <w:rPr>
          <w:rFonts w:asciiTheme="minorHAnsi" w:hAnsiTheme="minorHAnsi" w:cstheme="minorHAnsi"/>
          <w:b/>
          <w:sz w:val="22"/>
          <w:szCs w:val="22"/>
        </w:rPr>
        <w:t>Čl.</w:t>
      </w:r>
      <w:r w:rsidR="005F1673">
        <w:rPr>
          <w:rFonts w:asciiTheme="minorHAnsi" w:hAnsiTheme="minorHAnsi" w:cstheme="minorHAnsi"/>
          <w:b/>
          <w:sz w:val="22"/>
          <w:szCs w:val="22"/>
        </w:rPr>
        <w:t>4</w:t>
      </w:r>
    </w:p>
    <w:p w14:paraId="6E043934" w14:textId="77777777" w:rsidR="004F5714" w:rsidRPr="007E4C68" w:rsidRDefault="00ED2FAA" w:rsidP="009354A7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C68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3137528" w14:textId="00D21C32" w:rsidR="004F5714" w:rsidRPr="007E4C68" w:rsidRDefault="00ED2FAA" w:rsidP="007E4C68">
      <w:pPr>
        <w:pStyle w:val="Seznamoslova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>P</w:t>
      </w:r>
      <w:r w:rsidR="00B779A7">
        <w:rPr>
          <w:rFonts w:asciiTheme="minorHAnsi" w:hAnsiTheme="minorHAnsi" w:cstheme="minorHAnsi"/>
          <w:sz w:val="22"/>
          <w:szCs w:val="22"/>
        </w:rPr>
        <w:t>ři p</w:t>
      </w:r>
      <w:r w:rsidRPr="007E4C68">
        <w:rPr>
          <w:rFonts w:asciiTheme="minorHAnsi" w:hAnsiTheme="minorHAnsi" w:cstheme="minorHAnsi"/>
          <w:sz w:val="22"/>
          <w:szCs w:val="22"/>
        </w:rPr>
        <w:t xml:space="preserve">orušení povinnosti stanovených touto obecně závaznou vyhláškou se postupuje </w:t>
      </w:r>
      <w:r w:rsidR="009354A7" w:rsidRPr="007E4C68">
        <w:rPr>
          <w:rFonts w:asciiTheme="minorHAnsi" w:hAnsiTheme="minorHAnsi" w:cstheme="minorHAnsi"/>
          <w:sz w:val="22"/>
          <w:szCs w:val="22"/>
        </w:rPr>
        <w:br/>
      </w:r>
      <w:r w:rsidRPr="007E4C68">
        <w:rPr>
          <w:rFonts w:asciiTheme="minorHAnsi" w:hAnsiTheme="minorHAnsi" w:cstheme="minorHAnsi"/>
          <w:sz w:val="22"/>
          <w:szCs w:val="22"/>
        </w:rPr>
        <w:t>dle</w:t>
      </w:r>
      <w:r w:rsidR="00C619D6" w:rsidRPr="007E4C68">
        <w:rPr>
          <w:rFonts w:asciiTheme="minorHAnsi" w:hAnsiTheme="minorHAnsi" w:cstheme="minorHAnsi"/>
          <w:sz w:val="22"/>
          <w:szCs w:val="22"/>
        </w:rPr>
        <w:t xml:space="preserve"> </w:t>
      </w:r>
      <w:r w:rsidRPr="007E4C68">
        <w:rPr>
          <w:rFonts w:asciiTheme="minorHAnsi" w:hAnsiTheme="minorHAnsi" w:cstheme="minorHAnsi"/>
          <w:sz w:val="22"/>
          <w:szCs w:val="22"/>
        </w:rPr>
        <w:t>zvláštních právních předpisů.</w:t>
      </w:r>
    </w:p>
    <w:p w14:paraId="0C823D5A" w14:textId="6F890DCA" w:rsidR="004F5714" w:rsidRPr="007E4C68" w:rsidRDefault="00ED2FAA" w:rsidP="007E4C68">
      <w:pPr>
        <w:pStyle w:val="Seznamoslova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E4C68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A428BA">
        <w:rPr>
          <w:rFonts w:asciiTheme="minorHAnsi" w:hAnsiTheme="minorHAnsi" w:cstheme="minorHAnsi"/>
          <w:sz w:val="22"/>
          <w:szCs w:val="22"/>
        </w:rPr>
        <w:t xml:space="preserve"> počátkem </w:t>
      </w:r>
      <w:r w:rsidRPr="007E4C68">
        <w:rPr>
          <w:rFonts w:asciiTheme="minorHAnsi" w:hAnsiTheme="minorHAnsi" w:cstheme="minorHAnsi"/>
          <w:sz w:val="22"/>
          <w:szCs w:val="22"/>
        </w:rPr>
        <w:t>patnáct</w:t>
      </w:r>
      <w:r w:rsidR="00A428BA">
        <w:rPr>
          <w:rFonts w:asciiTheme="minorHAnsi" w:hAnsiTheme="minorHAnsi" w:cstheme="minorHAnsi"/>
          <w:sz w:val="22"/>
          <w:szCs w:val="22"/>
        </w:rPr>
        <w:t>ého</w:t>
      </w:r>
      <w:r w:rsidRPr="007E4C68">
        <w:rPr>
          <w:rFonts w:asciiTheme="minorHAnsi" w:hAnsiTheme="minorHAnsi" w:cstheme="minorHAnsi"/>
          <w:sz w:val="22"/>
          <w:szCs w:val="22"/>
        </w:rPr>
        <w:t xml:space="preserve"> dne</w:t>
      </w:r>
      <w:r w:rsidR="008C47EA">
        <w:rPr>
          <w:rFonts w:asciiTheme="minorHAnsi" w:hAnsiTheme="minorHAnsi" w:cstheme="minorHAnsi"/>
          <w:sz w:val="22"/>
          <w:szCs w:val="22"/>
        </w:rPr>
        <w:t xml:space="preserve"> následujícího</w:t>
      </w:r>
      <w:r w:rsidRPr="007E4C68">
        <w:rPr>
          <w:rFonts w:asciiTheme="minorHAnsi" w:hAnsiTheme="minorHAnsi" w:cstheme="minorHAnsi"/>
          <w:sz w:val="22"/>
          <w:szCs w:val="22"/>
        </w:rPr>
        <w:t xml:space="preserve"> po dni jejího vyhlášení</w:t>
      </w:r>
      <w:r w:rsidR="00460D15" w:rsidRPr="007E4C68">
        <w:rPr>
          <w:rFonts w:asciiTheme="minorHAnsi" w:hAnsiTheme="minorHAnsi" w:cstheme="minorHAnsi"/>
          <w:sz w:val="22"/>
          <w:szCs w:val="22"/>
        </w:rPr>
        <w:t>.</w:t>
      </w:r>
    </w:p>
    <w:p w14:paraId="0B22ABB1" w14:textId="77777777" w:rsidR="004F5714" w:rsidRDefault="004F5714">
      <w:pPr>
        <w:pStyle w:val="Zkladntext"/>
        <w:ind w:left="115"/>
        <w:rPr>
          <w:rFonts w:asciiTheme="minorHAnsi" w:hAnsiTheme="minorHAnsi" w:cstheme="minorHAnsi"/>
          <w:b w:val="0"/>
          <w:bCs/>
          <w:sz w:val="32"/>
          <w:szCs w:val="32"/>
        </w:rPr>
      </w:pPr>
    </w:p>
    <w:p w14:paraId="2F845ABF" w14:textId="77777777" w:rsidR="007B6394" w:rsidRDefault="007B6394">
      <w:pPr>
        <w:pStyle w:val="Zkladntext"/>
        <w:ind w:left="115"/>
        <w:rPr>
          <w:rFonts w:asciiTheme="minorHAnsi" w:hAnsiTheme="minorHAnsi" w:cstheme="minorHAnsi"/>
          <w:b w:val="0"/>
          <w:bCs/>
          <w:sz w:val="32"/>
          <w:szCs w:val="32"/>
        </w:rPr>
      </w:pPr>
    </w:p>
    <w:p w14:paraId="4CB29F28" w14:textId="77777777" w:rsidR="007B6394" w:rsidRPr="007E4C68" w:rsidRDefault="007B6394">
      <w:pPr>
        <w:pStyle w:val="Zkladntext"/>
        <w:ind w:left="115"/>
        <w:rPr>
          <w:rFonts w:asciiTheme="minorHAnsi" w:hAnsiTheme="minorHAnsi" w:cstheme="minorHAnsi"/>
          <w:b w:val="0"/>
          <w:bCs/>
          <w:sz w:val="32"/>
          <w:szCs w:val="32"/>
        </w:rPr>
      </w:pPr>
    </w:p>
    <w:p w14:paraId="37402541" w14:textId="422B904D" w:rsidR="00674681" w:rsidRPr="007E4C68" w:rsidRDefault="00674681" w:rsidP="00674681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  <w:r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="009354A7"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31B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131B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354A7"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619D6" w:rsidRPr="007E4C68">
        <w:rPr>
          <w:rFonts w:asciiTheme="minorHAnsi" w:hAnsiTheme="minorHAnsi" w:cstheme="minorHAnsi"/>
          <w:b w:val="0"/>
          <w:color w:val="000000"/>
          <w:sz w:val="22"/>
          <w:szCs w:val="22"/>
        </w:rPr>
        <w:t>Vladislav Horák</w:t>
      </w:r>
      <w:r w:rsidR="00FE5C95" w:rsidRPr="007E4C6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v.</w:t>
      </w:r>
      <w:r w:rsidR="006F2C6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5C95" w:rsidRPr="007E4C6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r.                                          </w:t>
      </w:r>
      <w:r w:rsidR="00C619D6" w:rsidRPr="007E4C68">
        <w:rPr>
          <w:rFonts w:asciiTheme="minorHAnsi" w:hAnsiTheme="minorHAnsi" w:cstheme="minorHAnsi"/>
          <w:b w:val="0"/>
          <w:color w:val="000000"/>
          <w:sz w:val="22"/>
          <w:szCs w:val="22"/>
        </w:rPr>
        <w:t>Marcela Kalivodová</w:t>
      </w:r>
      <w:r w:rsidR="00FE5C95" w:rsidRPr="007E4C6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v.</w:t>
      </w:r>
      <w:r w:rsidR="006F2C6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5C95" w:rsidRPr="007E4C68">
        <w:rPr>
          <w:rFonts w:asciiTheme="minorHAnsi" w:hAnsiTheme="minorHAnsi" w:cstheme="minorHAnsi"/>
          <w:b w:val="0"/>
          <w:color w:val="000000"/>
          <w:sz w:val="22"/>
          <w:szCs w:val="22"/>
        </w:rPr>
        <w:t>r.</w:t>
      </w:r>
    </w:p>
    <w:p w14:paraId="6A0DF37D" w14:textId="3DCB199F" w:rsidR="004F5714" w:rsidRPr="007E4C68" w:rsidRDefault="00674681" w:rsidP="007E4C6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7E4C6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</w:t>
      </w:r>
      <w:r w:rsidR="009354A7"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FE5C95"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C619D6"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31B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</w:t>
      </w:r>
      <w:r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starosta                                    </w:t>
      </w:r>
      <w:r w:rsidRPr="007E4C6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E4C6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354A7" w:rsidRPr="007E4C6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7E4C68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</w:p>
    <w:sectPr w:rsidR="004F5714" w:rsidRPr="007E4C68" w:rsidSect="008326FC">
      <w:type w:val="continuous"/>
      <w:pgSz w:w="11906" w:h="16838"/>
      <w:pgMar w:top="1320" w:right="1300" w:bottom="280" w:left="1300" w:header="708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1DC0" w14:textId="77777777" w:rsidR="003B00C8" w:rsidRDefault="003B00C8">
      <w:r>
        <w:separator/>
      </w:r>
    </w:p>
  </w:endnote>
  <w:endnote w:type="continuationSeparator" w:id="0">
    <w:p w14:paraId="632E6DCD" w14:textId="77777777" w:rsidR="003B00C8" w:rsidRDefault="003B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bertus Extra Bold;Calibri">
    <w:altName w:val="Eras Bold ITC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ndale Mono;Ca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3206" w14:textId="77777777" w:rsidR="003B00C8" w:rsidRDefault="003B00C8">
      <w:r>
        <w:separator/>
      </w:r>
    </w:p>
  </w:footnote>
  <w:footnote w:type="continuationSeparator" w:id="0">
    <w:p w14:paraId="3B7A5FBB" w14:textId="77777777" w:rsidR="003B00C8" w:rsidRDefault="003B00C8">
      <w:r>
        <w:continuationSeparator/>
      </w:r>
    </w:p>
  </w:footnote>
  <w:footnote w:id="1">
    <w:p w14:paraId="2882C827" w14:textId="449BCB0A" w:rsidR="00DC6A2E" w:rsidRDefault="008326FC" w:rsidP="00DC6A2E">
      <w:pPr>
        <w:pStyle w:val="Textpoznpodarou"/>
      </w:pPr>
      <w:r>
        <w:rPr>
          <w:rStyle w:val="Znakapoznpodarou"/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DC6A2E">
        <w:rPr>
          <w:sz w:val="18"/>
        </w:rPr>
        <w:t>§ 34 zákona č. 128/2000 Sb., o obcích (obecní zřízení), ve znění pozdějších předpisů.</w:t>
      </w:r>
    </w:p>
  </w:footnote>
  <w:footnote w:id="2">
    <w:p w14:paraId="2A0EA05C" w14:textId="4A464B80" w:rsidR="008326FC" w:rsidRPr="008326FC" w:rsidRDefault="008326FC" w:rsidP="009354A7">
      <w:pPr>
        <w:pStyle w:val="Textpoznpodarou"/>
        <w:rPr>
          <w:sz w:val="18"/>
        </w:rPr>
      </w:pPr>
      <w:r w:rsidRPr="009354A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354A7">
        <w:rPr>
          <w:sz w:val="18"/>
        </w:rPr>
        <w:t>Fyzickou osobou se rozumí např. chovatel psa, jeho vlastník či doprovázející osoba.</w:t>
      </w:r>
    </w:p>
  </w:footnote>
  <w:footnote w:id="3">
    <w:p w14:paraId="579E300F" w14:textId="77777777" w:rsidR="008326FC" w:rsidRDefault="008326FC" w:rsidP="008326FC">
      <w:pPr>
        <w:pStyle w:val="Textpoznpodarou"/>
        <w:rPr>
          <w:sz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8326FC">
        <w:rPr>
          <w:sz w:val="18"/>
        </w:rPr>
        <w:t xml:space="preserve">Např. zákon č. 273/2008 Sb., o Policii České republiky, ve znění pozdějších předpisů, nebo zákon č. 553/1991 Sb., o obecní </w:t>
      </w:r>
      <w:r>
        <w:rPr>
          <w:sz w:val="18"/>
        </w:rPr>
        <w:t xml:space="preserve"> </w:t>
      </w:r>
    </w:p>
    <w:p w14:paraId="095105C4" w14:textId="4C1824F8" w:rsidR="008326FC" w:rsidRDefault="008326FC" w:rsidP="008326FC">
      <w:pPr>
        <w:pStyle w:val="Textpoznpodarou"/>
        <w:rPr>
          <w:rFonts w:ascii="Arial" w:hAnsi="Arial" w:cs="Arial"/>
          <w:sz w:val="18"/>
          <w:szCs w:val="18"/>
        </w:rPr>
      </w:pPr>
      <w:r>
        <w:rPr>
          <w:sz w:val="18"/>
        </w:rPr>
        <w:t xml:space="preserve">   </w:t>
      </w:r>
      <w:r w:rsidRPr="008326FC">
        <w:rPr>
          <w:sz w:val="18"/>
        </w:rPr>
        <w:t>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28A9" w14:textId="77777777" w:rsidR="004F5714" w:rsidRDefault="004F57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F8F"/>
    <w:multiLevelType w:val="hybridMultilevel"/>
    <w:tmpl w:val="38743E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EDA"/>
    <w:multiLevelType w:val="multilevel"/>
    <w:tmpl w:val="E326C55A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0F1D1124"/>
    <w:multiLevelType w:val="multilevel"/>
    <w:tmpl w:val="938617F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1911269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C435E"/>
    <w:multiLevelType w:val="multilevel"/>
    <w:tmpl w:val="444473B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EDB71EB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26FF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636513"/>
    <w:multiLevelType w:val="multilevel"/>
    <w:tmpl w:val="A1AA759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C37B5"/>
    <w:multiLevelType w:val="multilevel"/>
    <w:tmpl w:val="B1A49696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10" w15:restartNumberingAfterBreak="0">
    <w:nsid w:val="2F226949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782D70"/>
    <w:multiLevelType w:val="multilevel"/>
    <w:tmpl w:val="A432A2C8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37" w:hanging="395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9" w:hanging="395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8" w:hanging="395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28" w:hanging="395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7" w:hanging="395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6" w:hanging="395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16" w:hanging="395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5" w:hanging="395"/>
      </w:pPr>
      <w:rPr>
        <w:rFonts w:ascii="Symbol" w:hAnsi="Symbol" w:cs="Symbol" w:hint="default"/>
        <w:lang w:val="cs-CZ" w:eastAsia="en-US" w:bidi="ar-SA"/>
      </w:rPr>
    </w:lvl>
  </w:abstractNum>
  <w:abstractNum w:abstractNumId="12" w15:restartNumberingAfterBreak="0">
    <w:nsid w:val="5342622C"/>
    <w:multiLevelType w:val="multilevel"/>
    <w:tmpl w:val="B178D700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13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6511E"/>
    <w:multiLevelType w:val="multilevel"/>
    <w:tmpl w:val="5D503342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</w:rPr>
    </w:lvl>
  </w:abstractNum>
  <w:abstractNum w:abstractNumId="16" w15:restartNumberingAfterBreak="0">
    <w:nsid w:val="76B308DD"/>
    <w:multiLevelType w:val="multilevel"/>
    <w:tmpl w:val="0220D5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74657B"/>
    <w:multiLevelType w:val="multilevel"/>
    <w:tmpl w:val="C820F132"/>
    <w:lvl w:ilvl="0">
      <w:start w:val="1"/>
      <w:numFmt w:val="decimal"/>
      <w:lvlText w:val="%1)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</w:rPr>
    </w:lvl>
  </w:abstractNum>
  <w:num w:numId="1" w16cid:durableId="1260139938">
    <w:abstractNumId w:val="4"/>
  </w:num>
  <w:num w:numId="2" w16cid:durableId="2048096328">
    <w:abstractNumId w:val="2"/>
  </w:num>
  <w:num w:numId="3" w16cid:durableId="1786536175">
    <w:abstractNumId w:val="12"/>
  </w:num>
  <w:num w:numId="4" w16cid:durableId="2099013038">
    <w:abstractNumId w:val="11"/>
  </w:num>
  <w:num w:numId="5" w16cid:durableId="2033190673">
    <w:abstractNumId w:val="9"/>
  </w:num>
  <w:num w:numId="6" w16cid:durableId="392043942">
    <w:abstractNumId w:val="8"/>
  </w:num>
  <w:num w:numId="7" w16cid:durableId="1028261516">
    <w:abstractNumId w:val="1"/>
  </w:num>
  <w:num w:numId="8" w16cid:durableId="1082411554">
    <w:abstractNumId w:val="6"/>
  </w:num>
  <w:num w:numId="9" w16cid:durableId="1695764468">
    <w:abstractNumId w:val="15"/>
  </w:num>
  <w:num w:numId="10" w16cid:durableId="1105659001">
    <w:abstractNumId w:val="17"/>
  </w:num>
  <w:num w:numId="11" w16cid:durableId="965887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8784117">
    <w:abstractNumId w:val="18"/>
  </w:num>
  <w:num w:numId="13" w16cid:durableId="1419407532">
    <w:abstractNumId w:val="3"/>
  </w:num>
  <w:num w:numId="14" w16cid:durableId="1869028266">
    <w:abstractNumId w:val="0"/>
  </w:num>
  <w:num w:numId="15" w16cid:durableId="2105415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3627025">
    <w:abstractNumId w:val="4"/>
  </w:num>
  <w:num w:numId="17" w16cid:durableId="947814228">
    <w:abstractNumId w:val="16"/>
  </w:num>
  <w:num w:numId="18" w16cid:durableId="1425764230">
    <w:abstractNumId w:val="7"/>
  </w:num>
  <w:num w:numId="19" w16cid:durableId="208420278">
    <w:abstractNumId w:val="5"/>
  </w:num>
  <w:num w:numId="20" w16cid:durableId="1415666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autoHyphenation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14"/>
    <w:rsid w:val="00013E8C"/>
    <w:rsid w:val="000974CE"/>
    <w:rsid w:val="000F6306"/>
    <w:rsid w:val="002052C7"/>
    <w:rsid w:val="00231342"/>
    <w:rsid w:val="002A0655"/>
    <w:rsid w:val="002C282F"/>
    <w:rsid w:val="003B00C8"/>
    <w:rsid w:val="003E7E22"/>
    <w:rsid w:val="00437820"/>
    <w:rsid w:val="00460D15"/>
    <w:rsid w:val="00485591"/>
    <w:rsid w:val="004F02BA"/>
    <w:rsid w:val="004F5714"/>
    <w:rsid w:val="00510E8A"/>
    <w:rsid w:val="005A4FE5"/>
    <w:rsid w:val="005F1673"/>
    <w:rsid w:val="00622BF6"/>
    <w:rsid w:val="00641235"/>
    <w:rsid w:val="00673FA1"/>
    <w:rsid w:val="00674681"/>
    <w:rsid w:val="00691E03"/>
    <w:rsid w:val="006F2C68"/>
    <w:rsid w:val="007B6394"/>
    <w:rsid w:val="007E4C68"/>
    <w:rsid w:val="008326FC"/>
    <w:rsid w:val="008C47EA"/>
    <w:rsid w:val="009354A7"/>
    <w:rsid w:val="009F628A"/>
    <w:rsid w:val="00A428BA"/>
    <w:rsid w:val="00A53A6B"/>
    <w:rsid w:val="00A708D8"/>
    <w:rsid w:val="00AA4802"/>
    <w:rsid w:val="00B779A7"/>
    <w:rsid w:val="00BE7B36"/>
    <w:rsid w:val="00C619D6"/>
    <w:rsid w:val="00CD153B"/>
    <w:rsid w:val="00D131BB"/>
    <w:rsid w:val="00D43751"/>
    <w:rsid w:val="00D604A3"/>
    <w:rsid w:val="00D6724A"/>
    <w:rsid w:val="00D8424A"/>
    <w:rsid w:val="00DC4AEB"/>
    <w:rsid w:val="00DC6A2E"/>
    <w:rsid w:val="00E42E87"/>
    <w:rsid w:val="00EA47AF"/>
    <w:rsid w:val="00EB4550"/>
    <w:rsid w:val="00ED2FAA"/>
    <w:rsid w:val="00ED5723"/>
    <w:rsid w:val="00FD34BF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963C"/>
  <w15:docId w15:val="{250A2F88-DFE0-46E1-8B41-16DE8A8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ind w:firstLine="426"/>
      <w:jc w:val="both"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b/>
      <w:sz w:val="3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rFonts w:ascii="Albertus Extra Bold;Calibri" w:hAnsi="Albertus Extra Bold;Calibri" w:cs="Albertus Extra Bold;Calibri"/>
      <w:sz w:val="14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lbertus Extra Bold;Calibri" w:hAnsi="Albertus Extra Bold;Calibri" w:cs="Albertus Extra Bold;Calibri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3z1">
    <w:name w:val="WW8Num3z1"/>
    <w:qFormat/>
    <w:rPr>
      <w:rFonts w:ascii="Symbol" w:hAnsi="Symbol" w:cs="Symbol"/>
      <w:lang w:val="cs-CZ" w:eastAsia="en-US" w:bidi="ar-SA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-1"/>
      <w:w w:val="99"/>
      <w:sz w:val="24"/>
      <w:szCs w:val="24"/>
      <w:lang w:val="cs-CZ" w:eastAsia="en-US" w:bidi="ar-SA"/>
    </w:rPr>
  </w:style>
  <w:style w:type="character" w:customStyle="1" w:styleId="WW8Num4z2">
    <w:name w:val="WW8Num4z2"/>
    <w:qFormat/>
    <w:rPr>
      <w:rFonts w:ascii="Symbol" w:hAnsi="Symbol" w:cs="Symbol"/>
      <w:lang w:val="cs-CZ" w:eastAsia="en-US" w:bidi="ar-SA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5z1">
    <w:name w:val="WW8Num5z1"/>
    <w:qFormat/>
    <w:rPr>
      <w:rFonts w:ascii="Symbol" w:hAnsi="Symbol" w:cs="Symbol"/>
      <w:lang w:val="cs-CZ" w:eastAsia="en-US" w:bidi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0">
    <w:name w:val="WW8Num6z0"/>
    <w:qFormat/>
    <w:rPr>
      <w:rFonts w:ascii="Monotype Sorts" w:hAnsi="Monotype Sorts" w:cs="Curlz MT"/>
    </w:rPr>
  </w:style>
  <w:style w:type="character" w:customStyle="1" w:styleId="WW8Num7z0">
    <w:name w:val="WW8Num7z0"/>
    <w:qFormat/>
    <w:rPr>
      <w:rFonts w:ascii="Monotype Sorts" w:hAnsi="Monotype Sorts" w:cs="Curlz MT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563C1"/>
      <w:u w:val="single"/>
    </w:rPr>
  </w:style>
  <w:style w:type="character" w:styleId="Nevyeenzmnka">
    <w:name w:val="Unresolved Mention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</w:rPr>
  </w:style>
  <w:style w:type="paragraph" w:styleId="Zkladntext">
    <w:name w:val="Body Text"/>
    <w:basedOn w:val="Normln"/>
    <w:pPr>
      <w:tabs>
        <w:tab w:val="center" w:pos="0"/>
        <w:tab w:val="center" w:pos="7230"/>
      </w:tabs>
      <w:jc w:val="both"/>
    </w:pPr>
    <w:rPr>
      <w:rFonts w:ascii="Andale Mono;Calibri" w:hAnsi="Andale Mono;Calibri" w:cs="Andale Mono;Calibri"/>
      <w:b/>
      <w:sz w:val="28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center" w:pos="284"/>
        <w:tab w:val="center" w:pos="7230"/>
      </w:tabs>
      <w:ind w:left="993" w:hanging="993"/>
      <w:jc w:val="both"/>
    </w:pPr>
    <w:rPr>
      <w:rFonts w:ascii="Andale Mono;Calibri" w:hAnsi="Andale Mono;Calibri" w:cs="Andale Mono;Calibri"/>
      <w:b/>
    </w:rPr>
  </w:style>
  <w:style w:type="paragraph" w:customStyle="1" w:styleId="Zkladntext21">
    <w:name w:val="Základní text 21"/>
    <w:basedOn w:val="Normln"/>
    <w:qFormat/>
    <w:pPr>
      <w:jc w:val="center"/>
    </w:pPr>
    <w:rPr>
      <w:b/>
      <w:bCs/>
      <w:sz w:val="28"/>
    </w:rPr>
  </w:style>
  <w:style w:type="paragraph" w:customStyle="1" w:styleId="Zkladntext31">
    <w:name w:val="Základní text 31"/>
    <w:basedOn w:val="Normln"/>
    <w:qFormat/>
    <w:pPr>
      <w:tabs>
        <w:tab w:val="center" w:pos="0"/>
        <w:tab w:val="center" w:pos="7230"/>
      </w:tabs>
      <w:jc w:val="both"/>
    </w:pPr>
    <w:rPr>
      <w:sz w:val="36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Textpoznpodarou">
    <w:name w:val="footnote text"/>
    <w:basedOn w:val="Normln"/>
    <w:link w:val="TextpoznpodarouChar"/>
    <w:semiHidden/>
    <w:unhideWhenUsed/>
    <w:rsid w:val="009354A7"/>
    <w:pPr>
      <w:autoSpaceDN w:val="0"/>
      <w:jc w:val="both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354A7"/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Seznamoslovan">
    <w:name w:val="Seznam očíslovaný"/>
    <w:basedOn w:val="Zkladntext"/>
    <w:rsid w:val="009354A7"/>
    <w:pPr>
      <w:widowControl w:val="0"/>
      <w:tabs>
        <w:tab w:val="clear" w:pos="0"/>
        <w:tab w:val="clear" w:pos="7230"/>
      </w:tabs>
      <w:autoSpaceDN w:val="0"/>
      <w:spacing w:after="113"/>
      <w:ind w:left="425" w:hanging="424"/>
    </w:pPr>
    <w:rPr>
      <w:rFonts w:ascii="Times New Roman" w:hAnsi="Times New Roman" w:cs="Times New Roman"/>
      <w:b w:val="0"/>
      <w:sz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9354A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C389-DF75-4D82-B3FA-5A0ED5C1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lastModifiedBy>Valíková Radomíra, JUDr.</cp:lastModifiedBy>
  <cp:revision>9</cp:revision>
  <cp:lastPrinted>2025-06-23T08:17:00Z</cp:lastPrinted>
  <dcterms:created xsi:type="dcterms:W3CDTF">2025-09-12T10:20:00Z</dcterms:created>
  <dcterms:modified xsi:type="dcterms:W3CDTF">2025-09-16T07:46:00Z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2000-04-19T15:24:00Z</dcterms:created>
  <dc:creator>Obecní úřad</dc:creator>
  <dc:description/>
  <cp:keywords> </cp:keywords>
  <dc:language>cs-CZ</dc:language>
  <cp:lastModifiedBy>matrika matrika</cp:lastModifiedBy>
  <cp:lastPrinted>2005-06-08T06:31:00Z</cp:lastPrinted>
  <dcterms:modified xsi:type="dcterms:W3CDTF">2024-11-15T10:28:00Z</dcterms:modified>
  <cp:revision>4</cp:revision>
  <dc:subject/>
  <dc:title>Obecně závazná vyhláška obce Kamýk nad Vltavou</dc:title>
</cp:coreProperties>
</file>